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82664" w14:textId="163D1482" w:rsidR="002F0C8A" w:rsidRPr="00335816" w:rsidRDefault="002F0C8A" w:rsidP="002F0C8A">
      <w:pPr>
        <w:rPr>
          <w:rFonts w:ascii="Times New Roman" w:hAnsi="Times New Roman" w:cs="Times New Roman"/>
          <w:b/>
          <w:sz w:val="24"/>
          <w:szCs w:val="24"/>
        </w:rPr>
      </w:pPr>
      <w:r w:rsidRPr="00335816">
        <w:rPr>
          <w:rFonts w:ascii="Times New Roman" w:hAnsi="Times New Roman" w:cs="Times New Roman"/>
          <w:b/>
          <w:sz w:val="24"/>
          <w:szCs w:val="24"/>
        </w:rPr>
        <w:t>Условия осуществления депозитарной деятельности ПАО «Совкомбанк» (далее - Условия)</w:t>
      </w:r>
    </w:p>
    <w:p w14:paraId="22C5B853" w14:textId="6073FC99" w:rsidR="002F0C8A" w:rsidRPr="00335816" w:rsidRDefault="002F0C8A" w:rsidP="002F0C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816">
        <w:rPr>
          <w:rFonts w:ascii="Times New Roman" w:hAnsi="Times New Roman" w:cs="Times New Roman"/>
          <w:b/>
          <w:sz w:val="24"/>
          <w:szCs w:val="24"/>
        </w:rPr>
        <w:t xml:space="preserve">Перечень изменений в редакции, утвержденной </w:t>
      </w:r>
      <w:r w:rsidR="00AA0863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A0863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AA0863">
        <w:rPr>
          <w:rFonts w:ascii="Times New Roman" w:hAnsi="Times New Roman" w:cs="Times New Roman"/>
          <w:b/>
          <w:sz w:val="24"/>
          <w:szCs w:val="24"/>
        </w:rPr>
        <w:t>6</w:t>
      </w:r>
      <w:r w:rsidRPr="00335816">
        <w:rPr>
          <w:rFonts w:ascii="Times New Roman" w:hAnsi="Times New Roman" w:cs="Times New Roman"/>
          <w:b/>
          <w:sz w:val="24"/>
          <w:szCs w:val="24"/>
        </w:rPr>
        <w:t>:</w:t>
      </w:r>
    </w:p>
    <w:p w14:paraId="3D86ADE7" w14:textId="77777777" w:rsidR="002F0C8A" w:rsidRDefault="002F0C8A"/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701"/>
        <w:gridCol w:w="6589"/>
        <w:gridCol w:w="6589"/>
      </w:tblGrid>
      <w:tr w:rsidR="002F0C8A" w14:paraId="3D309648" w14:textId="77777777" w:rsidTr="002F0C8A">
        <w:tc>
          <w:tcPr>
            <w:tcW w:w="1701" w:type="dxa"/>
          </w:tcPr>
          <w:p w14:paraId="5A12D621" w14:textId="02C300A9" w:rsidR="002F0C8A" w:rsidRPr="006335DC" w:rsidRDefault="002F0C8A" w:rsidP="002F0C8A">
            <w:pPr>
              <w:jc w:val="center"/>
              <w:rPr>
                <w:b/>
              </w:rPr>
            </w:pPr>
            <w:r w:rsidRPr="002B7433">
              <w:rPr>
                <w:rFonts w:ascii="Times New Roman" w:hAnsi="Times New Roman" w:cs="Times New Roman"/>
                <w:b/>
                <w:sz w:val="20"/>
                <w:szCs w:val="20"/>
              </w:rPr>
              <w:t>Пункт Условий</w:t>
            </w:r>
          </w:p>
        </w:tc>
        <w:tc>
          <w:tcPr>
            <w:tcW w:w="6589" w:type="dxa"/>
          </w:tcPr>
          <w:p w14:paraId="1FAD8C9A" w14:textId="3F5F264A" w:rsidR="002F0C8A" w:rsidRPr="006335DC" w:rsidRDefault="002F0C8A" w:rsidP="002F0C8A">
            <w:pPr>
              <w:jc w:val="center"/>
              <w:rPr>
                <w:b/>
              </w:rPr>
            </w:pPr>
            <w:r w:rsidRPr="002B7433">
              <w:rPr>
                <w:rFonts w:ascii="Times New Roman" w:hAnsi="Times New Roman" w:cs="Times New Roman"/>
                <w:b/>
              </w:rPr>
              <w:t>Прежняя редакция</w:t>
            </w:r>
          </w:p>
        </w:tc>
        <w:tc>
          <w:tcPr>
            <w:tcW w:w="6589" w:type="dxa"/>
          </w:tcPr>
          <w:p w14:paraId="5FF7B6E7" w14:textId="5ADEB525" w:rsidR="002F0C8A" w:rsidRPr="006335DC" w:rsidRDefault="002F0C8A" w:rsidP="002F0C8A">
            <w:pPr>
              <w:jc w:val="center"/>
              <w:rPr>
                <w:b/>
              </w:rPr>
            </w:pPr>
            <w:r w:rsidRPr="002B7433">
              <w:rPr>
                <w:rFonts w:ascii="Times New Roman" w:hAnsi="Times New Roman" w:cs="Times New Roman"/>
                <w:b/>
              </w:rPr>
              <w:t>Новая редакция</w:t>
            </w:r>
          </w:p>
        </w:tc>
      </w:tr>
      <w:tr w:rsidR="00F4727A" w14:paraId="248A36B7" w14:textId="77777777" w:rsidTr="002F0C8A">
        <w:tc>
          <w:tcPr>
            <w:tcW w:w="1701" w:type="dxa"/>
          </w:tcPr>
          <w:p w14:paraId="1F685365" w14:textId="3430842E" w:rsidR="00F4727A" w:rsidRPr="00A41039" w:rsidRDefault="00CC4ACB" w:rsidP="002F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F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1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5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1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5F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89" w:type="dxa"/>
          </w:tcPr>
          <w:p w14:paraId="0053FBBF" w14:textId="486068A0" w:rsidR="00F4727A" w:rsidRPr="00A41039" w:rsidRDefault="00F4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39">
              <w:rPr>
                <w:rFonts w:ascii="Times New Roman" w:hAnsi="Times New Roman" w:cs="Times New Roman"/>
                <w:sz w:val="24"/>
                <w:szCs w:val="24"/>
              </w:rPr>
              <w:t>Пункт добавлен</w:t>
            </w:r>
          </w:p>
        </w:tc>
        <w:tc>
          <w:tcPr>
            <w:tcW w:w="6589" w:type="dxa"/>
          </w:tcPr>
          <w:p w14:paraId="0CE285B8" w14:textId="48275CE7" w:rsidR="00CC5F5F" w:rsidRPr="00B556C5" w:rsidRDefault="0002257B" w:rsidP="00CC5F5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  <w:r w:rsidR="00CC5F5F">
              <w:t xml:space="preserve">          </w:t>
            </w:r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В связи с реорганизацией АО «</w:t>
            </w:r>
            <w:proofErr w:type="spellStart"/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Витабанк</w:t>
            </w:r>
            <w:proofErr w:type="spellEnd"/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» путем присоединения к ПАО «Совкомбанк», с даты завершения реорганизации (с даты внесения в единый государственный реестр юридических лиц записи о прекращении деятельности АО «</w:t>
            </w:r>
            <w:proofErr w:type="spellStart"/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Витабанк</w:t>
            </w:r>
            <w:proofErr w:type="spellEnd"/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» в связи с присоединением к ПАО «Совкомбанк»), Банк становится правопреемником по всем правам и обязательствам АО «</w:t>
            </w:r>
            <w:proofErr w:type="spellStart"/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Витабанк</w:t>
            </w:r>
            <w:proofErr w:type="spellEnd"/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». Банк открывает в системе депозитарного учета Банка депонентам АО «</w:t>
            </w:r>
            <w:proofErr w:type="spellStart"/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Витабанк</w:t>
            </w:r>
            <w:proofErr w:type="spellEnd"/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» счета депо, соответствующие типам счетов депо, открытых в системе депозитарного учета АО «</w:t>
            </w:r>
            <w:proofErr w:type="spellStart"/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Витабанк</w:t>
            </w:r>
            <w:proofErr w:type="spellEnd"/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», в соответствии с Условиями осуществления депозитарной деятельности ПАО «Совкомбанк»</w:t>
            </w:r>
            <w:r w:rsidR="00CC5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        </w:t>
            </w:r>
          </w:p>
          <w:p w14:paraId="30ED8EC0" w14:textId="544C443C" w:rsidR="00F4727A" w:rsidRPr="002F0C8A" w:rsidRDefault="00F4727A" w:rsidP="00CC5F5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ACB" w14:paraId="1E1D7626" w14:textId="77777777" w:rsidTr="00FC1215">
        <w:tc>
          <w:tcPr>
            <w:tcW w:w="1701" w:type="dxa"/>
          </w:tcPr>
          <w:p w14:paraId="4DA5A207" w14:textId="339B2532" w:rsidR="00CC4ACB" w:rsidRPr="00A41039" w:rsidRDefault="00CC4ACB" w:rsidP="00CC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F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103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C5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1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5F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89" w:type="dxa"/>
          </w:tcPr>
          <w:p w14:paraId="6645D596" w14:textId="77777777" w:rsidR="00CC4ACB" w:rsidRPr="00A41039" w:rsidRDefault="00CC4ACB" w:rsidP="00FC1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39">
              <w:rPr>
                <w:rFonts w:ascii="Times New Roman" w:hAnsi="Times New Roman" w:cs="Times New Roman"/>
                <w:sz w:val="24"/>
                <w:szCs w:val="24"/>
              </w:rPr>
              <w:t>Пункт добавлен</w:t>
            </w:r>
          </w:p>
        </w:tc>
        <w:tc>
          <w:tcPr>
            <w:tcW w:w="6589" w:type="dxa"/>
          </w:tcPr>
          <w:p w14:paraId="4331D127" w14:textId="0104DBD9" w:rsidR="00CC4ACB" w:rsidRPr="00CC4ACB" w:rsidRDefault="00CC4ACB" w:rsidP="00CC5F5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AC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В связи с переходом прав и обязательств АО «</w:t>
            </w:r>
            <w:proofErr w:type="spellStart"/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Витабанк</w:t>
            </w:r>
            <w:proofErr w:type="spellEnd"/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» к Банку в связи с реорганизацией АО «</w:t>
            </w:r>
            <w:proofErr w:type="spellStart"/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Витабанк</w:t>
            </w:r>
            <w:proofErr w:type="spellEnd"/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» путем присоединения к ПАО «Совкомбанк», все действующие полномочия АО «</w:t>
            </w:r>
            <w:proofErr w:type="spellStart"/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Витабанк</w:t>
            </w:r>
            <w:proofErr w:type="spellEnd"/>
            <w:r w:rsidR="00CC5F5F" w:rsidRPr="00CC5F5F">
              <w:rPr>
                <w:rFonts w:ascii="Times New Roman" w:hAnsi="Times New Roman" w:cs="Times New Roman"/>
                <w:sz w:val="24"/>
                <w:szCs w:val="24"/>
              </w:rPr>
              <w:t>» как Оператора счета депо сохраняются в полном объеме. Настоящим Депонент подтверждает полномочия Банка как Оператора счета на совершение депозитарных операций в соответствующем объеме и в сроки в соответствии с Условиями. Подача отдельных (дополнительных) Поручений на назначение Оператора в указанном в настоящем пункте случае не требуется. Депонент принимает положения указанного пункта в полном объеме и подтверждает свою осведомленность о возможности отзыва указанных полномочий письмом в свободной форме в адрес Банка до даты вступления в силу настоящей редакции Условий</w:t>
            </w:r>
            <w:r w:rsidR="00CC5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4AC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299A4388" w14:textId="5E01EF70" w:rsidR="00CC4ACB" w:rsidRPr="00CC4ACB" w:rsidRDefault="00CC4ACB" w:rsidP="00CC4ACB">
            <w:pPr>
              <w:tabs>
                <w:tab w:val="left" w:pos="540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F5F" w14:paraId="412F593C" w14:textId="77777777" w:rsidTr="00FC1215">
        <w:tc>
          <w:tcPr>
            <w:tcW w:w="1701" w:type="dxa"/>
          </w:tcPr>
          <w:p w14:paraId="369527DF" w14:textId="4F0A4970" w:rsidR="00CC5F5F" w:rsidRPr="00A41039" w:rsidRDefault="00CC5F5F" w:rsidP="00CC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34.6.</w:t>
            </w:r>
          </w:p>
        </w:tc>
        <w:tc>
          <w:tcPr>
            <w:tcW w:w="6589" w:type="dxa"/>
          </w:tcPr>
          <w:p w14:paraId="783E5673" w14:textId="42BD397A" w:rsidR="00CC5F5F" w:rsidRPr="00CC5F5F" w:rsidRDefault="00CC5F5F" w:rsidP="00CC5F5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26859773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Ни одна из Сторон не вправе передавать свои права по настоящему Договору третьей стороне без письменного согласия другой Стороны.</w:t>
            </w:r>
            <w:bookmarkEnd w:id="0"/>
          </w:p>
          <w:p w14:paraId="132760A5" w14:textId="32FE699F" w:rsidR="00CC5F5F" w:rsidRPr="00A41039" w:rsidRDefault="00CC5F5F" w:rsidP="00CC5F5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Действие Условий, с даты присоединения ООО ИК «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Септем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Капитал» к ПАО «Совкомбанк» (с даты внесения в единый государственный реестр юридических лиц записи о прекращении деятельности ООО ИК «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Септем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Капитал» в связи с присоединением к ПАО «Совкомбанк»), распространяется на Депонентов, заключивших с ООО ИК «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Септем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Капитал» депозитарный договор (договор о счете депо)/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междепозитарный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договор (договор о 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междепозитарных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отношениях). В случае несогласия Депонента с положениями Условий (порядком и условиями оказания Банком услуг по хранению сертификатов ценных бумаг и/или учету и переходу прав на ценные бумаги путем открытия и ведения счетов депо, осуществления операций по этим счетам депо, а также оказания услуг, содействующих реализации владельцами ценных бумаг их прав по ценным бумагам), Депонент вправе расторгнуть депозитарный договор (договор о счете депо)/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междепозитарный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договор (договор о 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междепозитарных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отношениях) в порядке, установленном разделом 32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589" w:type="dxa"/>
          </w:tcPr>
          <w:p w14:paraId="3CA0A55D" w14:textId="40AADFDF" w:rsidR="00CC5F5F" w:rsidRPr="00CC5F5F" w:rsidRDefault="00CC5F5F" w:rsidP="00CC5F5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Ни одна из Сторон не вправе передавать свои права по настоящему Договору третьей стороне без письменного согласия другой Стороны.</w:t>
            </w:r>
          </w:p>
          <w:p w14:paraId="31385EEA" w14:textId="77777777" w:rsidR="00CC5F5F" w:rsidRDefault="00CC5F5F" w:rsidP="00CC5F5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Действие Условий, с даты присоединения ООО ИК «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Септем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Капитал» к ПАО «Совкомбанк» (с даты внесения в единый государственный реестр юридических лиц записи о прекращении деятельности ООО ИК «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Септем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Капитал» в связи с присоединением к ПАО «Совкомбанк»), распространяется на Депонентов, заключивших с ООО ИК «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Септем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Капитал» депозитарный договор (договор о счете депо)/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междепозитарный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договор (договор о 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междепозитарных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отношениях). В случае несогласия Депонента с положениями Условий (порядком и условиями оказания Банком услуг по хранению сертификатов ценных бумаг и/или учету и переходу прав на ценные бумаги путем открытия и ведения счетов депо, осуществления операций по этим счетам депо, а также оказания услуг, содействующих реализации владельцами ценных бумаг их прав по ценным бумагам), Депонент вправе расторгнуть депозитарный договор (договор о счете депо)/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междепозитарный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договор (договор о 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междепозитарных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отношениях) в порядке, установленном разделом 32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8B34A1E" w14:textId="3874D37C" w:rsidR="00CC5F5F" w:rsidRPr="00CC4ACB" w:rsidRDefault="00CC5F5F" w:rsidP="00CC5F5F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Действие Условий, с даты присоединения АО «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Витабанк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» к ПАО «Совкомбанк» (с даты внесения в единый государственный реестр юридических лиц записи о прекращении деятельности в связи с присоединением к ПАО «Совкомбанк»), распространяется на Депонентов, заключивших с АО «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Витабанк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» депозитарный договор (договор о счете депо)/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междепозитарный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договор (договор о 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междепозитарных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отношениях). В случае несогласия Депонента с положениями Условий (порядком и условиями оказания Банком услуг по хранению сертификатов ценных бумаг и/или учету и переходу прав на ценные бумаги путем открытия и ведения счетов депо, осуществления операций по этим счетам депо, а также оказания услуг, содействующих реализации владельцами ценных бумаг их прав по ценным бумагам), Депонент вправе расторгнуть депозитарный </w:t>
            </w:r>
            <w:r w:rsidRPr="00CC5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(договор о счете депо)/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междепозитарный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договор (договор о </w:t>
            </w:r>
            <w:proofErr w:type="spellStart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>междепозитарных</w:t>
            </w:r>
            <w:proofErr w:type="spellEnd"/>
            <w:r w:rsidRPr="00CC5F5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отношениях) в порядке, установленном разделом 32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E8D7C33" w14:textId="687B2D60" w:rsidR="00E86722" w:rsidRDefault="00E86722"/>
    <w:p w14:paraId="5888A5E6" w14:textId="0D514339" w:rsidR="00AE0B2F" w:rsidRDefault="00AE0B2F"/>
    <w:p w14:paraId="0807CBFA" w14:textId="309BBE5C" w:rsidR="00AE0B2F" w:rsidRPr="0056733B" w:rsidRDefault="00AE0B2F" w:rsidP="00AE0B2F">
      <w:pPr>
        <w:spacing w:before="240"/>
        <w:ind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33B">
        <w:rPr>
          <w:rFonts w:ascii="Times New Roman" w:hAnsi="Times New Roman" w:cs="Times New Roman"/>
          <w:b/>
          <w:sz w:val="24"/>
          <w:szCs w:val="24"/>
        </w:rPr>
        <w:t>Утвержден</w:t>
      </w:r>
      <w:r w:rsidR="002E074D" w:rsidRPr="0056733B">
        <w:rPr>
          <w:rFonts w:ascii="Times New Roman" w:hAnsi="Times New Roman" w:cs="Times New Roman"/>
          <w:b/>
          <w:sz w:val="24"/>
          <w:szCs w:val="24"/>
        </w:rPr>
        <w:t>ы в новой редакции приложения</w:t>
      </w:r>
      <w:r w:rsidRPr="0056733B">
        <w:rPr>
          <w:rFonts w:ascii="Times New Roman" w:hAnsi="Times New Roman" w:cs="Times New Roman"/>
          <w:b/>
          <w:sz w:val="24"/>
          <w:szCs w:val="24"/>
        </w:rPr>
        <w:t xml:space="preserve"> к Условиям:</w:t>
      </w:r>
    </w:p>
    <w:p w14:paraId="59205FB2" w14:textId="069C2827" w:rsidR="00AE0B2F" w:rsidRPr="00682594" w:rsidRDefault="0056733B" w:rsidP="00AE0B2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2E074D" w:rsidRPr="005673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риложение № </w:t>
      </w:r>
      <w:r w:rsidR="00354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</w:t>
      </w:r>
      <w:r w:rsidR="002E074D" w:rsidRPr="005673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3542C9" w:rsidRPr="0068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Отчет о совершении депозитарной (-ых) операции (-</w:t>
      </w:r>
      <w:proofErr w:type="spellStart"/>
      <w:r w:rsidR="003542C9" w:rsidRPr="0068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ий</w:t>
      </w:r>
      <w:proofErr w:type="spellEnd"/>
      <w:r w:rsidR="003542C9" w:rsidRPr="0068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2E074D" w:rsidRPr="005673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EDA519D" w14:textId="04D00929" w:rsidR="0056733B" w:rsidRPr="00682594" w:rsidRDefault="0056733B" w:rsidP="0056733B">
      <w:pPr>
        <w:pStyle w:val="ab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5673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риложение № </w:t>
      </w:r>
      <w:r w:rsidR="00354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682594" w:rsidRPr="006825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Выписка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5673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870F07A" w14:textId="77777777" w:rsidR="002E074D" w:rsidRDefault="002E074D" w:rsidP="0056733B">
      <w:pPr>
        <w:pStyle w:val="ab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046865E" w14:textId="77777777" w:rsidR="0056733B" w:rsidRDefault="0056733B"/>
    <w:sectPr w:rsidR="0056733B" w:rsidSect="00CC5F5F">
      <w:pgSz w:w="16838" w:h="11906" w:orient="landscape"/>
      <w:pgMar w:top="993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7A73" w14:textId="77777777" w:rsidR="009D471A" w:rsidRDefault="009D471A" w:rsidP="0036556A">
      <w:pPr>
        <w:spacing w:after="0" w:line="240" w:lineRule="auto"/>
      </w:pPr>
      <w:r>
        <w:separator/>
      </w:r>
    </w:p>
  </w:endnote>
  <w:endnote w:type="continuationSeparator" w:id="0">
    <w:p w14:paraId="38579A2E" w14:textId="77777777" w:rsidR="009D471A" w:rsidRDefault="009D471A" w:rsidP="0036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3759" w14:textId="77777777" w:rsidR="009D471A" w:rsidRDefault="009D471A" w:rsidP="0036556A">
      <w:pPr>
        <w:spacing w:after="0" w:line="240" w:lineRule="auto"/>
      </w:pPr>
      <w:r>
        <w:separator/>
      </w:r>
    </w:p>
  </w:footnote>
  <w:footnote w:type="continuationSeparator" w:id="0">
    <w:p w14:paraId="64C4E541" w14:textId="77777777" w:rsidR="009D471A" w:rsidRDefault="009D471A" w:rsidP="00365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57BB7"/>
    <w:multiLevelType w:val="hybridMultilevel"/>
    <w:tmpl w:val="38C2CE7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AE7E20"/>
    <w:multiLevelType w:val="hybridMultilevel"/>
    <w:tmpl w:val="EE42F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56209"/>
    <w:multiLevelType w:val="multilevel"/>
    <w:tmpl w:val="6B447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88"/>
        </w:tabs>
        <w:ind w:left="1212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4D7E0D63"/>
    <w:multiLevelType w:val="multilevel"/>
    <w:tmpl w:val="99E2F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972" w:hanging="432"/>
      </w:pPr>
      <w:rPr>
        <w:rFonts w:hint="default"/>
        <w:color w:val="auto"/>
      </w:rPr>
    </w:lvl>
    <w:lvl w:ilvl="2">
      <w:start w:val="1"/>
      <w:numFmt w:val="none"/>
      <w:lvlText w:val="1.19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1080"/>
        </w:tabs>
        <w:ind w:left="64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330564854">
    <w:abstractNumId w:val="0"/>
  </w:num>
  <w:num w:numId="2" w16cid:durableId="1243955882">
    <w:abstractNumId w:val="1"/>
  </w:num>
  <w:num w:numId="3" w16cid:durableId="1773935331">
    <w:abstractNumId w:val="3"/>
  </w:num>
  <w:num w:numId="4" w16cid:durableId="31928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80A"/>
    <w:rsid w:val="0002257B"/>
    <w:rsid w:val="00044040"/>
    <w:rsid w:val="00046FAF"/>
    <w:rsid w:val="000A5706"/>
    <w:rsid w:val="000C7EF5"/>
    <w:rsid w:val="00192D26"/>
    <w:rsid w:val="002065F6"/>
    <w:rsid w:val="002314A5"/>
    <w:rsid w:val="002860DE"/>
    <w:rsid w:val="002E074D"/>
    <w:rsid w:val="002F0C8A"/>
    <w:rsid w:val="003542C9"/>
    <w:rsid w:val="0036556A"/>
    <w:rsid w:val="00380D56"/>
    <w:rsid w:val="003B0471"/>
    <w:rsid w:val="003B5B65"/>
    <w:rsid w:val="003C1D7D"/>
    <w:rsid w:val="004752C8"/>
    <w:rsid w:val="00490A91"/>
    <w:rsid w:val="004A7A21"/>
    <w:rsid w:val="004E2A89"/>
    <w:rsid w:val="00525D69"/>
    <w:rsid w:val="0056733B"/>
    <w:rsid w:val="005E7615"/>
    <w:rsid w:val="00604408"/>
    <w:rsid w:val="0061780A"/>
    <w:rsid w:val="006335DC"/>
    <w:rsid w:val="00682594"/>
    <w:rsid w:val="006E595D"/>
    <w:rsid w:val="00715829"/>
    <w:rsid w:val="007A458E"/>
    <w:rsid w:val="00802C2B"/>
    <w:rsid w:val="008167BD"/>
    <w:rsid w:val="00817DF7"/>
    <w:rsid w:val="008C7851"/>
    <w:rsid w:val="008E4A71"/>
    <w:rsid w:val="00925238"/>
    <w:rsid w:val="009D471A"/>
    <w:rsid w:val="009E790D"/>
    <w:rsid w:val="00A41039"/>
    <w:rsid w:val="00AA0863"/>
    <w:rsid w:val="00AE0B2F"/>
    <w:rsid w:val="00C13C28"/>
    <w:rsid w:val="00CC2FD7"/>
    <w:rsid w:val="00CC4ACB"/>
    <w:rsid w:val="00CC5F5F"/>
    <w:rsid w:val="00CE7461"/>
    <w:rsid w:val="00D4300E"/>
    <w:rsid w:val="00DD2240"/>
    <w:rsid w:val="00DD5BBF"/>
    <w:rsid w:val="00E715EC"/>
    <w:rsid w:val="00E84389"/>
    <w:rsid w:val="00E86722"/>
    <w:rsid w:val="00F23CC6"/>
    <w:rsid w:val="00F4727A"/>
    <w:rsid w:val="00F50B63"/>
    <w:rsid w:val="00F95794"/>
    <w:rsid w:val="00F97689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C7A9B"/>
  <w15:chartTrackingRefBased/>
  <w15:docId w15:val="{85534B1B-E181-47B8-9632-C6F64A4B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167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167B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167B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167B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167B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67B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817DF7"/>
    <w:pPr>
      <w:spacing w:after="200" w:line="276" w:lineRule="auto"/>
      <w:ind w:left="720"/>
      <w:contextualSpacing/>
    </w:pPr>
  </w:style>
  <w:style w:type="paragraph" w:styleId="ad">
    <w:name w:val="footnote text"/>
    <w:basedOn w:val="a"/>
    <w:link w:val="ae"/>
    <w:uiPriority w:val="99"/>
    <w:unhideWhenUsed/>
    <w:rsid w:val="0036556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36556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6556A"/>
    <w:rPr>
      <w:vertAlign w:val="superscript"/>
    </w:rPr>
  </w:style>
  <w:style w:type="character" w:customStyle="1" w:styleId="ac">
    <w:name w:val="Абзац списка Знак"/>
    <w:link w:val="ab"/>
    <w:uiPriority w:val="34"/>
    <w:locked/>
    <w:rsid w:val="00AE0B2F"/>
  </w:style>
  <w:style w:type="paragraph" w:customStyle="1" w:styleId="ConsPlusNormal">
    <w:name w:val="ConsPlusNormal"/>
    <w:rsid w:val="000225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CC5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C5F5F"/>
  </w:style>
  <w:style w:type="paragraph" w:styleId="af2">
    <w:name w:val="footer"/>
    <w:basedOn w:val="a"/>
    <w:link w:val="af3"/>
    <w:uiPriority w:val="99"/>
    <w:unhideWhenUsed/>
    <w:rsid w:val="00CC5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C5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7931-D258-4144-8B42-8782B342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Вергель Максим Николаевич</dc:creator>
  <cp:keywords/>
  <dc:description/>
  <cp:lastModifiedBy>Яремин Юрий Васильевич</cp:lastModifiedBy>
  <cp:revision>36</cp:revision>
  <dcterms:created xsi:type="dcterms:W3CDTF">2025-08-07T14:48:00Z</dcterms:created>
  <dcterms:modified xsi:type="dcterms:W3CDTF">2026-04-01T15:21:00Z</dcterms:modified>
</cp:coreProperties>
</file>