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1D668" w14:textId="676E3A9C" w:rsidR="00FC1C58" w:rsidRPr="00335816" w:rsidRDefault="00FC1C58" w:rsidP="00FC1C58">
      <w:pPr>
        <w:rPr>
          <w:rFonts w:ascii="Times New Roman" w:hAnsi="Times New Roman" w:cs="Times New Roman"/>
          <w:b/>
          <w:sz w:val="24"/>
          <w:szCs w:val="24"/>
        </w:rPr>
      </w:pPr>
      <w:r w:rsidRPr="00335816">
        <w:rPr>
          <w:rFonts w:ascii="Times New Roman" w:hAnsi="Times New Roman" w:cs="Times New Roman"/>
          <w:b/>
          <w:sz w:val="24"/>
          <w:szCs w:val="24"/>
        </w:rPr>
        <w:t>Условия осуществления депозитарной деятельности ПАО «</w:t>
      </w:r>
      <w:proofErr w:type="spellStart"/>
      <w:r w:rsidRPr="00335816">
        <w:rPr>
          <w:rFonts w:ascii="Times New Roman" w:hAnsi="Times New Roman" w:cs="Times New Roman"/>
          <w:b/>
          <w:sz w:val="24"/>
          <w:szCs w:val="24"/>
        </w:rPr>
        <w:t>Совкомбанк</w:t>
      </w:r>
      <w:proofErr w:type="spellEnd"/>
      <w:r w:rsidRPr="00335816">
        <w:rPr>
          <w:rFonts w:ascii="Times New Roman" w:hAnsi="Times New Roman" w:cs="Times New Roman"/>
          <w:b/>
          <w:sz w:val="24"/>
          <w:szCs w:val="24"/>
        </w:rPr>
        <w:t>» (далее - Условия)</w:t>
      </w:r>
    </w:p>
    <w:p w14:paraId="673B4260" w14:textId="7E9EC30A" w:rsidR="00FC1C58" w:rsidRPr="00335816" w:rsidRDefault="00FC1C58" w:rsidP="00FC1C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816">
        <w:rPr>
          <w:rFonts w:ascii="Times New Roman" w:hAnsi="Times New Roman" w:cs="Times New Roman"/>
          <w:b/>
          <w:sz w:val="24"/>
          <w:szCs w:val="24"/>
        </w:rPr>
        <w:t xml:space="preserve">Перечень изменений в редакции, утвержденной </w:t>
      </w:r>
      <w:r w:rsidR="00041810">
        <w:rPr>
          <w:rFonts w:ascii="Times New Roman" w:hAnsi="Times New Roman" w:cs="Times New Roman"/>
          <w:b/>
          <w:sz w:val="24"/>
          <w:szCs w:val="24"/>
        </w:rPr>
        <w:t>15</w:t>
      </w:r>
      <w:bookmarkStart w:id="0" w:name="_GoBack"/>
      <w:bookmarkEnd w:id="0"/>
      <w:r w:rsidR="00716ABA">
        <w:rPr>
          <w:rFonts w:ascii="Times New Roman" w:hAnsi="Times New Roman" w:cs="Times New Roman"/>
          <w:b/>
          <w:sz w:val="24"/>
          <w:szCs w:val="24"/>
        </w:rPr>
        <w:t>.08.2025</w:t>
      </w:r>
      <w:r w:rsidRPr="00335816">
        <w:rPr>
          <w:rFonts w:ascii="Times New Roman" w:hAnsi="Times New Roman" w:cs="Times New Roman"/>
          <w:b/>
          <w:sz w:val="24"/>
          <w:szCs w:val="24"/>
        </w:rPr>
        <w:t>:</w:t>
      </w:r>
    </w:p>
    <w:p w14:paraId="204D6A33" w14:textId="77777777" w:rsidR="00FC1C58" w:rsidRDefault="00FC1C58"/>
    <w:tbl>
      <w:tblPr>
        <w:tblStyle w:val="a3"/>
        <w:tblW w:w="15441" w:type="dxa"/>
        <w:tblLook w:val="04A0" w:firstRow="1" w:lastRow="0" w:firstColumn="1" w:lastColumn="0" w:noHBand="0" w:noVBand="1"/>
      </w:tblPr>
      <w:tblGrid>
        <w:gridCol w:w="1838"/>
        <w:gridCol w:w="6801"/>
        <w:gridCol w:w="6802"/>
      </w:tblGrid>
      <w:tr w:rsidR="00936AD0" w14:paraId="3D309648" w14:textId="77777777" w:rsidTr="008D45E1">
        <w:tc>
          <w:tcPr>
            <w:tcW w:w="1838" w:type="dxa"/>
          </w:tcPr>
          <w:p w14:paraId="5A12D621" w14:textId="699CCC89" w:rsidR="00936AD0" w:rsidRPr="006335DC" w:rsidRDefault="00936AD0" w:rsidP="00936AD0">
            <w:pPr>
              <w:jc w:val="center"/>
              <w:rPr>
                <w:b/>
              </w:rPr>
            </w:pPr>
            <w:r w:rsidRPr="002B7433">
              <w:rPr>
                <w:rFonts w:ascii="Times New Roman" w:hAnsi="Times New Roman" w:cs="Times New Roman"/>
                <w:b/>
                <w:sz w:val="20"/>
                <w:szCs w:val="20"/>
              </w:rPr>
              <w:t>Пункт Условий</w:t>
            </w:r>
          </w:p>
        </w:tc>
        <w:tc>
          <w:tcPr>
            <w:tcW w:w="6801" w:type="dxa"/>
          </w:tcPr>
          <w:p w14:paraId="1FAD8C9A" w14:textId="0D785208" w:rsidR="00936AD0" w:rsidRPr="006335DC" w:rsidRDefault="00936AD0" w:rsidP="00936AD0">
            <w:pPr>
              <w:jc w:val="center"/>
              <w:rPr>
                <w:b/>
              </w:rPr>
            </w:pPr>
            <w:r w:rsidRPr="002B7433">
              <w:rPr>
                <w:rFonts w:ascii="Times New Roman" w:hAnsi="Times New Roman" w:cs="Times New Roman"/>
                <w:b/>
              </w:rPr>
              <w:t>Прежняя редакция</w:t>
            </w:r>
          </w:p>
        </w:tc>
        <w:tc>
          <w:tcPr>
            <w:tcW w:w="6802" w:type="dxa"/>
          </w:tcPr>
          <w:p w14:paraId="5FF7B6E7" w14:textId="15A4AD66" w:rsidR="00936AD0" w:rsidRPr="006335DC" w:rsidRDefault="00936AD0" w:rsidP="00936AD0">
            <w:pPr>
              <w:jc w:val="center"/>
              <w:rPr>
                <w:b/>
              </w:rPr>
            </w:pPr>
            <w:r w:rsidRPr="002B7433">
              <w:rPr>
                <w:rFonts w:ascii="Times New Roman" w:hAnsi="Times New Roman" w:cs="Times New Roman"/>
                <w:b/>
              </w:rPr>
              <w:t>Новая редакция</w:t>
            </w:r>
          </w:p>
        </w:tc>
      </w:tr>
      <w:tr w:rsidR="00FC1C58" w14:paraId="28DB261A" w14:textId="77777777" w:rsidTr="008D45E1">
        <w:tc>
          <w:tcPr>
            <w:tcW w:w="1838" w:type="dxa"/>
          </w:tcPr>
          <w:p w14:paraId="11448EEF" w14:textId="77777777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6.18</w:t>
            </w:r>
          </w:p>
        </w:tc>
        <w:tc>
          <w:tcPr>
            <w:tcW w:w="6801" w:type="dxa"/>
          </w:tcPr>
          <w:p w14:paraId="0E2C2552" w14:textId="77777777" w:rsidR="00FC1C58" w:rsidRPr="008167BD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7BD">
              <w:rPr>
                <w:rFonts w:ascii="Times New Roman" w:hAnsi="Times New Roman" w:cs="Times New Roman"/>
                <w:sz w:val="20"/>
                <w:szCs w:val="20"/>
              </w:rPr>
              <w:t>В случае, если Депонент заключил c Банком Брокерский договор и (или) Договор ИИС, и указал в Анкете (Приложения №03, №04, №05) или в Поручении депонента на получение доходов (Приложение №45) способ получения доходов по ценным бумагам «Зачисление на брокерские счета, открытые в ПАО «</w:t>
            </w:r>
            <w:proofErr w:type="spellStart"/>
            <w:r w:rsidRPr="008167BD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8167BD">
              <w:rPr>
                <w:rFonts w:ascii="Times New Roman" w:hAnsi="Times New Roman" w:cs="Times New Roman"/>
                <w:sz w:val="20"/>
                <w:szCs w:val="20"/>
              </w:rPr>
              <w:t>» ((306) в российских рублях и иностранной валюте, открываемые в соответствии с Регламентом оказания услуг на финансовых рынках ПАО «</w:t>
            </w:r>
            <w:proofErr w:type="spellStart"/>
            <w:r w:rsidRPr="008167BD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8167BD">
              <w:rPr>
                <w:rFonts w:ascii="Times New Roman" w:hAnsi="Times New Roman" w:cs="Times New Roman"/>
                <w:sz w:val="20"/>
                <w:szCs w:val="20"/>
              </w:rPr>
              <w:t>»)», выплата доходов производится на брокерские счета. Банк оставляет за собой право в соответствии с заключенным Брокерским договором и (или) Договором ИИС открыть брокерский счет в валюте поступившего дохода. Порядок открытия брокерских счетов определен Регламентом оказания услуг на финансовых рынках ПАО «</w:t>
            </w:r>
            <w:proofErr w:type="spellStart"/>
            <w:r w:rsidRPr="008167BD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8167BD"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</w:p>
          <w:p w14:paraId="4EA071A3" w14:textId="77777777" w:rsidR="00FC1C58" w:rsidRPr="008167BD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7BD">
              <w:rPr>
                <w:rFonts w:ascii="Times New Roman" w:hAnsi="Times New Roman" w:cs="Times New Roman"/>
                <w:sz w:val="20"/>
                <w:szCs w:val="20"/>
              </w:rPr>
              <w:t xml:space="preserve">С 27.01.2022 г., Депонент: </w:t>
            </w:r>
          </w:p>
          <w:p w14:paraId="7C34528D" w14:textId="77777777" w:rsidR="00FC1C58" w:rsidRPr="008167BD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7BD">
              <w:rPr>
                <w:rFonts w:ascii="Times New Roman" w:hAnsi="Times New Roman" w:cs="Times New Roman"/>
                <w:sz w:val="20"/>
                <w:szCs w:val="20"/>
              </w:rPr>
              <w:t xml:space="preserve">- заключая c Банком Брокерский договор, поручает Депозитарию все доходы и (или) выплаты по ценным бумагам, учитываемых на его Счетах депо, зачислять на брокерские счета в соответствующей валюте, открытые в рамках этого Брокерского договора; </w:t>
            </w:r>
          </w:p>
          <w:p w14:paraId="7E4FF157" w14:textId="77777777" w:rsidR="00FC1C58" w:rsidRPr="008167BD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7BD">
              <w:rPr>
                <w:rFonts w:ascii="Times New Roman" w:hAnsi="Times New Roman" w:cs="Times New Roman"/>
                <w:sz w:val="20"/>
                <w:szCs w:val="20"/>
              </w:rPr>
              <w:t>- заключая c Банком Договор ИИС, поручает Депозитарию все доходы и (или) выплаты по ценным бумагам, которые учитываются в Депозитарии на счете депо, предназначенном для учета ценных бумаг, приобретаемых в рамках заключенного Депонентом с Банком Договора ИИС, зачислять на брокерские счета в соответствующей валюте, открытые в рамках этого Договора ИИС.</w:t>
            </w:r>
          </w:p>
          <w:p w14:paraId="5BEA9C34" w14:textId="77777777" w:rsidR="00FC1C58" w:rsidRPr="008167BD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7BD">
              <w:rPr>
                <w:rFonts w:ascii="Times New Roman" w:hAnsi="Times New Roman" w:cs="Times New Roman"/>
                <w:sz w:val="20"/>
                <w:szCs w:val="20"/>
              </w:rPr>
              <w:t>Депонент, в том числе заключивший с Банком Брокерский договор и (или) Договор ИИС с 27.01.2022 г., имеет право изменить способ получения доходов и выплат на банковские счета (за исключением доходов и выплат, указанных в четвертом абзаце настоящего пункта) путем направления в Депозитарий новой Анкеты (Приложения №03, №04, №05) или Поручения депонента на получение доходов (Приложение №45).</w:t>
            </w:r>
          </w:p>
          <w:p w14:paraId="52774BA2" w14:textId="77777777" w:rsidR="00FC1C58" w:rsidRPr="008167BD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7BD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погашения облигаций и выкупа акций, которые учитываются в Депозитарии на счете депо, предназначенном для учета ценных бумаг, приобретаемых в рамках Договора ИИС, заключенного до 01.01.2024 г. Депонентом с Банком, перечисляются Депозитарием на брокерский счет </w:t>
            </w:r>
            <w:r w:rsidRPr="008167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Депонента, открытый в рамках этого Договора ИИС, в независимости от того, какой способ получения доходов по ценным бумагам указан в Анкете (Приложения №03, №04, №05) или в Поручении депонента на получение доходов (Приложение №45).</w:t>
            </w:r>
          </w:p>
          <w:p w14:paraId="459D7066" w14:textId="77777777" w:rsidR="00FC1C58" w:rsidRPr="008167BD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7BD">
              <w:rPr>
                <w:rFonts w:ascii="Times New Roman" w:hAnsi="Times New Roman" w:cs="Times New Roman"/>
                <w:sz w:val="20"/>
                <w:szCs w:val="20"/>
              </w:rPr>
              <w:t>Все доходы по ценным бумагам, которые учитываются в Депозитарии на счете депо, предназначенном для учета ценных бумаг, приобретаемых в рамках Договора ИИС, заключенного с 01.01.2024 г. Депонентом с Банком, перечисляются Депозитарием на брокерский счет Депонента, открытый в рамках этого Договора ИИС, в независимости от того, какой способ получения доходов по ценным бумагам указан в Анкете (Приложения №03, №04, №05) или в Поручении депонента на получение доходов (Приложение №45).</w:t>
            </w:r>
          </w:p>
          <w:p w14:paraId="43EDDE22" w14:textId="77777777" w:rsidR="00FC1C58" w:rsidRPr="008167BD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7BD">
              <w:rPr>
                <w:rFonts w:ascii="Times New Roman" w:hAnsi="Times New Roman" w:cs="Times New Roman"/>
                <w:sz w:val="20"/>
                <w:szCs w:val="20"/>
              </w:rPr>
              <w:t>В случае, если Депонент осуществил переход на ЕБС и  ранее указал в Анкете (Приложение №03, 04, 05) или в Поручении депонента на получение доходов (Приложение №45) способ получения доходов по ценным бумагам «Зачисление на брокерские счета, открытые в ПАО «</w:t>
            </w:r>
            <w:proofErr w:type="spellStart"/>
            <w:r w:rsidRPr="008167BD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8167BD">
              <w:rPr>
                <w:rFonts w:ascii="Times New Roman" w:hAnsi="Times New Roman" w:cs="Times New Roman"/>
                <w:sz w:val="20"/>
                <w:szCs w:val="20"/>
              </w:rPr>
              <w:t>» ((306) в российских рублях и иностранной валюте, открываемые в соответствии с Регламентом оказания услуг на финансовых рынках ПАО «</w:t>
            </w:r>
            <w:proofErr w:type="spellStart"/>
            <w:r w:rsidRPr="008167BD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8167BD">
              <w:rPr>
                <w:rFonts w:ascii="Times New Roman" w:hAnsi="Times New Roman" w:cs="Times New Roman"/>
                <w:sz w:val="20"/>
                <w:szCs w:val="20"/>
              </w:rPr>
              <w:t xml:space="preserve">»)», Депозитарий на основании </w:t>
            </w:r>
            <w:proofErr w:type="spellStart"/>
            <w:r w:rsidRPr="008167BD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8167BD">
              <w:rPr>
                <w:rFonts w:ascii="Times New Roman" w:hAnsi="Times New Roman" w:cs="Times New Roman"/>
                <w:sz w:val="20"/>
                <w:szCs w:val="20"/>
              </w:rPr>
              <w:t>. 19.12-19.13 Условий имеет право самостоятельно внести изменения в учетный регистр Депозитария о Депоненте, указав его ЕБС как счет для получения доходов.</w:t>
            </w:r>
          </w:p>
          <w:p w14:paraId="176F9978" w14:textId="77777777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7BD">
              <w:rPr>
                <w:rFonts w:ascii="Times New Roman" w:hAnsi="Times New Roman" w:cs="Times New Roman"/>
                <w:sz w:val="20"/>
                <w:szCs w:val="20"/>
              </w:rPr>
              <w:t>В случае невозможности перечислить доходы по ценным бумагам, приобретенным в рамках заключенного Депонентом с Банком Договора ИИС и иные причитающиеся владельцам ценных бумаг выплаты, на брокерский счет Депонента, в том числе в случае расторжения Договора ИИС, Депозитарий вправе зачислять полученные доходы по ценным бумагам Депонента на брокерский счет, открытый по Брокерскому договору Депонента, а в случае его отсутствия, на открытые в Банке банковские счета Депонента, наличие которых известно Депозитарию. В случае отсутствия у Депонента банковских счетов, открытых в Банке, Депозитарий, которому были перечислены дивиденды, возвращает их Эмитенту в соответствии с п. 31.5 Условий.</w:t>
            </w:r>
          </w:p>
        </w:tc>
        <w:tc>
          <w:tcPr>
            <w:tcW w:w="6802" w:type="dxa"/>
          </w:tcPr>
          <w:p w14:paraId="2F5F3F47" w14:textId="77777777" w:rsidR="00FC1C58" w:rsidRPr="008167BD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7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случае, если Депонент заключил c Банком Брокерский договор и (или) Договор ИИС, и указал в Анкете (Приложения №03, №04, №05) или в Поручении депонента на получение доходов (Приложение №45) способ получения доходов по ценным бумагам «Зачисление на брокерские счета, открытые в ПАО «</w:t>
            </w:r>
            <w:proofErr w:type="spellStart"/>
            <w:r w:rsidRPr="008167BD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8167BD">
              <w:rPr>
                <w:rFonts w:ascii="Times New Roman" w:hAnsi="Times New Roman" w:cs="Times New Roman"/>
                <w:sz w:val="20"/>
                <w:szCs w:val="20"/>
              </w:rPr>
              <w:t>» ((306) в российских рублях и иностранной валюте, открываемые в соответствии с Регламентом оказания услуг на финансовых рынках ПАО «</w:t>
            </w:r>
            <w:proofErr w:type="spellStart"/>
            <w:r w:rsidRPr="008167BD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8167BD">
              <w:rPr>
                <w:rFonts w:ascii="Times New Roman" w:hAnsi="Times New Roman" w:cs="Times New Roman"/>
                <w:sz w:val="20"/>
                <w:szCs w:val="20"/>
              </w:rPr>
              <w:t>»)», выплата доходов производится на брокерские счета. Банк оставляет за собой право в соответствии с заключенным Брокерским договором и (или) Договором ИИС открыть брокерский счет в валюте поступившего дохода. Порядок открытия брокерских счетов определен Регламентом оказания услуг на финансовых рынках ПАО «</w:t>
            </w:r>
            <w:proofErr w:type="spellStart"/>
            <w:r w:rsidRPr="008167BD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8167BD"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</w:p>
          <w:p w14:paraId="740B407C" w14:textId="77777777" w:rsidR="00FC1C58" w:rsidRPr="008167BD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7BD">
              <w:rPr>
                <w:rFonts w:ascii="Times New Roman" w:hAnsi="Times New Roman" w:cs="Times New Roman"/>
                <w:sz w:val="20"/>
                <w:szCs w:val="20"/>
              </w:rPr>
              <w:t xml:space="preserve">С 27.01.2022 г., Депонент: </w:t>
            </w:r>
          </w:p>
          <w:p w14:paraId="6EB5D000" w14:textId="77777777" w:rsidR="00FC1C58" w:rsidRPr="008167BD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7BD">
              <w:rPr>
                <w:rFonts w:ascii="Times New Roman" w:hAnsi="Times New Roman" w:cs="Times New Roman"/>
                <w:sz w:val="20"/>
                <w:szCs w:val="20"/>
              </w:rPr>
              <w:t xml:space="preserve">- заключая c Банком Брокерский договор, поручает Депозитарию все доходы и (или) выплаты по ценным бумагам, учитываемых на его Счетах депо, зачислять на брокерские счета в соответствующей валюте, открытые в рамках этого Брокерского договора; </w:t>
            </w:r>
          </w:p>
          <w:p w14:paraId="4FF9930D" w14:textId="77777777" w:rsidR="00FC1C58" w:rsidRPr="008167BD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7BD">
              <w:rPr>
                <w:rFonts w:ascii="Times New Roman" w:hAnsi="Times New Roman" w:cs="Times New Roman"/>
                <w:sz w:val="20"/>
                <w:szCs w:val="20"/>
              </w:rPr>
              <w:t>- заключая c Банком Договор ИИС, поручает Депозитарию все доходы и (или) выплаты по ценным бумагам, которые учитываются в Депозитарии на счете депо, предназначенном для учета ценных бумаг, приобретаемых в рамках заключенного Депонентом с Банком Договора ИИС, зачислять на брокерские счета в соответствующей валюте, открытые в рамках этого Договора ИИС.</w:t>
            </w:r>
          </w:p>
          <w:p w14:paraId="348B27B9" w14:textId="77777777" w:rsidR="00FC1C58" w:rsidRPr="008167BD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7BD">
              <w:rPr>
                <w:rFonts w:ascii="Times New Roman" w:hAnsi="Times New Roman" w:cs="Times New Roman"/>
                <w:sz w:val="20"/>
                <w:szCs w:val="20"/>
              </w:rPr>
              <w:t>Депонент, в том числе заключивший с Банком Брокерский договор и (или) Договор ИИС с 27.01.2022 г., имеет право изменить способ получения доходов и выплат на банковские счета (с учетом особенностей, указанных в двух последующих абзацах настоящего пункта) путем направления в Депозитарий новой Анкеты (Приложения №03, №04, №05) или Поручения депонента на получение доходов (Приложение №45).</w:t>
            </w:r>
          </w:p>
          <w:p w14:paraId="597FC16B" w14:textId="77777777" w:rsidR="00FC1C58" w:rsidRPr="008167BD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7BD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погашения облигаций и выкупа акций, которые учитываются в Депозитарии на счете депо, предназначенном для учета ценных бумаг, приобретаемых в рамках Договора ИИС, заключенного до 01.01.2024 г. Депонентом с Банком, перечисляются Депозитарием на брокерский счет </w:t>
            </w:r>
            <w:r w:rsidRPr="008167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Депонента, открытый в рамках этого Договора ИИС, в независимости от того, какой способ получения доходов по ценным бумагам указан в Анкете (Приложения №03, №04, №05) или в Поручении депонента на получение доходов (Приложение №45).</w:t>
            </w:r>
          </w:p>
          <w:p w14:paraId="152BFE37" w14:textId="77777777" w:rsidR="00FC1C58" w:rsidRPr="008167BD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7BD">
              <w:rPr>
                <w:rFonts w:ascii="Times New Roman" w:hAnsi="Times New Roman" w:cs="Times New Roman"/>
                <w:sz w:val="20"/>
                <w:szCs w:val="20"/>
              </w:rPr>
              <w:t>Все доходы по ценным бумагам, которые учитываются в Депозитарии на счете депо, предназначенном для учета ценных бумаг, приобретаемых в рамках Договора ИИС, заключенного с 01.01.2024 г. Депонентом с Банком, перечисляются Депозитарием на брокерский счет Депонента, открытый в рамках этого Договора ИИС, в независимости от того, какой способ получения доходов по ценным бумагам указан в Анкете (Приложения №03, №04, №05) или в Поручении депонента на получение доходов (Приложение №45). Требования данного абзаца могут не распространяться на дивиденды по ценным бумагам, которые учитываются в Депозитарии на счете депо, предназначенном для учета ценных бумаг, приобретаемых в рамках Договора ИИС, заключенного с 01.01.2024 г. Дивиденды по таким ценным бумагам Депонент имеет право получить на банковский счет, если способ получения доходов на банковские счета будет указан в Анкете (Приложения №03, №04, №05) или в Поручении депонента на получение доходов (Приложение №45).</w:t>
            </w:r>
          </w:p>
          <w:p w14:paraId="53C43D60" w14:textId="77777777" w:rsidR="00FC1C58" w:rsidRPr="008167BD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7BD">
              <w:rPr>
                <w:rFonts w:ascii="Times New Roman" w:hAnsi="Times New Roman" w:cs="Times New Roman"/>
                <w:sz w:val="20"/>
                <w:szCs w:val="20"/>
              </w:rPr>
              <w:t>В случае, если Депонент осуществил переход на ЕБС и  ранее указал в Анкете (Приложение №03, 04, 05) или в Поручении депонента на получение доходов (Приложение №45) способ получения доходов по ценным бумагам «Зачисление на брокерские счета, открытые в ПАО «</w:t>
            </w:r>
            <w:proofErr w:type="spellStart"/>
            <w:r w:rsidRPr="008167BD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8167BD">
              <w:rPr>
                <w:rFonts w:ascii="Times New Roman" w:hAnsi="Times New Roman" w:cs="Times New Roman"/>
                <w:sz w:val="20"/>
                <w:szCs w:val="20"/>
              </w:rPr>
              <w:t>» ((306) в российских рублях и иностранной валюте, открываемые в соответствии с Регламентом оказания услуг на финансовых рынках ПАО «</w:t>
            </w:r>
            <w:proofErr w:type="spellStart"/>
            <w:r w:rsidRPr="008167BD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8167BD">
              <w:rPr>
                <w:rFonts w:ascii="Times New Roman" w:hAnsi="Times New Roman" w:cs="Times New Roman"/>
                <w:sz w:val="20"/>
                <w:szCs w:val="20"/>
              </w:rPr>
              <w:t xml:space="preserve">»)», Депозитарий на основании </w:t>
            </w:r>
            <w:proofErr w:type="spellStart"/>
            <w:r w:rsidRPr="008167BD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8167BD">
              <w:rPr>
                <w:rFonts w:ascii="Times New Roman" w:hAnsi="Times New Roman" w:cs="Times New Roman"/>
                <w:sz w:val="20"/>
                <w:szCs w:val="20"/>
              </w:rPr>
              <w:t>. 19.12-19.13 Условий имеет право самостоятельно внести изменения в учетный регистр Депозитария о Депоненте, указав его ЕБС как счет для получения доходов.</w:t>
            </w:r>
          </w:p>
          <w:p w14:paraId="2A736AF6" w14:textId="77777777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7BD">
              <w:rPr>
                <w:rFonts w:ascii="Times New Roman" w:hAnsi="Times New Roman" w:cs="Times New Roman"/>
                <w:sz w:val="20"/>
                <w:szCs w:val="20"/>
              </w:rPr>
              <w:t>В случае невозможности перечислить доходы по ценным бумагам, приобретенным в рамках заключенного Депонентом с Банком Договора ИИС и иные причитающиеся владельцам ценных бумаг выплаты, на брокерский счет Депонента, в том числе в случае расторжения Договора ИИС, Депозитарий вправе зачислять полученные доходы по ценным бумагам Депонента на брокерский счет, открытый по Брокерскому договору Депонента, а в случае его отсутствия, на открытые в Банке банковские счета Депонента, наличие которых известно Депозитарию. В случае отсутствия у Депонента банковских счетов, открытых в Банке, Депозитарий, которому были перечислены дивиденды, возвращает их Эмитенту в соответствии с п. 31.5 Условий.</w:t>
            </w:r>
          </w:p>
        </w:tc>
      </w:tr>
      <w:tr w:rsidR="00FC1C58" w14:paraId="32DF1620" w14:textId="77777777" w:rsidTr="008D45E1">
        <w:tc>
          <w:tcPr>
            <w:tcW w:w="1838" w:type="dxa"/>
          </w:tcPr>
          <w:p w14:paraId="440905B6" w14:textId="5A893FAD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11.4</w:t>
            </w:r>
            <w:r w:rsidR="00936AD0">
              <w:rPr>
                <w:rFonts w:ascii="Times New Roman" w:hAnsi="Times New Roman" w:cs="Times New Roman"/>
                <w:sz w:val="20"/>
                <w:szCs w:val="20"/>
              </w:rPr>
              <w:t xml:space="preserve"> (пункт добавлен)</w:t>
            </w:r>
          </w:p>
        </w:tc>
        <w:tc>
          <w:tcPr>
            <w:tcW w:w="6801" w:type="dxa"/>
          </w:tcPr>
          <w:p w14:paraId="292CE771" w14:textId="77777777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2" w:type="dxa"/>
          </w:tcPr>
          <w:p w14:paraId="3AB7A91A" w14:textId="77777777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7BD">
              <w:rPr>
                <w:rFonts w:ascii="Times New Roman" w:hAnsi="Times New Roman" w:cs="Times New Roman"/>
                <w:sz w:val="20"/>
                <w:szCs w:val="20"/>
              </w:rPr>
              <w:t>Сведения, указанные в пункте 11.1. Условий, могут быть также предоставлены стороннему профессиональному участнику рынка ценных бумаг в случае, если в соответствии с законодательством Российской Федерации Депозитарий передал ценные бумаги Депонента такому стороннему профессиональному участнику рынка ценных бумаг. Передача информации о Депоненте осуществляется Депозитарием в объёме, необходимом для достижения целей такой передачи ценных бумаг. Сведения, указанные в пункте 11.1 Условий, а также информация о реквизитах и денежных средствах, причитающихся Депоненту, могут быть предоставлены НКО АО НРД, аудиторам, консультантам, иностранным уполномоченным государственным органам, кредитным организациям, инфраструктурным организациям, а так же третьему лицу (российской или иностранной финансовой организации) в целях разблокировки и передачи ценных бумаг и/или денежных средств, принадлежащих/причитающихся Депоненту, заблокированных иностранным государством/уполномоченным государственным органом /инфраструктурной организацией. Передача информации о Депоненте осуществляется Депозитарием в объёме, необходимом для достижения целей такой разблокировки и передачи.</w:t>
            </w:r>
          </w:p>
        </w:tc>
      </w:tr>
      <w:tr w:rsidR="00FC1C58" w14:paraId="190B319C" w14:textId="77777777" w:rsidTr="008D45E1">
        <w:tc>
          <w:tcPr>
            <w:tcW w:w="1838" w:type="dxa"/>
          </w:tcPr>
          <w:p w14:paraId="13B4C346" w14:textId="77777777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28">
              <w:rPr>
                <w:rFonts w:ascii="Times New Roman" w:hAnsi="Times New Roman" w:cs="Times New Roman"/>
                <w:sz w:val="20"/>
                <w:szCs w:val="20"/>
              </w:rPr>
              <w:t>17.6.</w:t>
            </w:r>
            <w:r w:rsidRPr="00C13C2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6801" w:type="dxa"/>
          </w:tcPr>
          <w:p w14:paraId="18B4062F" w14:textId="77777777" w:rsidR="00FC1C58" w:rsidRPr="00C13C28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28">
              <w:rPr>
                <w:rFonts w:ascii="Times New Roman" w:hAnsi="Times New Roman" w:cs="Times New Roman"/>
                <w:sz w:val="20"/>
                <w:szCs w:val="20"/>
              </w:rPr>
              <w:t>Кодировка Счетов депо Депонентов осуществляется в соответствии со следующими правилами:</w:t>
            </w:r>
          </w:p>
          <w:p w14:paraId="4D5E03ED" w14:textId="0CA2B9FD" w:rsidR="00FC1C58" w:rsidRPr="00C13C28" w:rsidRDefault="00936AD0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D8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1C58" w:rsidRPr="00C13C28">
              <w:rPr>
                <w:rFonts w:ascii="Times New Roman" w:hAnsi="Times New Roman" w:cs="Times New Roman"/>
                <w:sz w:val="20"/>
                <w:szCs w:val="20"/>
              </w:rPr>
              <w:t>X#MBKKKKKKKK – не торговый счет депо;</w:t>
            </w:r>
          </w:p>
          <w:p w14:paraId="2AC9868C" w14:textId="251BBEED" w:rsidR="00FC1C58" w:rsidRPr="00C13C28" w:rsidRDefault="00936AD0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D8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1C58" w:rsidRPr="00C13C28">
              <w:rPr>
                <w:rFonts w:ascii="Times New Roman" w:hAnsi="Times New Roman" w:cs="Times New Roman"/>
                <w:sz w:val="20"/>
                <w:szCs w:val="20"/>
              </w:rPr>
              <w:t>X#MBKKKKKKKKT – торговый счет депо</w:t>
            </w:r>
          </w:p>
          <w:p w14:paraId="103B6E79" w14:textId="77777777" w:rsidR="00FC1C58" w:rsidRPr="00C13C28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28">
              <w:rPr>
                <w:rFonts w:ascii="Times New Roman" w:hAnsi="Times New Roman" w:cs="Times New Roman"/>
                <w:sz w:val="20"/>
                <w:szCs w:val="20"/>
              </w:rPr>
              <w:t xml:space="preserve">, где: </w:t>
            </w:r>
          </w:p>
          <w:p w14:paraId="5309C19E" w14:textId="3BF40450" w:rsidR="00FC1C58" w:rsidRPr="00C13C28" w:rsidRDefault="0067336E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D8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1C58" w:rsidRPr="00C13C28">
              <w:rPr>
                <w:rFonts w:ascii="Times New Roman" w:hAnsi="Times New Roman" w:cs="Times New Roman"/>
                <w:sz w:val="20"/>
                <w:szCs w:val="20"/>
              </w:rPr>
              <w:t xml:space="preserve">X – буквенное обозначение типа Счета депо Депонента (описание типов счетов указано в п. 18.2.14). </w:t>
            </w:r>
          </w:p>
          <w:p w14:paraId="3855A3F0" w14:textId="64768B4A" w:rsidR="00FC1C58" w:rsidRPr="00C13C28" w:rsidRDefault="0067336E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D8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1C58" w:rsidRPr="00C13C28">
              <w:rPr>
                <w:rFonts w:ascii="Times New Roman" w:hAnsi="Times New Roman" w:cs="Times New Roman"/>
                <w:sz w:val="20"/>
                <w:szCs w:val="20"/>
              </w:rPr>
              <w:t># –цифровое обозначение порядкового номера открываемого Счета депо в рамках одного Договора. При открытии первого Счета депо 2 символ Счета депо принимает значение «0». При открытии второго и последующих счетов второй символ Счета депо принимает значения от «1» до «9». Этот пункт может не соблюдаться при открытии Счетов депо, указанных в п. 18.2.17.</w:t>
            </w:r>
          </w:p>
          <w:p w14:paraId="487F0A59" w14:textId="21DA7EC2" w:rsidR="00FC1C58" w:rsidRPr="00C13C28" w:rsidRDefault="0067336E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D8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1C58" w:rsidRPr="00C13C28">
              <w:rPr>
                <w:rFonts w:ascii="Times New Roman" w:hAnsi="Times New Roman" w:cs="Times New Roman"/>
                <w:sz w:val="20"/>
                <w:szCs w:val="20"/>
              </w:rPr>
              <w:t>М – цифровое обозначение типа торговой системы, в рамках которой Депонент на основании заключенного с Банком Брокерского договора/Договора ИИС заключает сделки с ценными бумагами, которые будут отражены на данном Счете депо. При отсутствии у Депонента заключенного Брокерского договора/Договора ИИС либо при заключении Депонентом Договора, в рамках которого открывается Счет депо, на котором не предполагается зачисление/списание ценных бумаг в рамках брокерского обслуживания Депонента Банком (в том числе предназначенного и для зачисления цифровых прав), 3 символ счета принимает значение «5».</w:t>
            </w:r>
          </w:p>
          <w:p w14:paraId="4CBCE235" w14:textId="18E65BC5" w:rsidR="00FC1C58" w:rsidRPr="00C13C28" w:rsidRDefault="0067336E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sym w:font="Wingdings" w:char="F0D8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1C58" w:rsidRPr="00C13C28">
              <w:rPr>
                <w:rFonts w:ascii="Times New Roman" w:hAnsi="Times New Roman" w:cs="Times New Roman"/>
                <w:sz w:val="20"/>
                <w:szCs w:val="20"/>
              </w:rPr>
              <w:t>B – первый символ в Договоре Депонента. Это условие может не соблюдаться при открытии Счетов депо, указанных в п. 18.2.17. Первый символ может принимать значение от «1» до «9».</w:t>
            </w:r>
          </w:p>
          <w:p w14:paraId="053ED7FC" w14:textId="0F49C8C2" w:rsidR="00FC1C58" w:rsidRPr="00380D56" w:rsidRDefault="0067336E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D8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1C58" w:rsidRPr="00C13C28">
              <w:rPr>
                <w:rFonts w:ascii="Times New Roman" w:hAnsi="Times New Roman" w:cs="Times New Roman"/>
                <w:sz w:val="20"/>
                <w:szCs w:val="20"/>
              </w:rPr>
              <w:t>К – второй и последующий номера Договора Депонента с указанием нулей впереди, если номер Договора составляет меньше 8 символов.</w:t>
            </w:r>
          </w:p>
        </w:tc>
        <w:tc>
          <w:tcPr>
            <w:tcW w:w="6802" w:type="dxa"/>
          </w:tcPr>
          <w:p w14:paraId="56F09206" w14:textId="77777777" w:rsidR="00FC1C58" w:rsidRPr="00C13C28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Кодировка Счетов депо Депонентов осуществляется в соответствии со следующими правилами:</w:t>
            </w:r>
          </w:p>
          <w:p w14:paraId="661EC1D9" w14:textId="2BB0EC5C" w:rsidR="00FC1C58" w:rsidRPr="00C13C28" w:rsidRDefault="005D7D66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D8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1C58" w:rsidRPr="00C13C28">
              <w:rPr>
                <w:rFonts w:ascii="Times New Roman" w:hAnsi="Times New Roman" w:cs="Times New Roman"/>
                <w:sz w:val="20"/>
                <w:szCs w:val="20"/>
              </w:rPr>
              <w:t>X#MBKKKKKKKK – не торговый счет депо;</w:t>
            </w:r>
          </w:p>
          <w:p w14:paraId="44FFA196" w14:textId="41D4D868" w:rsidR="00FC1C58" w:rsidRPr="00C13C28" w:rsidRDefault="005D7D66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D8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1C58" w:rsidRPr="00C13C28">
              <w:rPr>
                <w:rFonts w:ascii="Times New Roman" w:hAnsi="Times New Roman" w:cs="Times New Roman"/>
                <w:sz w:val="20"/>
                <w:szCs w:val="20"/>
              </w:rPr>
              <w:t>X#MBKKKKKKKKT – торговый счет депо</w:t>
            </w:r>
          </w:p>
          <w:p w14:paraId="1DE6C5B8" w14:textId="77777777" w:rsidR="00FC1C58" w:rsidRPr="00C13C28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28">
              <w:rPr>
                <w:rFonts w:ascii="Times New Roman" w:hAnsi="Times New Roman" w:cs="Times New Roman"/>
                <w:sz w:val="20"/>
                <w:szCs w:val="20"/>
              </w:rPr>
              <w:t xml:space="preserve">, где: </w:t>
            </w:r>
          </w:p>
          <w:p w14:paraId="393BEF99" w14:textId="1C21ACC0" w:rsidR="00FC1C58" w:rsidRPr="00C13C28" w:rsidRDefault="005D7D66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D8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1C58" w:rsidRPr="00C13C28">
              <w:rPr>
                <w:rFonts w:ascii="Times New Roman" w:hAnsi="Times New Roman" w:cs="Times New Roman"/>
                <w:sz w:val="20"/>
                <w:szCs w:val="20"/>
              </w:rPr>
              <w:t>X – буквенное обозначение типа Счета депо Депонента (описание типов счетов указано в п. 18.2.14). Это условие может не соблюдаться у типов счетов «ИИС. Счет депо Владельца», «ИИС. Торговый счет депо Владельца», «Цифровые права. Счет депо Владельца».</w:t>
            </w:r>
          </w:p>
          <w:p w14:paraId="4B638C8F" w14:textId="1B3E604C" w:rsidR="00FC1C58" w:rsidRPr="00C13C28" w:rsidRDefault="005D7D66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D8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1C58" w:rsidRPr="00C13C28">
              <w:rPr>
                <w:rFonts w:ascii="Times New Roman" w:hAnsi="Times New Roman" w:cs="Times New Roman"/>
                <w:sz w:val="20"/>
                <w:szCs w:val="20"/>
              </w:rPr>
              <w:t># –цифровое обозначение порядкового номера открываемого Счета депо в рамках одного Договора. При открытии первого Счета депо 2 символ Счета депо принимает значение «0». При открытии второго и последующих счетов второй символ Счета депо принимает значения от «1» до «9». Этот пункт может не соблюдаться при открытии Счетов депо, указанных в п. 18.2.17.</w:t>
            </w:r>
          </w:p>
          <w:p w14:paraId="45142AD5" w14:textId="1712AE18" w:rsidR="00FC1C58" w:rsidRPr="00C13C28" w:rsidRDefault="005D7D66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D8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1C58" w:rsidRPr="00C13C28">
              <w:rPr>
                <w:rFonts w:ascii="Times New Roman" w:hAnsi="Times New Roman" w:cs="Times New Roman"/>
                <w:sz w:val="20"/>
                <w:szCs w:val="20"/>
              </w:rPr>
              <w:t xml:space="preserve">М – цифровое обозначение типа торговой системы, в рамках которой Депонент на основании заключенного с Банком Брокерского договора/Договора ИИС заключает сделки с ценными бумагами, которые будут отражены на данном Счете депо. При отсутствии у Депонента заключенного Брокерского договора/Договора ИИС либо при заключении Депонентом Договора, в рамках которого открывается Счет депо, на котором не предполагается зачисление/списание ценных бумаг в рамках брокерского обслуживания Депонента Банком (в том числе </w:t>
            </w:r>
            <w:r w:rsidR="00FC1C58" w:rsidRPr="00C13C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предназначенного и для зачисления цифровых прав), 3 символ счета принимает значение «5».</w:t>
            </w:r>
          </w:p>
          <w:p w14:paraId="31BC01E6" w14:textId="664F4F4B" w:rsidR="00FC1C58" w:rsidRPr="00C13C28" w:rsidRDefault="005D7D66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D8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1C58" w:rsidRPr="00C13C28">
              <w:rPr>
                <w:rFonts w:ascii="Times New Roman" w:hAnsi="Times New Roman" w:cs="Times New Roman"/>
                <w:sz w:val="20"/>
                <w:szCs w:val="20"/>
              </w:rPr>
              <w:t>B – первый символ в Договоре Депонента. Это условие может не соблюдаться при открытии Счетов депо, указанных в п. 18.2.17. Первый символ может принимать значение от «1» до «9».</w:t>
            </w:r>
          </w:p>
          <w:p w14:paraId="14A1AA33" w14:textId="1747A568" w:rsidR="00FC1C58" w:rsidRPr="00380D56" w:rsidRDefault="005D7D66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D8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1C58" w:rsidRPr="00C13C28">
              <w:rPr>
                <w:rFonts w:ascii="Times New Roman" w:hAnsi="Times New Roman" w:cs="Times New Roman"/>
                <w:sz w:val="20"/>
                <w:szCs w:val="20"/>
              </w:rPr>
              <w:t>К – второй и последующий номера Договора Депонента с указанием нулей впереди, если номер Договора составляет меньше 8 символов.</w:t>
            </w:r>
          </w:p>
        </w:tc>
      </w:tr>
      <w:tr w:rsidR="00FC1C58" w:rsidRPr="00ED0CC4" w14:paraId="0FA66D2F" w14:textId="77777777" w:rsidTr="008D45E1">
        <w:tc>
          <w:tcPr>
            <w:tcW w:w="1838" w:type="dxa"/>
          </w:tcPr>
          <w:p w14:paraId="6BAA4AB0" w14:textId="77777777" w:rsidR="00E65351" w:rsidRPr="00ED0CC4" w:rsidRDefault="00FC1C58" w:rsidP="00E65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C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18.2.14</w:t>
            </w:r>
            <w:r w:rsidR="00E65351" w:rsidRPr="00ED0C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AA96544" w14:textId="431C68B2" w:rsidR="00FC1C58" w:rsidRPr="00ED0CC4" w:rsidRDefault="00E65351" w:rsidP="00E65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CC4">
              <w:rPr>
                <w:rFonts w:ascii="Times New Roman" w:hAnsi="Times New Roman" w:cs="Times New Roman"/>
                <w:sz w:val="20"/>
                <w:szCs w:val="20"/>
              </w:rPr>
              <w:t>(изменение заголовка</w:t>
            </w:r>
            <w:r w:rsidR="00FC1C58" w:rsidRPr="00ED0CC4">
              <w:rPr>
                <w:rFonts w:ascii="Times New Roman" w:hAnsi="Times New Roman" w:cs="Times New Roman"/>
                <w:sz w:val="20"/>
                <w:szCs w:val="20"/>
              </w:rPr>
              <w:t xml:space="preserve"> таблицы</w:t>
            </w:r>
            <w:r w:rsidRPr="00ED0CC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801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07"/>
              <w:gridCol w:w="2560"/>
              <w:gridCol w:w="1267"/>
            </w:tblGrid>
            <w:tr w:rsidR="00E65351" w:rsidRPr="00ED0CC4" w14:paraId="41158873" w14:textId="77777777" w:rsidTr="00ED0CC4">
              <w:tc>
                <w:tcPr>
                  <w:tcW w:w="2007" w:type="dxa"/>
                  <w:vAlign w:val="center"/>
                </w:tcPr>
                <w:p w14:paraId="37887F22" w14:textId="77777777" w:rsidR="00E65351" w:rsidRPr="00ED0CC4" w:rsidRDefault="00E65351" w:rsidP="00E65351">
                  <w:pPr>
                    <w:tabs>
                      <w:tab w:val="num" w:pos="540"/>
                    </w:tabs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Кодировка счета</w:t>
                  </w:r>
                </w:p>
              </w:tc>
              <w:tc>
                <w:tcPr>
                  <w:tcW w:w="2560" w:type="dxa"/>
                  <w:vAlign w:val="center"/>
                </w:tcPr>
                <w:p w14:paraId="0A8206BC" w14:textId="7C4BBF24" w:rsidR="00E65351" w:rsidRPr="00ED0CC4" w:rsidRDefault="00E65351" w:rsidP="00E65351">
                  <w:pPr>
                    <w:tabs>
                      <w:tab w:val="num" w:pos="540"/>
                    </w:tabs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Наименование Счета депо</w:t>
                  </w:r>
                </w:p>
              </w:tc>
              <w:tc>
                <w:tcPr>
                  <w:tcW w:w="1267" w:type="dxa"/>
                  <w:vAlign w:val="center"/>
                </w:tcPr>
                <w:p w14:paraId="3949036F" w14:textId="77777777" w:rsidR="00E65351" w:rsidRPr="00ED0CC4" w:rsidRDefault="00E65351" w:rsidP="00E65351">
                  <w:pPr>
                    <w:tabs>
                      <w:tab w:val="num" w:pos="1080"/>
                    </w:tabs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Описание</w:t>
                  </w:r>
                </w:p>
              </w:tc>
            </w:tr>
          </w:tbl>
          <w:p w14:paraId="2F9EB95F" w14:textId="0E2EE15E" w:rsidR="00FC1C58" w:rsidRPr="00ED0CC4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2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38"/>
              <w:gridCol w:w="1276"/>
              <w:gridCol w:w="1559"/>
            </w:tblGrid>
            <w:tr w:rsidR="00E65351" w:rsidRPr="00ED0CC4" w14:paraId="5B8894C3" w14:textId="77777777" w:rsidTr="00ED0CC4">
              <w:tc>
                <w:tcPr>
                  <w:tcW w:w="2438" w:type="dxa"/>
                  <w:vAlign w:val="center"/>
                </w:tcPr>
                <w:p w14:paraId="5F365041" w14:textId="77777777" w:rsidR="00E65351" w:rsidRPr="00ED0CC4" w:rsidRDefault="00E65351" w:rsidP="00E65351">
                  <w:pPr>
                    <w:tabs>
                      <w:tab w:val="num" w:pos="540"/>
                    </w:tabs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Кодировка счета</w:t>
                  </w:r>
                </w:p>
              </w:tc>
              <w:tc>
                <w:tcPr>
                  <w:tcW w:w="1276" w:type="dxa"/>
                  <w:vAlign w:val="center"/>
                </w:tcPr>
                <w:p w14:paraId="41B1C041" w14:textId="77777777" w:rsidR="00E65351" w:rsidRPr="00ED0CC4" w:rsidRDefault="00E65351" w:rsidP="00E65351">
                  <w:pPr>
                    <w:tabs>
                      <w:tab w:val="num" w:pos="540"/>
                    </w:tabs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Тип Счета</w:t>
                  </w:r>
                </w:p>
              </w:tc>
              <w:tc>
                <w:tcPr>
                  <w:tcW w:w="1559" w:type="dxa"/>
                  <w:vAlign w:val="center"/>
                </w:tcPr>
                <w:p w14:paraId="5B295401" w14:textId="77777777" w:rsidR="00E65351" w:rsidRPr="00ED0CC4" w:rsidRDefault="00E65351" w:rsidP="00E65351">
                  <w:pPr>
                    <w:tabs>
                      <w:tab w:val="num" w:pos="1080"/>
                    </w:tabs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Описание</w:t>
                  </w:r>
                </w:p>
              </w:tc>
            </w:tr>
          </w:tbl>
          <w:p w14:paraId="773A38EA" w14:textId="0B5C2E22" w:rsidR="00FC1C58" w:rsidRPr="00ED0CC4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C58" w:rsidRPr="00E65351" w14:paraId="42D953D9" w14:textId="77777777" w:rsidTr="008D45E1">
        <w:tc>
          <w:tcPr>
            <w:tcW w:w="1838" w:type="dxa"/>
          </w:tcPr>
          <w:p w14:paraId="558EF47F" w14:textId="053BC8BA" w:rsidR="00FC1C58" w:rsidRPr="00E65351" w:rsidRDefault="00FC1C58" w:rsidP="00ED0C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5351">
              <w:rPr>
                <w:rFonts w:ascii="Times New Roman" w:hAnsi="Times New Roman" w:cs="Times New Roman"/>
                <w:sz w:val="20"/>
                <w:szCs w:val="20"/>
              </w:rPr>
              <w:t>18.2.14</w:t>
            </w:r>
            <w:r w:rsidR="00ED0CC4">
              <w:rPr>
                <w:rFonts w:ascii="Times New Roman" w:hAnsi="Times New Roman" w:cs="Times New Roman"/>
                <w:sz w:val="20"/>
                <w:szCs w:val="20"/>
              </w:rPr>
              <w:t xml:space="preserve"> (добавлен абзац 17)</w:t>
            </w:r>
          </w:p>
        </w:tc>
        <w:tc>
          <w:tcPr>
            <w:tcW w:w="6801" w:type="dxa"/>
          </w:tcPr>
          <w:p w14:paraId="6846987B" w14:textId="77777777" w:rsidR="00FC1C58" w:rsidRPr="00E653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53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2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38"/>
              <w:gridCol w:w="1216"/>
              <w:gridCol w:w="1568"/>
            </w:tblGrid>
            <w:tr w:rsidR="00FC1C58" w:rsidRPr="00E65351" w14:paraId="333F11F1" w14:textId="77777777" w:rsidTr="00ED0CC4">
              <w:tc>
                <w:tcPr>
                  <w:tcW w:w="2438" w:type="dxa"/>
                  <w:vAlign w:val="center"/>
                </w:tcPr>
                <w:p w14:paraId="7754998C" w14:textId="77777777" w:rsidR="00FC1C58" w:rsidRPr="00E65351" w:rsidRDefault="00FC1C58" w:rsidP="005E7615">
                  <w:pPr>
                    <w:tabs>
                      <w:tab w:val="num" w:pos="540"/>
                    </w:tabs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E65351">
                    <w:rPr>
                      <w:rFonts w:ascii="Times New Roman" w:hAnsi="Times New Roman" w:cs="Times New Roman"/>
                      <w:sz w:val="18"/>
                    </w:rPr>
                    <w:t>Кодировка счета</w:t>
                  </w:r>
                </w:p>
              </w:tc>
              <w:tc>
                <w:tcPr>
                  <w:tcW w:w="1008" w:type="dxa"/>
                  <w:vAlign w:val="center"/>
                </w:tcPr>
                <w:p w14:paraId="03937B29" w14:textId="77777777" w:rsidR="00FC1C58" w:rsidRPr="00E65351" w:rsidRDefault="00FC1C58" w:rsidP="005E7615">
                  <w:pPr>
                    <w:tabs>
                      <w:tab w:val="num" w:pos="540"/>
                    </w:tabs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E65351">
                    <w:rPr>
                      <w:rFonts w:ascii="Times New Roman" w:hAnsi="Times New Roman" w:cs="Times New Roman"/>
                      <w:sz w:val="18"/>
                    </w:rPr>
                    <w:t>Тип Счета</w:t>
                  </w:r>
                </w:p>
              </w:tc>
              <w:tc>
                <w:tcPr>
                  <w:tcW w:w="1568" w:type="dxa"/>
                  <w:vAlign w:val="center"/>
                </w:tcPr>
                <w:p w14:paraId="4BE88B91" w14:textId="77777777" w:rsidR="00FC1C58" w:rsidRPr="00E65351" w:rsidRDefault="00FC1C58" w:rsidP="005E7615">
                  <w:pPr>
                    <w:tabs>
                      <w:tab w:val="num" w:pos="1080"/>
                    </w:tabs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E65351">
                    <w:rPr>
                      <w:rFonts w:ascii="Times New Roman" w:hAnsi="Times New Roman" w:cs="Times New Roman"/>
                      <w:sz w:val="18"/>
                    </w:rPr>
                    <w:t>Описание</w:t>
                  </w:r>
                </w:p>
              </w:tc>
            </w:tr>
            <w:tr w:rsidR="00FC1C58" w:rsidRPr="00E65351" w14:paraId="786A792B" w14:textId="77777777" w:rsidTr="00ED0CC4">
              <w:tc>
                <w:tcPr>
                  <w:tcW w:w="2438" w:type="dxa"/>
                  <w:vAlign w:val="center"/>
                </w:tcPr>
                <w:p w14:paraId="15A02358" w14:textId="77777777" w:rsidR="00FC1C58" w:rsidRPr="00E65351" w:rsidRDefault="00FC1C58" w:rsidP="005E7615">
                  <w:pPr>
                    <w:tabs>
                      <w:tab w:val="num" w:pos="5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se-FI"/>
                    </w:rPr>
                  </w:pPr>
                  <w:r w:rsidRPr="00E653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</w:t>
                  </w:r>
                  <w:r w:rsidRPr="00E65351">
                    <w:rPr>
                      <w:rFonts w:ascii="Times New Roman" w:hAnsi="Times New Roman" w:cs="Times New Roman"/>
                      <w:sz w:val="20"/>
                      <w:szCs w:val="20"/>
                      <w:lang w:val="se-FI"/>
                    </w:rPr>
                    <w:t>#MBKKKKKKKK</w:t>
                  </w:r>
                </w:p>
              </w:tc>
              <w:tc>
                <w:tcPr>
                  <w:tcW w:w="1008" w:type="dxa"/>
                  <w:vAlign w:val="center"/>
                </w:tcPr>
                <w:p w14:paraId="3B78A3D0" w14:textId="77777777" w:rsidR="00FC1C58" w:rsidRPr="00E65351" w:rsidRDefault="00FC1C58" w:rsidP="005E7615">
                  <w:pPr>
                    <w:tabs>
                      <w:tab w:val="num" w:pos="1080"/>
                    </w:tabs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53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«Цифровые права. Счет депо Владельца»</w:t>
                  </w:r>
                </w:p>
                <w:p w14:paraId="1E3128EC" w14:textId="77777777" w:rsidR="00FC1C58" w:rsidRPr="00E65351" w:rsidRDefault="00FC1C58" w:rsidP="005E7615">
                  <w:pPr>
                    <w:tabs>
                      <w:tab w:val="num" w:pos="54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8" w:type="dxa"/>
                  <w:vAlign w:val="center"/>
                </w:tcPr>
                <w:p w14:paraId="5EFBAEB7" w14:textId="77777777" w:rsidR="00FC1C58" w:rsidRPr="00E65351" w:rsidRDefault="00FC1C58" w:rsidP="005E7615">
                  <w:pPr>
                    <w:tabs>
                      <w:tab w:val="num" w:pos="1080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  <w:r w:rsidRPr="00E653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Счет депо, открываемый в целях предоставления Депозитарием Депоненту услуг по учету цифровых прав.</w:t>
                  </w:r>
                </w:p>
              </w:tc>
            </w:tr>
          </w:tbl>
          <w:p w14:paraId="27B76CE5" w14:textId="77777777" w:rsidR="00FC1C58" w:rsidRPr="00E65351" w:rsidRDefault="00FC1C58" w:rsidP="005E7615">
            <w:pPr>
              <w:tabs>
                <w:tab w:val="num" w:pos="108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C58" w14:paraId="1F02E999" w14:textId="77777777" w:rsidTr="008D45E1">
        <w:tc>
          <w:tcPr>
            <w:tcW w:w="1838" w:type="dxa"/>
          </w:tcPr>
          <w:p w14:paraId="389A349F" w14:textId="77777777" w:rsidR="00055A02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18.2.17</w:t>
            </w:r>
            <w:r w:rsidR="00055A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1774F71" w14:textId="64F57BC6" w:rsidR="00FC1C58" w:rsidRPr="00380D56" w:rsidRDefault="00055A02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(последний абзац)</w:t>
            </w:r>
          </w:p>
        </w:tc>
        <w:tc>
          <w:tcPr>
            <w:tcW w:w="6801" w:type="dxa"/>
          </w:tcPr>
          <w:p w14:paraId="292F505C" w14:textId="77777777" w:rsidR="00FC1C58" w:rsidRPr="002065F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5F6">
              <w:rPr>
                <w:rFonts w:ascii="Times New Roman" w:hAnsi="Times New Roman" w:cs="Times New Roman"/>
                <w:sz w:val="20"/>
                <w:szCs w:val="20"/>
              </w:rPr>
              <w:t>Основание открытия счета/ документы, предоставляемые Депонентом (Уполномоченными лицами Депонента)/Лицом, выпускающим цифровые финансовые активы для открытия счета депо:</w:t>
            </w:r>
          </w:p>
          <w:p w14:paraId="172A96A4" w14:textId="77777777" w:rsidR="00FC1C58" w:rsidRPr="002065F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5F6">
              <w:rPr>
                <w:rFonts w:ascii="Times New Roman" w:hAnsi="Times New Roman" w:cs="Times New Roman"/>
                <w:sz w:val="20"/>
                <w:szCs w:val="20"/>
              </w:rPr>
              <w:t xml:space="preserve">            Заявление на депозитарное обслуживание (для юридических лиц) (Приложение №01),   Заявление на депозитарное обслуживание (для юридических лиц) без брокерского обслуживания (Приложение №55), Заявление о присоединении к Регламенту оказания услуг на финансовых рынках ПАО «</w:t>
            </w:r>
            <w:proofErr w:type="spellStart"/>
            <w:r w:rsidRPr="002065F6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2065F6">
              <w:rPr>
                <w:rFonts w:ascii="Times New Roman" w:hAnsi="Times New Roman" w:cs="Times New Roman"/>
                <w:sz w:val="20"/>
                <w:szCs w:val="20"/>
              </w:rPr>
              <w:t>» и/или к Условиям осуществления депозитарной деятельности ПАО «</w:t>
            </w:r>
            <w:proofErr w:type="spellStart"/>
            <w:r w:rsidRPr="002065F6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2065F6">
              <w:rPr>
                <w:rFonts w:ascii="Times New Roman" w:hAnsi="Times New Roman" w:cs="Times New Roman"/>
                <w:sz w:val="20"/>
                <w:szCs w:val="20"/>
              </w:rPr>
              <w:t>» (для физических лиц) (Приложение №02) или  Заявление о присоединении к Условиям осуществления депозитарной деятельности ПАО «</w:t>
            </w:r>
            <w:proofErr w:type="spellStart"/>
            <w:r w:rsidRPr="002065F6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2065F6">
              <w:rPr>
                <w:rFonts w:ascii="Times New Roman" w:hAnsi="Times New Roman" w:cs="Times New Roman"/>
                <w:sz w:val="20"/>
                <w:szCs w:val="20"/>
              </w:rPr>
              <w:t>» (для физических лиц) (Приложение №56);</w:t>
            </w:r>
          </w:p>
          <w:p w14:paraId="57E1D46A" w14:textId="77777777" w:rsidR="00FC1C58" w:rsidRPr="002065F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5F6">
              <w:rPr>
                <w:rFonts w:ascii="Times New Roman" w:hAnsi="Times New Roman" w:cs="Times New Roman"/>
                <w:sz w:val="20"/>
                <w:szCs w:val="20"/>
              </w:rPr>
              <w:tab/>
              <w:t>Поручение на открытие счета депо (Приложение №18), Поручение на открытие счета депо (не используемого при брокерском обслуживании) (Приложение №60) – не предоставляется при открытии первых счетов по итогам заключения Договора;</w:t>
            </w:r>
          </w:p>
          <w:p w14:paraId="0D9EC140" w14:textId="77777777" w:rsidR="00FC1C58" w:rsidRPr="002065F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5F6">
              <w:rPr>
                <w:rFonts w:ascii="Times New Roman" w:hAnsi="Times New Roman" w:cs="Times New Roman"/>
                <w:sz w:val="20"/>
                <w:szCs w:val="20"/>
              </w:rPr>
              <w:tab/>
              <w:t>Анкета для типа лица, открывающего Счет депо (Приложения №03, №04, №05);</w:t>
            </w:r>
          </w:p>
          <w:p w14:paraId="1E686674" w14:textId="77777777" w:rsidR="00FC1C58" w:rsidRPr="002065F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5F6">
              <w:rPr>
                <w:rFonts w:ascii="Times New Roman" w:hAnsi="Times New Roman" w:cs="Times New Roman"/>
                <w:sz w:val="20"/>
                <w:szCs w:val="20"/>
              </w:rPr>
              <w:t xml:space="preserve">            Сведения о представителе клиента – физическом лице (Приложение №50), Сведения о </w:t>
            </w:r>
            <w:proofErr w:type="spellStart"/>
            <w:r w:rsidRPr="002065F6">
              <w:rPr>
                <w:rFonts w:ascii="Times New Roman" w:hAnsi="Times New Roman" w:cs="Times New Roman"/>
                <w:sz w:val="20"/>
                <w:szCs w:val="20"/>
              </w:rPr>
              <w:t>бенефициарном</w:t>
            </w:r>
            <w:proofErr w:type="spellEnd"/>
            <w:r w:rsidRPr="002065F6">
              <w:rPr>
                <w:rFonts w:ascii="Times New Roman" w:hAnsi="Times New Roman" w:cs="Times New Roman"/>
                <w:sz w:val="20"/>
                <w:szCs w:val="20"/>
              </w:rPr>
              <w:t xml:space="preserve"> владельце клиента (Приложения №51, </w:t>
            </w:r>
            <w:r w:rsidRPr="002065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№52), Анкета физического лица – выгодоприобретателя клиента Банка (Приложение №53);</w:t>
            </w:r>
          </w:p>
          <w:p w14:paraId="262F3E71" w14:textId="77777777" w:rsidR="00FC1C58" w:rsidRPr="002065F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5F6">
              <w:rPr>
                <w:rFonts w:ascii="Times New Roman" w:hAnsi="Times New Roman" w:cs="Times New Roman"/>
                <w:sz w:val="20"/>
                <w:szCs w:val="20"/>
              </w:rPr>
              <w:tab/>
              <w:t>Комплект документов для конкретного типа лица, открывающего Счет депо (Приложения №07-13);</w:t>
            </w:r>
          </w:p>
          <w:p w14:paraId="7D7B47C5" w14:textId="29BFCB16" w:rsidR="00FC1C58" w:rsidRPr="002065F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5F6">
              <w:rPr>
                <w:rFonts w:ascii="Times New Roman" w:hAnsi="Times New Roman" w:cs="Times New Roman"/>
                <w:sz w:val="20"/>
                <w:szCs w:val="20"/>
              </w:rPr>
              <w:tab/>
              <w:t>При открытии счета депо иностранного номинального держателя должны быть представлены документы, подтверждающие, что местом учреждения иностранной организации, открывающей счет, является государство, указанное в подпунктах 1 и 2 пункта 2 статьи 51.1 Федерального закона «О рынке ценных бумаг» от 22.04.1996 г. № 39-ФЗ, а также заявление о том, что иностранная организация в соответствии с ее личным законом вправе осуществлять учет и переход прав на ценные бумаги, подписанное уполномоченным лицом организации. Указанное заявление может быть составлено в виде отдельного документа или содержаться в Заявлении на депозитарное обслуживание (для юридических лиц) (Приложение №01).</w:t>
            </w:r>
          </w:p>
          <w:p w14:paraId="7D7D3EC8" w14:textId="77777777" w:rsidR="00FC1C58" w:rsidRPr="002065F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DE865A" w14:textId="3DDEC42A" w:rsidR="00FC1C58" w:rsidRPr="002065F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5F6">
              <w:rPr>
                <w:rFonts w:ascii="Times New Roman" w:hAnsi="Times New Roman" w:cs="Times New Roman"/>
                <w:sz w:val="20"/>
                <w:szCs w:val="20"/>
              </w:rPr>
              <w:t xml:space="preserve">         При открытии счета депо иностранного уполномоченного держателя должны быть представлены документы, подтверждающие, что местом учреждения иностранной организации, открывающей счет, является государство, указанное в подпунктах 1 и 2 пункта 2 статьи 51.1 Федерального закона «О рынке ценных бумаг» от 22.04.1996 г. № 39-ФЗ, а также заявление о том, что иностранная организация в соответствии с ее личным законом вправе, не являясь собственником ценных бумаг, осуществлять от своего имени и в интересах других лиц любые юридические и фактические действия с ценными бумагами, а также осуществлять права по ценным бумагам, подписанное уполномоченным лицом организации. Указанное заявление может быть составлено в виде отдельного документа или содержаться в Заявлении на депозитарное обслуживание (для юридических лиц) (Приложение №01).</w:t>
            </w:r>
          </w:p>
          <w:p w14:paraId="1BD502BD" w14:textId="77777777" w:rsidR="00FC1C58" w:rsidRPr="002065F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5F6">
              <w:rPr>
                <w:rFonts w:ascii="Times New Roman" w:hAnsi="Times New Roman" w:cs="Times New Roman"/>
                <w:sz w:val="20"/>
                <w:szCs w:val="20"/>
              </w:rPr>
              <w:t xml:space="preserve">             Счет депо цифровых финансовых активов должен быть открыт Депозитарием на основании Договора с лицом, выпускающим цифровые финансовые активы, если помимо документов, предусмотренных пунктом 18.2.6 Условий, Депозитарию указанным лицом предоставлена копия решения о выпуске цифровых финансовых активов. В случае если под ценные бумаги, учитываемые на счете цифровых финансовых активов, выпущены несколько выпусков цифровых финансовых активов, Депозитарий обязан открыть </w:t>
            </w:r>
            <w:proofErr w:type="spellStart"/>
            <w:r w:rsidRPr="002065F6">
              <w:rPr>
                <w:rFonts w:ascii="Times New Roman" w:hAnsi="Times New Roman" w:cs="Times New Roman"/>
                <w:sz w:val="20"/>
                <w:szCs w:val="20"/>
              </w:rPr>
              <w:t>субсчет</w:t>
            </w:r>
            <w:proofErr w:type="spellEnd"/>
            <w:r w:rsidRPr="002065F6">
              <w:rPr>
                <w:rFonts w:ascii="Times New Roman" w:hAnsi="Times New Roman" w:cs="Times New Roman"/>
                <w:sz w:val="20"/>
                <w:szCs w:val="20"/>
              </w:rPr>
              <w:t xml:space="preserve"> под каждый выпуск цифровых финансовых активов для учета прав на указанные ценные бумаги при предоставлении ему копии решения о выпуске цифрового финансового </w:t>
            </w:r>
            <w:r w:rsidRPr="002065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актива в отношении каждого из указанных выпусков цифровых финансовых активов.</w:t>
            </w:r>
          </w:p>
          <w:p w14:paraId="55D6D08B" w14:textId="77777777" w:rsidR="00FC1C58" w:rsidRPr="002065F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0B5411" w14:textId="77777777" w:rsidR="00FC1C58" w:rsidRPr="002065F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5F6">
              <w:rPr>
                <w:rFonts w:ascii="Times New Roman" w:hAnsi="Times New Roman" w:cs="Times New Roman"/>
                <w:sz w:val="20"/>
                <w:szCs w:val="20"/>
              </w:rPr>
              <w:t>Документы, предоставляемые Депозитарием:</w:t>
            </w:r>
          </w:p>
          <w:p w14:paraId="26A4D569" w14:textId="77777777" w:rsidR="00FC1C58" w:rsidRPr="002065F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5F6">
              <w:rPr>
                <w:rFonts w:ascii="Times New Roman" w:hAnsi="Times New Roman" w:cs="Times New Roman"/>
                <w:sz w:val="20"/>
                <w:szCs w:val="20"/>
              </w:rPr>
              <w:tab/>
              <w:t>ОТЧЕТ О СОВЕРШЕНИИ ДЕПОЗИТАРНОЙ (-ЫХ) ОПЕРАЦИИ (-ИЙ) (Приложение №27).</w:t>
            </w:r>
          </w:p>
          <w:p w14:paraId="1C9BF0B1" w14:textId="77777777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5F6">
              <w:rPr>
                <w:rFonts w:ascii="Times New Roman" w:hAnsi="Times New Roman" w:cs="Times New Roman"/>
                <w:sz w:val="20"/>
                <w:szCs w:val="20"/>
              </w:rPr>
              <w:t>Срок исполнения операции и предоставление отчета: не позднее трех рабочих дней, следующих за днем предоставления Депонентом, Уполномоченным лицом Депонента всех требуемых в соответствии с настоящими Условиями документов и наличия подписанного с обеих Сторон Договора.</w:t>
            </w:r>
          </w:p>
        </w:tc>
        <w:tc>
          <w:tcPr>
            <w:tcW w:w="6802" w:type="dxa"/>
          </w:tcPr>
          <w:p w14:paraId="256D7E16" w14:textId="77777777" w:rsidR="00FC1C58" w:rsidRPr="002065F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5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Основание открытия счета/ документы, предоставляемые Депонентом (Уполномоченными лицами Депонента)/Лицом, выпускающим цифровые финансовые активы для открытия счета депо:</w:t>
            </w:r>
          </w:p>
          <w:p w14:paraId="748AC5EA" w14:textId="77777777" w:rsidR="00FC1C58" w:rsidRPr="002065F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5F6">
              <w:rPr>
                <w:rFonts w:ascii="Times New Roman" w:hAnsi="Times New Roman" w:cs="Times New Roman"/>
                <w:sz w:val="20"/>
                <w:szCs w:val="20"/>
              </w:rPr>
              <w:t xml:space="preserve">            Заявление на депозитарное обслуживание (для юридических лиц) (Приложение №01),   Заявление на депозитарное обслуживание (для юридических лиц) без брокерского обслуживания (Приложение №55), Заявление о присоединении к Регламенту оказания услуг на финансовых рынках ПАО «</w:t>
            </w:r>
            <w:proofErr w:type="spellStart"/>
            <w:r w:rsidRPr="002065F6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2065F6">
              <w:rPr>
                <w:rFonts w:ascii="Times New Roman" w:hAnsi="Times New Roman" w:cs="Times New Roman"/>
                <w:sz w:val="20"/>
                <w:szCs w:val="20"/>
              </w:rPr>
              <w:t>» и/или к Условиям осуществления депозитарной деятельности ПАО «</w:t>
            </w:r>
            <w:proofErr w:type="spellStart"/>
            <w:r w:rsidRPr="002065F6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2065F6">
              <w:rPr>
                <w:rFonts w:ascii="Times New Roman" w:hAnsi="Times New Roman" w:cs="Times New Roman"/>
                <w:sz w:val="20"/>
                <w:szCs w:val="20"/>
              </w:rPr>
              <w:t>» (для физических лиц) (Приложение №02) или  Заявление о присоединении к Условиям осуществления депозитарной деятельности ПАО «</w:t>
            </w:r>
            <w:proofErr w:type="spellStart"/>
            <w:r w:rsidRPr="002065F6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2065F6">
              <w:rPr>
                <w:rFonts w:ascii="Times New Roman" w:hAnsi="Times New Roman" w:cs="Times New Roman"/>
                <w:sz w:val="20"/>
                <w:szCs w:val="20"/>
              </w:rPr>
              <w:t>» (для физических лиц) (Приложение №56);</w:t>
            </w:r>
          </w:p>
          <w:p w14:paraId="0AD79D7E" w14:textId="77777777" w:rsidR="00FC1C58" w:rsidRPr="002065F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5F6">
              <w:rPr>
                <w:rFonts w:ascii="Times New Roman" w:hAnsi="Times New Roman" w:cs="Times New Roman"/>
                <w:sz w:val="20"/>
                <w:szCs w:val="20"/>
              </w:rPr>
              <w:tab/>
              <w:t>Поручение на открытие счета депо (Приложение №18), Поручение на открытие счета депо (не используемого при брокерском обслуживании) (Приложение №60) – не предоставляется при открытии первых счетов по итогам заключения Договора;</w:t>
            </w:r>
          </w:p>
          <w:p w14:paraId="0CC1AB71" w14:textId="77777777" w:rsidR="00FC1C58" w:rsidRPr="002065F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5F6">
              <w:rPr>
                <w:rFonts w:ascii="Times New Roman" w:hAnsi="Times New Roman" w:cs="Times New Roman"/>
                <w:sz w:val="20"/>
                <w:szCs w:val="20"/>
              </w:rPr>
              <w:tab/>
              <w:t>Анкета для типа лица, открывающего Счет депо (Приложения №03, №04, №05);</w:t>
            </w:r>
          </w:p>
          <w:p w14:paraId="7CDAB828" w14:textId="77777777" w:rsidR="00FC1C58" w:rsidRPr="002065F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5F6">
              <w:rPr>
                <w:rFonts w:ascii="Times New Roman" w:hAnsi="Times New Roman" w:cs="Times New Roman"/>
                <w:sz w:val="20"/>
                <w:szCs w:val="20"/>
              </w:rPr>
              <w:t xml:space="preserve">            Сведения о представителе клиента – физическом лице (Приложение №50), Сведения о </w:t>
            </w:r>
            <w:proofErr w:type="spellStart"/>
            <w:r w:rsidRPr="002065F6">
              <w:rPr>
                <w:rFonts w:ascii="Times New Roman" w:hAnsi="Times New Roman" w:cs="Times New Roman"/>
                <w:sz w:val="20"/>
                <w:szCs w:val="20"/>
              </w:rPr>
              <w:t>бенефициарном</w:t>
            </w:r>
            <w:proofErr w:type="spellEnd"/>
            <w:r w:rsidRPr="002065F6">
              <w:rPr>
                <w:rFonts w:ascii="Times New Roman" w:hAnsi="Times New Roman" w:cs="Times New Roman"/>
                <w:sz w:val="20"/>
                <w:szCs w:val="20"/>
              </w:rPr>
              <w:t xml:space="preserve"> владельце клиента (Приложения №51, </w:t>
            </w:r>
            <w:r w:rsidRPr="002065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№52), Анкета физического лица – выгодоприобретателя клиента Банка (Приложение №53);</w:t>
            </w:r>
          </w:p>
          <w:p w14:paraId="6DD7D9E1" w14:textId="77777777" w:rsidR="00FC1C58" w:rsidRPr="002065F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5F6">
              <w:rPr>
                <w:rFonts w:ascii="Times New Roman" w:hAnsi="Times New Roman" w:cs="Times New Roman"/>
                <w:sz w:val="20"/>
                <w:szCs w:val="20"/>
              </w:rPr>
              <w:tab/>
              <w:t>Комплект документов для конкретного типа лица, открывающего Счет депо (Приложения №07-13);</w:t>
            </w:r>
          </w:p>
          <w:p w14:paraId="0CCE769E" w14:textId="26184970" w:rsidR="00FC1C58" w:rsidRPr="002065F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5F6">
              <w:rPr>
                <w:rFonts w:ascii="Times New Roman" w:hAnsi="Times New Roman" w:cs="Times New Roman"/>
                <w:sz w:val="20"/>
                <w:szCs w:val="20"/>
              </w:rPr>
              <w:tab/>
              <w:t>При открытии счета депо иностранного номинального держателя должны быть представлены документы, подтверждающие, что местом учреждения иностранной организации, открывающей счет, является государство, указанное в подпунктах 1 и 2 пункта 2 статьи 51.1 Федерального закона «О рынке ценных бумаг» от 22.04.1996 г. № 39-ФЗ, а также заявление о том, что иностранная организация в соответствии с ее личным законом вправе осуществлять учет и переход прав на ценные бумаги, подписанное уполномоченным лицом организации. Указанное заявление может быть составлено в виде отдельного документа или содержаться в Заявлении на депозитарное обслуживание (для юридических лиц) (Приложение №01).</w:t>
            </w:r>
          </w:p>
          <w:p w14:paraId="67A931D6" w14:textId="77777777" w:rsidR="00FC1C58" w:rsidRPr="002065F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E9BF8C" w14:textId="0CC620C9" w:rsidR="00FC1C58" w:rsidRPr="002065F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5F6">
              <w:rPr>
                <w:rFonts w:ascii="Times New Roman" w:hAnsi="Times New Roman" w:cs="Times New Roman"/>
                <w:sz w:val="20"/>
                <w:szCs w:val="20"/>
              </w:rPr>
              <w:t xml:space="preserve">         При открытии счета депо иностранного уполномоченного держателя должны быть представлены документы, подтверждающие, что местом учреждения иностранной организации, открывающей счет, является государство, указанное в подпунктах 1 и 2 пункта 2 статьи 51.1 Федерального закона «О рынке ценных бумаг» от 22.04.1996 г. № 39-ФЗ, а также заявление о том, что иностранная организация в соответствии с ее личным законом вправе, не являясь собственником ценных бумаг, осуществлять от своего имени и в интересах других лиц любые юридические и фактические действия с ценными бумагами, а также осуществлять права по ценным бумагам, подписанное уполномоченным лицом организации. Указанное заявление может быть составлено в виде отдельного документа или содержаться в Заявлении на депозитарное обслуживание (для юридических лиц) (Приложение №01).</w:t>
            </w:r>
          </w:p>
          <w:p w14:paraId="026651C7" w14:textId="77777777" w:rsidR="00FC1C58" w:rsidRPr="002065F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5F6">
              <w:rPr>
                <w:rFonts w:ascii="Times New Roman" w:hAnsi="Times New Roman" w:cs="Times New Roman"/>
                <w:sz w:val="20"/>
                <w:szCs w:val="20"/>
              </w:rPr>
              <w:t xml:space="preserve">             Счет депо цифровых финансовых активов должен быть открыт Депозитарием на основании Договора с лицом, выпускающим цифровые финансовые активы, если помимо документов, предусмотренных пунктом 18.2.6 Условий, Депозитарию указанным лицом предоставлена копия решения о выпуске цифровых финансовых активов. В случае если под ценные бумаги, учитываемые на счете цифровых финансовых активов, выпущены несколько выпусков цифровых финансовых активов, Депозитарий обязан открыть </w:t>
            </w:r>
            <w:proofErr w:type="spellStart"/>
            <w:r w:rsidRPr="002065F6">
              <w:rPr>
                <w:rFonts w:ascii="Times New Roman" w:hAnsi="Times New Roman" w:cs="Times New Roman"/>
                <w:sz w:val="20"/>
                <w:szCs w:val="20"/>
              </w:rPr>
              <w:t>субсчет</w:t>
            </w:r>
            <w:proofErr w:type="spellEnd"/>
            <w:r w:rsidRPr="002065F6">
              <w:rPr>
                <w:rFonts w:ascii="Times New Roman" w:hAnsi="Times New Roman" w:cs="Times New Roman"/>
                <w:sz w:val="20"/>
                <w:szCs w:val="20"/>
              </w:rPr>
              <w:t xml:space="preserve"> под каждый выпуск цифровых финансовых активов для учета прав на указанные ценные бумаги при предоставлении ему копии решения о выпуске цифрового финансового </w:t>
            </w:r>
            <w:r w:rsidRPr="002065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актива в отношении каждого из указанных выпусков цифровых финансовых активов.</w:t>
            </w:r>
          </w:p>
          <w:p w14:paraId="2A5BF2B2" w14:textId="77777777" w:rsidR="00FC1C58" w:rsidRPr="002065F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7A615F" w14:textId="77777777" w:rsidR="00FC1C58" w:rsidRPr="002065F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5F6">
              <w:rPr>
                <w:rFonts w:ascii="Times New Roman" w:hAnsi="Times New Roman" w:cs="Times New Roman"/>
                <w:sz w:val="20"/>
                <w:szCs w:val="20"/>
              </w:rPr>
              <w:t>Документы, предоставляемые Депозитарием:</w:t>
            </w:r>
          </w:p>
          <w:p w14:paraId="05F647AA" w14:textId="77777777" w:rsidR="00FC1C58" w:rsidRPr="002065F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5F6">
              <w:rPr>
                <w:rFonts w:ascii="Times New Roman" w:hAnsi="Times New Roman" w:cs="Times New Roman"/>
                <w:sz w:val="20"/>
                <w:szCs w:val="20"/>
              </w:rPr>
              <w:tab/>
              <w:t>ОТЧЕТ О СОВЕРШЕНИИ ДЕПОЗИТАРНОЙ (-ЫХ) ОПЕРАЦИИ (-ИЙ) (Приложение №27/Приложение №61).</w:t>
            </w:r>
          </w:p>
          <w:p w14:paraId="5428098B" w14:textId="77777777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5F6">
              <w:rPr>
                <w:rFonts w:ascii="Times New Roman" w:hAnsi="Times New Roman" w:cs="Times New Roman"/>
                <w:sz w:val="20"/>
                <w:szCs w:val="20"/>
              </w:rPr>
              <w:t>Срок исполнения операции и предоставление отчета: не позднее трех рабочих дней, следующих за днем предоставления Депонентом, Уполномоченным лицом Депонента всех требуемых в соответствии с настоящими Условиями документов и наличия подписанного с обеих Сторон Договора.</w:t>
            </w:r>
          </w:p>
        </w:tc>
      </w:tr>
      <w:tr w:rsidR="00FC1C58" w14:paraId="5F8B0E50" w14:textId="77777777" w:rsidTr="008D45E1">
        <w:tc>
          <w:tcPr>
            <w:tcW w:w="1838" w:type="dxa"/>
          </w:tcPr>
          <w:p w14:paraId="51499C38" w14:textId="77777777" w:rsidR="00055A02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18.3.6</w:t>
            </w:r>
          </w:p>
          <w:p w14:paraId="345069C9" w14:textId="2AA32EDD" w:rsidR="00FC1C58" w:rsidRPr="00380D56" w:rsidRDefault="00055A02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(последний абзац)</w:t>
            </w:r>
          </w:p>
        </w:tc>
        <w:tc>
          <w:tcPr>
            <w:tcW w:w="6801" w:type="dxa"/>
          </w:tcPr>
          <w:p w14:paraId="0BF71791" w14:textId="77777777" w:rsidR="00FC1C58" w:rsidRPr="002065F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5F6">
              <w:rPr>
                <w:rFonts w:ascii="Times New Roman" w:hAnsi="Times New Roman" w:cs="Times New Roman"/>
                <w:sz w:val="20"/>
                <w:szCs w:val="20"/>
              </w:rPr>
              <w:t xml:space="preserve">Основания закрытия счета по инициативе Депонента (Уполномоченного лица </w:t>
            </w:r>
          </w:p>
          <w:p w14:paraId="214FDD76" w14:textId="77777777" w:rsidR="00FC1C58" w:rsidRPr="002065F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5F6">
              <w:rPr>
                <w:rFonts w:ascii="Times New Roman" w:hAnsi="Times New Roman" w:cs="Times New Roman"/>
                <w:sz w:val="20"/>
                <w:szCs w:val="20"/>
              </w:rPr>
              <w:tab/>
              <w:t>Поручение на закрытие счета депо (Приложение №18), Поручение на закрытие счета депо (не используемого при брокерском обслуживании) (Приложение №60);</w:t>
            </w:r>
          </w:p>
          <w:p w14:paraId="0FEFABCC" w14:textId="77777777" w:rsidR="00FC1C58" w:rsidRPr="002065F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5F6">
              <w:rPr>
                <w:rFonts w:ascii="Times New Roman" w:hAnsi="Times New Roman" w:cs="Times New Roman"/>
                <w:sz w:val="20"/>
                <w:szCs w:val="20"/>
              </w:rPr>
              <w:t xml:space="preserve">            Заявление об одностороннем расторжении Брокерского договора или Договора ИИС и Депозитарного договора (Приложение №43) или Заявление об одностороннем расторжении Договора ИИС и Депозитарного договора (Приложение №44) или Заявление о расторжении Договора счета депо (Приложение №46) или Заявление о расторжении Депозитарного договора с одновременным переводом ценных бумаг (Приложение №47).</w:t>
            </w:r>
          </w:p>
          <w:p w14:paraId="789E5FDD" w14:textId="77777777" w:rsidR="00FC1C58" w:rsidRPr="002065F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5F6">
              <w:rPr>
                <w:rFonts w:ascii="Times New Roman" w:hAnsi="Times New Roman" w:cs="Times New Roman"/>
                <w:sz w:val="20"/>
                <w:szCs w:val="20"/>
              </w:rPr>
              <w:t>Документы, предоставляемые Депозитарием:</w:t>
            </w:r>
          </w:p>
          <w:p w14:paraId="6ED0884F" w14:textId="77777777" w:rsidR="00FC1C58" w:rsidRPr="002065F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5F6">
              <w:rPr>
                <w:rFonts w:ascii="Times New Roman" w:hAnsi="Times New Roman" w:cs="Times New Roman"/>
                <w:sz w:val="20"/>
                <w:szCs w:val="20"/>
              </w:rPr>
              <w:tab/>
              <w:t>ОТЧЕТ О СОВЕРШЕНИИ ДЕПОЗИТАРНОЙ (-ЫХ) ОПЕРАЦИИ (-ИЙ) (Приложение №27).</w:t>
            </w:r>
          </w:p>
          <w:p w14:paraId="510A359C" w14:textId="77777777" w:rsidR="00FC1C58" w:rsidRPr="002065F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5F6">
              <w:rPr>
                <w:rFonts w:ascii="Times New Roman" w:hAnsi="Times New Roman" w:cs="Times New Roman"/>
                <w:sz w:val="20"/>
                <w:szCs w:val="20"/>
              </w:rPr>
              <w:t xml:space="preserve">Срок исполнения операции и передачи отчета: </w:t>
            </w:r>
          </w:p>
          <w:p w14:paraId="0FB785B4" w14:textId="77777777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5F6">
              <w:rPr>
                <w:rFonts w:ascii="Times New Roman" w:hAnsi="Times New Roman" w:cs="Times New Roman"/>
                <w:sz w:val="20"/>
                <w:szCs w:val="20"/>
              </w:rPr>
              <w:t>не позднее рабочего дня, следующего за днем приема Поручения Депонента, уполномоченного лица Депонента.</w:t>
            </w:r>
          </w:p>
        </w:tc>
        <w:tc>
          <w:tcPr>
            <w:tcW w:w="6802" w:type="dxa"/>
          </w:tcPr>
          <w:p w14:paraId="0E9110AD" w14:textId="77777777" w:rsidR="00FC1C58" w:rsidRPr="002065F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5F6">
              <w:rPr>
                <w:rFonts w:ascii="Times New Roman" w:hAnsi="Times New Roman" w:cs="Times New Roman"/>
                <w:sz w:val="20"/>
                <w:szCs w:val="20"/>
              </w:rPr>
              <w:t xml:space="preserve">Основания закрытия счета по инициативе Депонента (Уполномоченного лица </w:t>
            </w:r>
          </w:p>
          <w:p w14:paraId="6E397EDB" w14:textId="77777777" w:rsidR="00FC1C58" w:rsidRPr="002065F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5F6">
              <w:rPr>
                <w:rFonts w:ascii="Times New Roman" w:hAnsi="Times New Roman" w:cs="Times New Roman"/>
                <w:sz w:val="20"/>
                <w:szCs w:val="20"/>
              </w:rPr>
              <w:tab/>
              <w:t>Поручение на закрытие счета депо (Приложение №18), Поручение на закрытие счета депо (не используемого при брокерском обслуживании) (Приложение №60);</w:t>
            </w:r>
          </w:p>
          <w:p w14:paraId="2EC498BD" w14:textId="77777777" w:rsidR="00FC1C58" w:rsidRPr="002065F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5F6">
              <w:rPr>
                <w:rFonts w:ascii="Times New Roman" w:hAnsi="Times New Roman" w:cs="Times New Roman"/>
                <w:sz w:val="20"/>
                <w:szCs w:val="20"/>
              </w:rPr>
              <w:t xml:space="preserve">            Заявление об одностороннем расторжении Брокерского договора или Договора ИИС и Депозитарного договора (Приложение №43) или Заявление об одностороннем расторжении Договора ИИС и Депозитарного договора (Приложение №44) или Заявление о расторжении Договора счета депо (Приложение №46) или Заявление о расторжении Депозитарного договора с одновременным переводом ценных бумаг (Приложение №47).</w:t>
            </w:r>
          </w:p>
          <w:p w14:paraId="472443D5" w14:textId="77777777" w:rsidR="00FC1C58" w:rsidRPr="002065F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5F6">
              <w:rPr>
                <w:rFonts w:ascii="Times New Roman" w:hAnsi="Times New Roman" w:cs="Times New Roman"/>
                <w:sz w:val="20"/>
                <w:szCs w:val="20"/>
              </w:rPr>
              <w:t>Документы, предоставляемые Депозитарием:</w:t>
            </w:r>
          </w:p>
          <w:p w14:paraId="554B0C8F" w14:textId="77777777" w:rsidR="00FC1C58" w:rsidRPr="002065F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5F6">
              <w:rPr>
                <w:rFonts w:ascii="Times New Roman" w:hAnsi="Times New Roman" w:cs="Times New Roman"/>
                <w:sz w:val="20"/>
                <w:szCs w:val="20"/>
              </w:rPr>
              <w:tab/>
              <w:t>ОТЧЕТ О СОВЕРШЕНИИ ДЕПОЗИТАРНОЙ (-ЫХ) ОПЕРАЦИИ (-ИЙ) (Приложение №27/Приложение №61).</w:t>
            </w:r>
          </w:p>
          <w:p w14:paraId="3B2D9D0C" w14:textId="77777777" w:rsidR="00FC1C58" w:rsidRPr="002065F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5F6">
              <w:rPr>
                <w:rFonts w:ascii="Times New Roman" w:hAnsi="Times New Roman" w:cs="Times New Roman"/>
                <w:sz w:val="20"/>
                <w:szCs w:val="20"/>
              </w:rPr>
              <w:t xml:space="preserve">Срок исполнения операции и передачи отчета: </w:t>
            </w:r>
          </w:p>
          <w:p w14:paraId="5FEE99B1" w14:textId="77777777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5F6">
              <w:rPr>
                <w:rFonts w:ascii="Times New Roman" w:hAnsi="Times New Roman" w:cs="Times New Roman"/>
                <w:sz w:val="20"/>
                <w:szCs w:val="20"/>
              </w:rPr>
              <w:t>не позднее рабочего дня, следующего за днем приема Поручения Депонента, уполномоченного лица Депонента.</w:t>
            </w:r>
          </w:p>
        </w:tc>
      </w:tr>
      <w:tr w:rsidR="00FC1C58" w14:paraId="01CEBCDE" w14:textId="77777777" w:rsidTr="008D45E1">
        <w:tc>
          <w:tcPr>
            <w:tcW w:w="1838" w:type="dxa"/>
          </w:tcPr>
          <w:p w14:paraId="5A61E0BB" w14:textId="77777777" w:rsidR="00FC1C58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18.4.4</w:t>
            </w:r>
          </w:p>
          <w:p w14:paraId="543D6982" w14:textId="667E1C42" w:rsidR="00383AE4" w:rsidRPr="00380D56" w:rsidRDefault="00383AE4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(последний абзац)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6801" w:type="dxa"/>
          </w:tcPr>
          <w:p w14:paraId="4EDE7E67" w14:textId="77777777" w:rsidR="00FC1C58" w:rsidRPr="00F95794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t>Основание открытия Раздела счета депо по инициативе Депонента (Уполномоченного лица Депонента):</w:t>
            </w:r>
          </w:p>
          <w:p w14:paraId="48A412EE" w14:textId="77777777" w:rsidR="00FC1C58" w:rsidRPr="00F95794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tab/>
              <w:t>Поручение на открытие раздела счета депо (Приложение №19)</w:t>
            </w:r>
          </w:p>
          <w:p w14:paraId="5977024F" w14:textId="77777777" w:rsidR="00FC1C58" w:rsidRPr="00F95794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14:paraId="45A08656" w14:textId="2E49BE86" w:rsidR="00FC1C58" w:rsidRPr="00F95794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tab/>
              <w:t>Поручение на открытие счета депо (Приложение №18), Поручение на открытие счета депо (не используемого при брокерском обслуживании) (Приложение №60) – в случаях, предусмотренных настоящими Условиями.</w:t>
            </w:r>
          </w:p>
          <w:p w14:paraId="3A4E71D3" w14:textId="77777777" w:rsidR="00FC1C58" w:rsidRPr="00F95794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14:paraId="6E718AA9" w14:textId="77777777" w:rsidR="00FC1C58" w:rsidRPr="00F95794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Заявление на депозитарное обслуживание (для юридических лиц) (Приложение №01),  Заявление на депозитарное обслуживание (для юридических лиц) без брокерского обслуживания (Приложение №55), Заявление о присоединении к Регламенту оказания услуг на финансовых </w:t>
            </w:r>
            <w:r w:rsidRPr="00F957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рынках ПАО «</w:t>
            </w:r>
            <w:proofErr w:type="spellStart"/>
            <w:r w:rsidRPr="00F95794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F95794">
              <w:rPr>
                <w:rFonts w:ascii="Times New Roman" w:hAnsi="Times New Roman" w:cs="Times New Roman"/>
                <w:sz w:val="20"/>
                <w:szCs w:val="20"/>
              </w:rPr>
              <w:t>» и/или к Условиям осуществления депозитарной деятельности ПАО «</w:t>
            </w:r>
            <w:proofErr w:type="spellStart"/>
            <w:r w:rsidRPr="00F95794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F95794">
              <w:rPr>
                <w:rFonts w:ascii="Times New Roman" w:hAnsi="Times New Roman" w:cs="Times New Roman"/>
                <w:sz w:val="20"/>
                <w:szCs w:val="20"/>
              </w:rPr>
              <w:t>» (для физических лиц) (Приложение №02),  Заявление о присоединении к Условиям осуществления депозитарной деятельности ПАО «</w:t>
            </w:r>
            <w:proofErr w:type="spellStart"/>
            <w:r w:rsidRPr="00F95794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F95794">
              <w:rPr>
                <w:rFonts w:ascii="Times New Roman" w:hAnsi="Times New Roman" w:cs="Times New Roman"/>
                <w:sz w:val="20"/>
                <w:szCs w:val="20"/>
              </w:rPr>
              <w:t>» (для физических лиц) (Приложение №56) – в случаях, предусмотренных настоящими Условиями.</w:t>
            </w:r>
          </w:p>
          <w:p w14:paraId="14E15B86" w14:textId="77777777" w:rsidR="00FC1C58" w:rsidRPr="00F95794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80ED56" w14:textId="77777777" w:rsidR="00FC1C58" w:rsidRPr="00F95794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t>Документы, предоставляемые Депозитарием:</w:t>
            </w:r>
            <w:r w:rsidRPr="00F9579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011DC4ED" w14:textId="3AFD6B67" w:rsidR="00FC1C58" w:rsidRPr="00F95794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tab/>
              <w:t>ОТЧЕТ О СОВЕРШЕНИИ ДЕПОЗИТАРНОЙ (-ЫХ) ОПЕРАЦИИ (-ИЙ) (Приложение №27).</w:t>
            </w:r>
          </w:p>
          <w:p w14:paraId="530578F1" w14:textId="6E1872EA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t>Срок исполнения операции и передачи отчета: не позднее рабочего дня, следующего за днем приема Поручения Депонента (Уполномоченного лица Депонента).</w:t>
            </w:r>
          </w:p>
        </w:tc>
        <w:tc>
          <w:tcPr>
            <w:tcW w:w="6802" w:type="dxa"/>
          </w:tcPr>
          <w:p w14:paraId="62E5EF54" w14:textId="77777777" w:rsidR="00FC1C58" w:rsidRPr="00F95794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Основание открытия Раздела счета депо по инициативе Депонента (Уполномоченного лица Депонента):</w:t>
            </w:r>
          </w:p>
          <w:p w14:paraId="2A1B532B" w14:textId="77777777" w:rsidR="00FC1C58" w:rsidRPr="00F95794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tab/>
              <w:t>Поручение на открытие раздела счета депо (Приложение №19)</w:t>
            </w:r>
          </w:p>
          <w:p w14:paraId="75525071" w14:textId="77777777" w:rsidR="00FC1C58" w:rsidRPr="00F95794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14:paraId="71E4E540" w14:textId="0B614967" w:rsidR="00FC1C58" w:rsidRPr="00F95794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tab/>
              <w:t>Поручение на открытие счета депо (Приложение №18), Поручение на открытие счета депо (не используемого при брокерском обслуживании) (Приложение №60) – в случаях, предусмотренных настоящими Условиями.</w:t>
            </w:r>
          </w:p>
          <w:p w14:paraId="753BBF29" w14:textId="77777777" w:rsidR="00FC1C58" w:rsidRPr="00F95794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14:paraId="10216BED" w14:textId="77777777" w:rsidR="00FC1C58" w:rsidRPr="00F95794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Заявление на депозитарное обслуживание (для юридических лиц) (Приложение №01),  Заявление на депозитарное обслуживание (для юридических лиц) без брокерского обслуживания (Приложение №55), Заявление о присоединении к Регламенту оказания услуг на финансовых </w:t>
            </w:r>
            <w:r w:rsidRPr="00F957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рынках ПАО «</w:t>
            </w:r>
            <w:proofErr w:type="spellStart"/>
            <w:r w:rsidRPr="00F95794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F95794">
              <w:rPr>
                <w:rFonts w:ascii="Times New Roman" w:hAnsi="Times New Roman" w:cs="Times New Roman"/>
                <w:sz w:val="20"/>
                <w:szCs w:val="20"/>
              </w:rPr>
              <w:t>» и/или к Условиям осуществления депозитарной деятельности ПАО «</w:t>
            </w:r>
            <w:proofErr w:type="spellStart"/>
            <w:r w:rsidRPr="00F95794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F95794">
              <w:rPr>
                <w:rFonts w:ascii="Times New Roman" w:hAnsi="Times New Roman" w:cs="Times New Roman"/>
                <w:sz w:val="20"/>
                <w:szCs w:val="20"/>
              </w:rPr>
              <w:t>» (для физических лиц) (Приложение №02),  Заявление о присоединении к Условиям осуществления депозитарной деятельности ПАО «</w:t>
            </w:r>
            <w:proofErr w:type="spellStart"/>
            <w:r w:rsidRPr="00F95794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F95794">
              <w:rPr>
                <w:rFonts w:ascii="Times New Roman" w:hAnsi="Times New Roman" w:cs="Times New Roman"/>
                <w:sz w:val="20"/>
                <w:szCs w:val="20"/>
              </w:rPr>
              <w:t>» (для физических лиц) (Приложение №56) – в случаях, предусмотренных настоящими Условиями.</w:t>
            </w:r>
          </w:p>
          <w:p w14:paraId="6D362974" w14:textId="77777777" w:rsidR="00FC1C58" w:rsidRPr="00F95794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E1367C" w14:textId="77777777" w:rsidR="00FC1C58" w:rsidRPr="00F95794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t>Документы, предоставляемые Депозитарием:</w:t>
            </w:r>
            <w:r w:rsidRPr="00F9579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47F409E3" w14:textId="77777777" w:rsidR="00FC1C58" w:rsidRPr="00F95794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tab/>
              <w:t>ОТЧЕТ О СОВЕРШЕНИИ ДЕПОЗИТАРНОЙ (-ЫХ) ОПЕРАЦИИ (-ИЙ) (Приложение №27/Приложение №61).</w:t>
            </w:r>
          </w:p>
          <w:p w14:paraId="13FD91CA" w14:textId="782C374E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t>Срок исполнения операции и передачи отчета: не позднее рабочего дня, следующего за днем приема Поручения Депонента (Уполномоченного лица Депонента).</w:t>
            </w:r>
          </w:p>
        </w:tc>
      </w:tr>
      <w:tr w:rsidR="00FC1C58" w14:paraId="4CC2E8AD" w14:textId="77777777" w:rsidTr="008D45E1">
        <w:tc>
          <w:tcPr>
            <w:tcW w:w="1838" w:type="dxa"/>
          </w:tcPr>
          <w:p w14:paraId="4ECD1351" w14:textId="77777777" w:rsidR="00FC1C58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18.5.4</w:t>
            </w:r>
          </w:p>
          <w:p w14:paraId="49A29E39" w14:textId="2C6AD9ED" w:rsidR="00383AE4" w:rsidRPr="00380D56" w:rsidRDefault="00383AE4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(последний абзац)</w:t>
            </w:r>
          </w:p>
        </w:tc>
        <w:tc>
          <w:tcPr>
            <w:tcW w:w="6801" w:type="dxa"/>
          </w:tcPr>
          <w:p w14:paraId="3B266077" w14:textId="77777777" w:rsidR="00FC1C58" w:rsidRPr="00F95794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t>Основание для закрытия Раздела счета депо по инициативе Депонента (Уполномоченного лица Депонента):</w:t>
            </w:r>
          </w:p>
          <w:p w14:paraId="4A4F96DD" w14:textId="77777777" w:rsidR="00FC1C58" w:rsidRPr="00F95794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Поручение на закрытие счета депо (Приложение №18); </w:t>
            </w:r>
          </w:p>
          <w:p w14:paraId="6A5B69C2" w14:textId="77777777" w:rsidR="00FC1C58" w:rsidRPr="00F95794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14:paraId="4FF530A3" w14:textId="77777777" w:rsidR="00FC1C58" w:rsidRPr="00F95794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tab/>
              <w:t>Поручение на закрытие раздела счета депо (Приложение №19).</w:t>
            </w:r>
          </w:p>
          <w:p w14:paraId="0C57AC0B" w14:textId="77777777" w:rsidR="00FC1C58" w:rsidRPr="00F95794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t>Документы, предоставляемые Депозитарием:</w:t>
            </w:r>
          </w:p>
          <w:p w14:paraId="1A6FD8C5" w14:textId="3E9EB111" w:rsidR="00FC1C58" w:rsidRPr="00F95794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tab/>
              <w:t>ОТЧЕТ О СОВЕРШЕНИИ ДЕПОЗИТАРНОЙ (-ЫХ) ОПЕРАЦИИ (-ИЙ) (Приложение №27).</w:t>
            </w:r>
          </w:p>
          <w:p w14:paraId="7E9CD9C1" w14:textId="4FDBCEF0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t>Срок исполнения операции и передачи отчета: не позднее рабочего дня, следующего за днем приема Поручения Депонента, уполномоченного лица Депонента.</w:t>
            </w:r>
          </w:p>
        </w:tc>
        <w:tc>
          <w:tcPr>
            <w:tcW w:w="6802" w:type="dxa"/>
          </w:tcPr>
          <w:p w14:paraId="3881D6FA" w14:textId="77777777" w:rsidR="00FC1C58" w:rsidRPr="00F95794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t>Основание для закрытия Раздела счета депо по инициативе Депонента (Уполномоченного лица Депонента):</w:t>
            </w:r>
          </w:p>
          <w:p w14:paraId="68210764" w14:textId="77777777" w:rsidR="00FC1C58" w:rsidRPr="00F95794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Поручение на закрытие счета депо (Приложение №18); </w:t>
            </w:r>
          </w:p>
          <w:p w14:paraId="5625679C" w14:textId="77777777" w:rsidR="00FC1C58" w:rsidRPr="00F95794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14:paraId="7404B52B" w14:textId="77777777" w:rsidR="00FC1C58" w:rsidRPr="00F95794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tab/>
              <w:t>Поручение на закрытие раздела счета депо (Приложение №19).</w:t>
            </w:r>
          </w:p>
          <w:p w14:paraId="73A7293B" w14:textId="77777777" w:rsidR="00FC1C58" w:rsidRPr="00F95794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t>Документы, предоставляемые Депозитарием:</w:t>
            </w:r>
          </w:p>
          <w:p w14:paraId="6EE5AAF3" w14:textId="77777777" w:rsidR="00FC1C58" w:rsidRPr="00F95794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tab/>
              <w:t>ОТЧЕТ О СОВЕРШЕНИИ ДЕПОЗИТАРНОЙ (-ЫХ) ОПЕРАЦИИ (-ИЙ) (Приложение №27/Приложение №61).</w:t>
            </w:r>
          </w:p>
          <w:p w14:paraId="625AB447" w14:textId="7BDC297B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t>Срок исполнения операции и передачи отчета: не позднее рабочего дня, следующего за днем приема Поручения Депонента, уполномоченного лица Депонента.</w:t>
            </w:r>
          </w:p>
        </w:tc>
      </w:tr>
      <w:tr w:rsidR="00FC1C58" w14:paraId="7689F9AD" w14:textId="77777777" w:rsidTr="008D45E1">
        <w:tc>
          <w:tcPr>
            <w:tcW w:w="1838" w:type="dxa"/>
          </w:tcPr>
          <w:p w14:paraId="5D3BED4A" w14:textId="77777777" w:rsidR="00383AE4" w:rsidRDefault="00FC1C58" w:rsidP="00383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18.6.8</w:t>
            </w:r>
          </w:p>
          <w:p w14:paraId="5CCDA6E6" w14:textId="5F0B26DE" w:rsidR="00FC1C58" w:rsidRPr="00380D56" w:rsidRDefault="00383AE4" w:rsidP="00383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(последний абзац)</w:t>
            </w:r>
          </w:p>
        </w:tc>
        <w:tc>
          <w:tcPr>
            <w:tcW w:w="6801" w:type="dxa"/>
          </w:tcPr>
          <w:p w14:paraId="566F9865" w14:textId="77777777" w:rsidR="00FC1C58" w:rsidRPr="00F95794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t>Основание изменения анкетных данных Депонента:</w:t>
            </w:r>
          </w:p>
          <w:p w14:paraId="12364AF0" w14:textId="77777777" w:rsidR="00FC1C58" w:rsidRPr="00F95794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Анкета (Приложения №03, №04, №05), которая приравнивается к поручению Депонента Депозитарию внести изменения в действующую Анкету; </w:t>
            </w:r>
          </w:p>
          <w:p w14:paraId="47E59069" w14:textId="77777777" w:rsidR="00FC1C58" w:rsidRPr="00F95794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tab/>
              <w:t>копии документов, подтверждающие вносимые изменения, засвидетельствованные в установленном порядке.</w:t>
            </w:r>
          </w:p>
          <w:p w14:paraId="4CE1E0F7" w14:textId="77777777" w:rsidR="00FC1C58" w:rsidRPr="00F95794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t xml:space="preserve">            Сведения о представителе клиента – физическом лице (Приложение №50), Сведения о </w:t>
            </w:r>
            <w:proofErr w:type="spellStart"/>
            <w:r w:rsidRPr="00F95794">
              <w:rPr>
                <w:rFonts w:ascii="Times New Roman" w:hAnsi="Times New Roman" w:cs="Times New Roman"/>
                <w:sz w:val="20"/>
                <w:szCs w:val="20"/>
              </w:rPr>
              <w:t>бенефициарном</w:t>
            </w:r>
            <w:proofErr w:type="spellEnd"/>
            <w:r w:rsidRPr="00F95794">
              <w:rPr>
                <w:rFonts w:ascii="Times New Roman" w:hAnsi="Times New Roman" w:cs="Times New Roman"/>
                <w:sz w:val="20"/>
                <w:szCs w:val="20"/>
              </w:rPr>
              <w:t xml:space="preserve"> владельце клиента (Приложения №51 или №52), Анкета физического лица – выгодоприобретателя клиента Банка (Приложение №53)</w:t>
            </w:r>
          </w:p>
          <w:p w14:paraId="10802EE3" w14:textId="77777777" w:rsidR="00FC1C58" w:rsidRPr="00F95794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t>Документы, предоставляемые Депозитарием:</w:t>
            </w:r>
          </w:p>
          <w:p w14:paraId="20937510" w14:textId="69B117B5" w:rsidR="00FC1C58" w:rsidRPr="00F95794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tab/>
              <w:t>ОТЧЕТ О СОВЕРШЕНИИ ДЕПОЗИТАРНОЙ (-ЫХ) ОПЕРАЦИИ (-ИЙ) (Приложение №27).</w:t>
            </w:r>
          </w:p>
          <w:p w14:paraId="5888A696" w14:textId="53FE9BF0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t>Срок исполнения операции и передачи отчета: не позднее рабочего дня, следующего за днем приема Поручения Депонента, уполномоченного лица Депонента.</w:t>
            </w:r>
          </w:p>
        </w:tc>
        <w:tc>
          <w:tcPr>
            <w:tcW w:w="6802" w:type="dxa"/>
          </w:tcPr>
          <w:p w14:paraId="0C12228F" w14:textId="77777777" w:rsidR="00FC1C58" w:rsidRPr="00F95794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t>Основание изменения анкетных данных Депонента:</w:t>
            </w:r>
          </w:p>
          <w:p w14:paraId="2EC491D5" w14:textId="77777777" w:rsidR="00FC1C58" w:rsidRPr="00F95794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Анкета (Приложения №03, №04, №05), которая приравнивается к поручению Депонента Депозитарию внести изменения в действующую Анкету; </w:t>
            </w:r>
          </w:p>
          <w:p w14:paraId="461B6698" w14:textId="77777777" w:rsidR="00FC1C58" w:rsidRPr="00F95794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tab/>
              <w:t>копии документов, подтверждающие вносимые изменения, засвидетельствованные в установленном порядке.</w:t>
            </w:r>
          </w:p>
          <w:p w14:paraId="243BB817" w14:textId="77777777" w:rsidR="00FC1C58" w:rsidRPr="00F95794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t xml:space="preserve">            Сведения о представителе клиента – физическом лице (Приложение №50), Сведения о </w:t>
            </w:r>
            <w:proofErr w:type="spellStart"/>
            <w:r w:rsidRPr="00F95794">
              <w:rPr>
                <w:rFonts w:ascii="Times New Roman" w:hAnsi="Times New Roman" w:cs="Times New Roman"/>
                <w:sz w:val="20"/>
                <w:szCs w:val="20"/>
              </w:rPr>
              <w:t>бенефициарном</w:t>
            </w:r>
            <w:proofErr w:type="spellEnd"/>
            <w:r w:rsidRPr="00F95794">
              <w:rPr>
                <w:rFonts w:ascii="Times New Roman" w:hAnsi="Times New Roman" w:cs="Times New Roman"/>
                <w:sz w:val="20"/>
                <w:szCs w:val="20"/>
              </w:rPr>
              <w:t xml:space="preserve"> владельце клиента (Приложения №51 или №52), Анкета физического лица – выгодоприобретателя клиента Банка (Приложение №53)</w:t>
            </w:r>
          </w:p>
          <w:p w14:paraId="22120481" w14:textId="77777777" w:rsidR="00FC1C58" w:rsidRPr="00F95794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t>Документы, предоставляемые Депозитарием:</w:t>
            </w:r>
          </w:p>
          <w:p w14:paraId="28437A8B" w14:textId="77777777" w:rsidR="00FC1C58" w:rsidRPr="00F95794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tab/>
              <w:t>ОТЧЕТ О СОВЕРШЕНИИ ДЕПОЗИТАРНОЙ (-ЫХ) ОПЕРАЦИИ (-ИЙ) (Приложение №27/Приложение №61).</w:t>
            </w:r>
          </w:p>
          <w:p w14:paraId="0D6BAAF4" w14:textId="3FC0EA62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t>Срок исполнения операции и передачи отчета: не позднее рабочего дня, следующего за днем приема Поручения Депонента, уполномоченного лица Депонента.</w:t>
            </w:r>
          </w:p>
        </w:tc>
      </w:tr>
      <w:tr w:rsidR="00FC1C58" w14:paraId="06F43B52" w14:textId="77777777" w:rsidTr="008D45E1">
        <w:tc>
          <w:tcPr>
            <w:tcW w:w="1838" w:type="dxa"/>
          </w:tcPr>
          <w:p w14:paraId="49DEFD92" w14:textId="77777777" w:rsidR="00383AE4" w:rsidRDefault="00FC1C58" w:rsidP="00383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18.7.2</w:t>
            </w:r>
          </w:p>
          <w:p w14:paraId="4AE4C887" w14:textId="0AB2AB99" w:rsidR="00FC1C58" w:rsidRPr="00380D56" w:rsidRDefault="00383AE4" w:rsidP="00383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(последний абзац)</w:t>
            </w:r>
          </w:p>
        </w:tc>
        <w:tc>
          <w:tcPr>
            <w:tcW w:w="6801" w:type="dxa"/>
          </w:tcPr>
          <w:p w14:paraId="4A4F37A2" w14:textId="77777777" w:rsidR="00FC1C58" w:rsidRPr="00F95794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Основание изменения реквизитов счета (раздела счета) депо:</w:t>
            </w:r>
          </w:p>
          <w:p w14:paraId="5C160F2D" w14:textId="77777777" w:rsidR="00FC1C58" w:rsidRPr="00F95794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ab/>
              <w:t xml:space="preserve">Внутреннее распоряжение Депозитария, в соответствии с которым проводится изменение реквизитов. </w:t>
            </w:r>
          </w:p>
          <w:p w14:paraId="55511C92" w14:textId="77777777" w:rsidR="00FC1C58" w:rsidRPr="00F95794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t>Документы, предоставляемые Депозитарием:</w:t>
            </w:r>
          </w:p>
          <w:p w14:paraId="23C1E41C" w14:textId="14198625" w:rsidR="00FC1C58" w:rsidRPr="00F95794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tab/>
              <w:t>ОТЧЕТ О СОВЕРШЕНИИ ДЕПОЗИТАРНОЙ (-ЫХ) ОПЕРАЦИИ (-ИЙ) (Приложение №27).</w:t>
            </w:r>
          </w:p>
          <w:p w14:paraId="45EDB816" w14:textId="6058BC32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t>Срок исполнения операции и передачи отчета: не позднее рабочего дня, следующего за днем оформления внутреннего распоряжения.</w:t>
            </w:r>
          </w:p>
        </w:tc>
        <w:tc>
          <w:tcPr>
            <w:tcW w:w="6802" w:type="dxa"/>
          </w:tcPr>
          <w:p w14:paraId="1C68674E" w14:textId="77777777" w:rsidR="00FC1C58" w:rsidRPr="00F95794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Основание изменения реквизитов счета (раздела счета) депо:</w:t>
            </w:r>
          </w:p>
          <w:p w14:paraId="6C4FD6E7" w14:textId="77777777" w:rsidR="00FC1C58" w:rsidRPr="00F95794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ab/>
              <w:t xml:space="preserve">Внутреннее распоряжение Депозитария, в соответствии с которым проводится изменение реквизитов. </w:t>
            </w:r>
          </w:p>
          <w:p w14:paraId="4DF44544" w14:textId="77777777" w:rsidR="00FC1C58" w:rsidRPr="00F95794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t>Документы, предоставляемые Депозитарием:</w:t>
            </w:r>
          </w:p>
          <w:p w14:paraId="2F122A87" w14:textId="77777777" w:rsidR="00FC1C58" w:rsidRPr="00F95794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tab/>
              <w:t>ОТЧЕТ О СОВЕРШЕНИИ ДЕПОЗИТАРНОЙ (-ЫХ) ОПЕРАЦИИ (-ИЙ) (Приложение №27/Приложение №61).</w:t>
            </w:r>
          </w:p>
          <w:p w14:paraId="4BBC040D" w14:textId="66F65B4D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t>Срок исполнения операции и передачи отчета: не позднее рабочего дня, следующего за днем оформления внутреннего распоряжения.</w:t>
            </w:r>
          </w:p>
        </w:tc>
      </w:tr>
      <w:tr w:rsidR="00FC1C58" w14:paraId="4DD29F47" w14:textId="77777777" w:rsidTr="008D45E1">
        <w:tc>
          <w:tcPr>
            <w:tcW w:w="1838" w:type="dxa"/>
          </w:tcPr>
          <w:p w14:paraId="036DD318" w14:textId="77777777" w:rsidR="00383AE4" w:rsidRDefault="00FC1C58" w:rsidP="00383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18.8.3</w:t>
            </w:r>
          </w:p>
          <w:p w14:paraId="5B351038" w14:textId="2747F046" w:rsidR="00FC1C58" w:rsidRPr="00380D56" w:rsidRDefault="00383AE4" w:rsidP="00383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(последний абзац)</w:t>
            </w:r>
          </w:p>
        </w:tc>
        <w:tc>
          <w:tcPr>
            <w:tcW w:w="6801" w:type="dxa"/>
          </w:tcPr>
          <w:p w14:paraId="29C741CF" w14:textId="77777777" w:rsidR="00FC1C58" w:rsidRPr="00F95794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t>Основание внесения данных о Распорядителе счета (раздела счета) депо:</w:t>
            </w:r>
          </w:p>
          <w:p w14:paraId="5C347345" w14:textId="77777777" w:rsidR="00FC1C58" w:rsidRPr="00F95794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Поручение на назначение уполномоченных лиц (Приложение №20); </w:t>
            </w:r>
          </w:p>
          <w:p w14:paraId="63370C6F" w14:textId="77777777" w:rsidR="00FC1C58" w:rsidRPr="00F95794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Сведения о представителе клиента – физическом лице (Приложение №50); </w:t>
            </w:r>
          </w:p>
          <w:p w14:paraId="51E4ED84" w14:textId="77777777" w:rsidR="00FC1C58" w:rsidRPr="00F95794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tab/>
              <w:t>Документ, определяющий полномочия Распорядителя счета (раздела счета) (либо представление доверенности по форме Приложений №29, №30, №33).</w:t>
            </w:r>
          </w:p>
          <w:p w14:paraId="5678D012" w14:textId="77777777" w:rsidR="00FC1C58" w:rsidRPr="00F95794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t>Документы, предоставляемые Депозитарием:</w:t>
            </w:r>
          </w:p>
          <w:p w14:paraId="73D32AB0" w14:textId="7490A3EC" w:rsidR="00FC1C58" w:rsidRPr="00F95794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tab/>
              <w:t>ОТЧЕТ О СОВЕРШЕНИИ ДЕПОЗИТАРНОЙ (-ЫХ) ОПЕРАЦИИ (-ИЙ) (Приложение №27).</w:t>
            </w:r>
          </w:p>
          <w:p w14:paraId="1DBC1095" w14:textId="07198E36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t>Срок исполнения операции и передачи отчета: не позднее рабочего дня, следующего за днем приема Поручения Депонента, Попечителя, Оператора.</w:t>
            </w:r>
          </w:p>
        </w:tc>
        <w:tc>
          <w:tcPr>
            <w:tcW w:w="6802" w:type="dxa"/>
          </w:tcPr>
          <w:p w14:paraId="169F3F5B" w14:textId="77777777" w:rsidR="00FC1C58" w:rsidRPr="00F95794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t>Основание внесения данных о Распорядителе счета (раздела счета) депо:</w:t>
            </w:r>
          </w:p>
          <w:p w14:paraId="764E4E36" w14:textId="77777777" w:rsidR="00FC1C58" w:rsidRPr="00F95794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Поручение на назначение уполномоченных лиц (Приложение №20); </w:t>
            </w:r>
          </w:p>
          <w:p w14:paraId="351B6AC0" w14:textId="77777777" w:rsidR="00FC1C58" w:rsidRPr="00F95794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Сведения о представителе клиента – физическом лице (Приложение №50); </w:t>
            </w:r>
          </w:p>
          <w:p w14:paraId="77DB0869" w14:textId="77777777" w:rsidR="00FC1C58" w:rsidRPr="00F95794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tab/>
              <w:t>Документ, определяющий полномочия Распорядителя счета (раздела счета) (либо представление доверенности по форме Приложений №29, №30, №33).</w:t>
            </w:r>
          </w:p>
          <w:p w14:paraId="28DE9AFC" w14:textId="77777777" w:rsidR="00FC1C58" w:rsidRPr="00F95794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t>Документы, предоставляемые Депозитарием:</w:t>
            </w:r>
          </w:p>
          <w:p w14:paraId="7EEC6C51" w14:textId="77777777" w:rsidR="00FC1C58" w:rsidRPr="00F95794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tab/>
              <w:t>ОТЧЕТ О СОВЕРШЕНИИ ДЕПОЗИТАРНОЙ (-ЫХ) ОПЕРАЦИИ (-ИЙ) (Приложение №27/Приложение №61).</w:t>
            </w:r>
          </w:p>
          <w:p w14:paraId="52D4EE9B" w14:textId="4F045729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94">
              <w:rPr>
                <w:rFonts w:ascii="Times New Roman" w:hAnsi="Times New Roman" w:cs="Times New Roman"/>
                <w:sz w:val="20"/>
                <w:szCs w:val="20"/>
              </w:rPr>
              <w:t>Срок исполнения операции и передачи отчета: не позднее рабочего дня, следующего за днем приема Поручения Депонента, Попечителя, Оператора.</w:t>
            </w:r>
          </w:p>
        </w:tc>
      </w:tr>
      <w:tr w:rsidR="00FC1C58" w14:paraId="783B1183" w14:textId="77777777" w:rsidTr="008D45E1">
        <w:tc>
          <w:tcPr>
            <w:tcW w:w="1838" w:type="dxa"/>
          </w:tcPr>
          <w:p w14:paraId="0DD97BE2" w14:textId="77777777" w:rsidR="00383AE4" w:rsidRDefault="00FC1C58" w:rsidP="00383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18.9.1</w:t>
            </w:r>
          </w:p>
          <w:p w14:paraId="1E99F786" w14:textId="6B724765" w:rsidR="00FC1C58" w:rsidRPr="00380D56" w:rsidRDefault="00383AE4" w:rsidP="00383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(последний абзац)</w:t>
            </w:r>
          </w:p>
        </w:tc>
        <w:tc>
          <w:tcPr>
            <w:tcW w:w="6801" w:type="dxa"/>
          </w:tcPr>
          <w:p w14:paraId="586ED084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Основание отмены полномочий Распорядителя счета (раздела счета) депо:</w:t>
            </w:r>
          </w:p>
          <w:p w14:paraId="2E4249EC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ab/>
              <w:t>Поручения на отмену полномочий уполномоченного лица (Приложение №20)</w:t>
            </w:r>
          </w:p>
          <w:p w14:paraId="401AA0C6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14:paraId="5896B50E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ab/>
              <w:t>Истечение срока действия полномочий, вытекающих из представленного ранее документа, определяющего полномочия Распорядителя счета (раздела счета) (Представление дополнительных Поручений для отмены полномочий в этом случае не требуется).</w:t>
            </w:r>
          </w:p>
          <w:p w14:paraId="28ACADDC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Документы, предоставляемые Депозитарием:</w:t>
            </w:r>
          </w:p>
          <w:p w14:paraId="03968740" w14:textId="6B4F86CD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ab/>
              <w:t>ОТЧЕТ О СОВЕРШЕНИИ ДЕПОЗИТАРНОЙ (-ЫХ) ОПЕРАЦИИ (-ИЙ) (Приложение №27).</w:t>
            </w:r>
          </w:p>
          <w:p w14:paraId="13B99FC8" w14:textId="40CF49D0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Срок исполнения операции и передачи отчета: не позднее рабочего дня, следующего за днем приема Поручения Депонента, Попечителя, Оператора.</w:t>
            </w:r>
          </w:p>
        </w:tc>
        <w:tc>
          <w:tcPr>
            <w:tcW w:w="6802" w:type="dxa"/>
          </w:tcPr>
          <w:p w14:paraId="1436A689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Основание отмены полномочий Распорядителя счета (раздела счета) депо:</w:t>
            </w:r>
          </w:p>
          <w:p w14:paraId="0F9F9264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ab/>
              <w:t>Поручения на отмену полномочий уполномоченного лица (Приложение №20)</w:t>
            </w:r>
          </w:p>
          <w:p w14:paraId="77BFB7C7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14:paraId="10FA4901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ab/>
              <w:t>Истечение срока действия полномочий, вытекающих из представленного ранее документа, определяющего полномочия Распорядителя счета (раздела счета) (Представление дополнительных Поручений для отмены полномочий в этом случае не требуется).</w:t>
            </w:r>
          </w:p>
          <w:p w14:paraId="6CCF5AA4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Документы, предоставляемые Депозитарием:</w:t>
            </w:r>
          </w:p>
          <w:p w14:paraId="69D53704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ab/>
              <w:t>ОТЧЕТ О СОВЕРШЕНИИ ДЕПОЗИТАРНОЙ (-ЫХ) ОПЕРАЦИИ (-ИЙ) (Приложение №27/Приложение №61).</w:t>
            </w:r>
          </w:p>
          <w:p w14:paraId="533375CD" w14:textId="33AC94F5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Срок исполнения операции и передачи отчета: не позднее рабочего дня, следующего за днем приема Поручения Депонента, Попечителя, Оператора.</w:t>
            </w:r>
          </w:p>
        </w:tc>
      </w:tr>
      <w:tr w:rsidR="00FC1C58" w14:paraId="11B569E0" w14:textId="77777777" w:rsidTr="008D45E1">
        <w:tc>
          <w:tcPr>
            <w:tcW w:w="1838" w:type="dxa"/>
          </w:tcPr>
          <w:p w14:paraId="1A29D3AC" w14:textId="77777777" w:rsidR="00383AE4" w:rsidRDefault="00FC1C58" w:rsidP="00383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18.10.10</w:t>
            </w:r>
          </w:p>
          <w:p w14:paraId="3239570A" w14:textId="51AA2934" w:rsidR="00FC1C58" w:rsidRPr="00046FAF" w:rsidRDefault="00383AE4" w:rsidP="00383AE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(последний абзац)</w:t>
            </w:r>
          </w:p>
        </w:tc>
        <w:tc>
          <w:tcPr>
            <w:tcW w:w="6801" w:type="dxa"/>
          </w:tcPr>
          <w:p w14:paraId="1AAC3353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Основание назначение Попечителя счета депо:</w:t>
            </w:r>
          </w:p>
          <w:p w14:paraId="5B39A468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ab/>
              <w:t>Поручение на назначение уполномоченных лиц (Приложение №20);</w:t>
            </w:r>
          </w:p>
          <w:p w14:paraId="4D651EE5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ab/>
              <w:t>Договор между Депозитарием и Попечителем счета депо (Приложение №35);</w:t>
            </w:r>
          </w:p>
          <w:p w14:paraId="3B5F0D5C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ab/>
              <w:t>Документ, подтверждающий полномочия Попечителя счета в соответствии с законодательством (или Доверенность на Попечителя счета, Приложения №31, №32);</w:t>
            </w:r>
          </w:p>
          <w:p w14:paraId="489057EA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ab/>
              <w:t>Комплект документов на попечителя в соответствии с Приложением №09, 11.</w:t>
            </w:r>
          </w:p>
          <w:p w14:paraId="64898F83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Документы, предоставляемые Депозитарием:</w:t>
            </w:r>
          </w:p>
          <w:p w14:paraId="0C5376D3" w14:textId="64BDCAFE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ab/>
              <w:t>ОТЧЕТ О СОВЕРШЕНИИ ДЕПОЗИТАРНОЙ (-ЫХ) ОПЕРАЦИИ (-ИЙ) (Приложение №27)</w:t>
            </w:r>
          </w:p>
          <w:p w14:paraId="5CCCE616" w14:textId="79023525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Срок исполнения операции и передачи отчета: не позднее двух рабочих дней, следующих за днем предоставления Депонентом, Уполномоченным лицом Депонента всех требуемых в соответствии с настоящими Условиями документов и наличия подписанного с обеих Сторон договора (Приложение №35).</w:t>
            </w:r>
          </w:p>
        </w:tc>
        <w:tc>
          <w:tcPr>
            <w:tcW w:w="6802" w:type="dxa"/>
          </w:tcPr>
          <w:p w14:paraId="55F1E46A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Основание назначение Попечителя счета депо:</w:t>
            </w:r>
          </w:p>
          <w:p w14:paraId="3BD4A63A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ab/>
              <w:t>Поручение на назначение уполномоченных лиц (Приложение №20);</w:t>
            </w:r>
          </w:p>
          <w:p w14:paraId="67F9D23D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ab/>
              <w:t>Договор между Депозитарием и Попечителем счета депо (Приложение №35);</w:t>
            </w:r>
          </w:p>
          <w:p w14:paraId="76035FD3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ab/>
              <w:t>Документ, подтверждающий полномочия Попечителя счета в соответствии с законодательством (или Доверенность на Попечителя счета, Приложения №31, №32);</w:t>
            </w:r>
          </w:p>
          <w:p w14:paraId="7A80108B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ab/>
              <w:t>Комплект документов на попечителя в соответствии с Приложением №09, 11.</w:t>
            </w:r>
          </w:p>
          <w:p w14:paraId="1E079E1B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Документы, предоставляемые Депозитарием:</w:t>
            </w:r>
          </w:p>
          <w:p w14:paraId="25494428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ab/>
              <w:t>ОТЧЕТ О СОВЕРШЕНИИ ДЕПОЗИТАРНОЙ (-ЫХ) ОПЕРАЦИИ (-ИЙ) (Приложение №27/Приложение №61)</w:t>
            </w:r>
          </w:p>
          <w:p w14:paraId="3BA3B076" w14:textId="06C87DEA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Срок исполнения операции и передачи отчета: не позднее двух рабочих дней, следующих за днем предоставления Депонентом, Уполномоченным лицом Депонента всех требуемых в соответствии с настоящими Условиями документов и наличия подписанного с обеих Сторон договора (Приложение №35).</w:t>
            </w:r>
          </w:p>
        </w:tc>
      </w:tr>
      <w:tr w:rsidR="00FC1C58" w14:paraId="1BE7938B" w14:textId="77777777" w:rsidTr="008D45E1">
        <w:tc>
          <w:tcPr>
            <w:tcW w:w="1838" w:type="dxa"/>
          </w:tcPr>
          <w:p w14:paraId="07FB80D1" w14:textId="77777777" w:rsidR="00383AE4" w:rsidRDefault="00FC1C58" w:rsidP="00383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18.11.2</w:t>
            </w:r>
          </w:p>
          <w:p w14:paraId="612EF710" w14:textId="56898BFF" w:rsidR="00FC1C58" w:rsidRPr="00046FAF" w:rsidRDefault="00383AE4" w:rsidP="00383AE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(последний абзац)</w:t>
            </w:r>
          </w:p>
        </w:tc>
        <w:tc>
          <w:tcPr>
            <w:tcW w:w="6801" w:type="dxa"/>
          </w:tcPr>
          <w:p w14:paraId="1497C1BE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Основание отмены полномочий Попечителя счета депо</w:t>
            </w:r>
          </w:p>
          <w:p w14:paraId="1CF0478E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ab/>
              <w:t>Поручение на отмену полномочий уполномоченного лица (Приложение №20)</w:t>
            </w:r>
          </w:p>
          <w:p w14:paraId="48F5C889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14:paraId="181B0138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ab/>
              <w:t>Документ, подтверждающий прекращение полномочий Попечителя счета в соответствии с законодательством (отзыв, прекращение срока действия лицензии и т.д.)</w:t>
            </w:r>
          </w:p>
          <w:p w14:paraId="5F0A85D4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14:paraId="31BCF09B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ab/>
              <w:t>Истечение срока действия полномочий, вытекающих из представленного ранее документа, определяющего полномочия Попечителя счета депо</w:t>
            </w:r>
          </w:p>
          <w:p w14:paraId="386734F0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14:paraId="6A66B1BA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ab/>
              <w:t>Прекращение срока действия или расторжение Договора между Депозитарием и Попечителем счета депо.</w:t>
            </w:r>
          </w:p>
          <w:p w14:paraId="00BD24E9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Документы, предоставляемые Депозитарием:</w:t>
            </w:r>
          </w:p>
          <w:p w14:paraId="733DA72E" w14:textId="1699958D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ab/>
              <w:t>ОТЧЕТ О СОВЕРШЕНИИ ДЕПОЗИТАРНОЙ (-ЫХ) ОПЕРАЦИИ (-ИЙ) (Приложение №27).</w:t>
            </w:r>
          </w:p>
          <w:p w14:paraId="61C8FA46" w14:textId="1F4373D2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Срок исполнения операции и передачи отчета: не позднее рабочего дня, следующего за днем приема Поручения Депонента.</w:t>
            </w:r>
          </w:p>
        </w:tc>
        <w:tc>
          <w:tcPr>
            <w:tcW w:w="6802" w:type="dxa"/>
          </w:tcPr>
          <w:p w14:paraId="1A923466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Основание отмены полномочий Попечителя счета депо</w:t>
            </w:r>
          </w:p>
          <w:p w14:paraId="75F0EF83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ab/>
              <w:t>Поручение на отмену полномочий уполномоченного лица (Приложение №20)</w:t>
            </w:r>
          </w:p>
          <w:p w14:paraId="37217937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14:paraId="1A33F9F1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ab/>
              <w:t>Документ, подтверждающий прекращение полномочий Попечителя счета в соответствии с законодательством (отзыв, прекращение срока действия лицензии и т.д.)</w:t>
            </w:r>
          </w:p>
          <w:p w14:paraId="5708468D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14:paraId="73876B4F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ab/>
              <w:t>Истечение срока действия полномочий, вытекающих из представленного ранее документа, определяющего полномочия Попечителя счета депо</w:t>
            </w:r>
          </w:p>
          <w:p w14:paraId="2D2C989B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14:paraId="22E74329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ab/>
              <w:t>Прекращение срока действия или расторжение Договора между Депозитарием и Попечителем счета депо.</w:t>
            </w:r>
          </w:p>
          <w:p w14:paraId="1D082F00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Документы, предоставляемые Депозитарием:</w:t>
            </w:r>
          </w:p>
          <w:p w14:paraId="5DFFC1D4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ab/>
              <w:t>ОТЧЕТ О СОВЕРШЕНИИ ДЕПОЗИТАРНОЙ (-ЫХ) ОПЕРАЦИИ (-ИЙ) (Приложение №27/Приложение №61).</w:t>
            </w:r>
          </w:p>
          <w:p w14:paraId="76364AFC" w14:textId="37BBD003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Срок исполнения операции и передачи отчета: не позднее рабочего дня, следующего за днем приема Поручения Депонента.</w:t>
            </w:r>
          </w:p>
        </w:tc>
      </w:tr>
      <w:tr w:rsidR="00FC1C58" w14:paraId="65E39EAC" w14:textId="77777777" w:rsidTr="008D45E1">
        <w:tc>
          <w:tcPr>
            <w:tcW w:w="1838" w:type="dxa"/>
          </w:tcPr>
          <w:p w14:paraId="75CC86B5" w14:textId="77777777" w:rsidR="00383AE4" w:rsidRDefault="00FC1C58" w:rsidP="00383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18.12.11</w:t>
            </w:r>
          </w:p>
          <w:p w14:paraId="57015714" w14:textId="4258BC20" w:rsidR="00FC1C58" w:rsidRPr="00380D56" w:rsidRDefault="00383AE4" w:rsidP="00383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(последний абзац)</w:t>
            </w:r>
          </w:p>
        </w:tc>
        <w:tc>
          <w:tcPr>
            <w:tcW w:w="6801" w:type="dxa"/>
          </w:tcPr>
          <w:p w14:paraId="69C02B22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Основание назначения Оператора:</w:t>
            </w:r>
          </w:p>
          <w:p w14:paraId="0C43B54F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ab/>
              <w:t>Поручение на назначение уполномоченных лиц (Приложение №20) – не предоставляется при открытии счетов на основании Заявления на депозитарное обслуживание (для юридических лиц) или Заявления о присоединении к Регламенту оказания услуг на финансовых рынках ПАО «</w:t>
            </w:r>
            <w:proofErr w:type="spellStart"/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» и/или к Условиям осуществления депозитарной деятельности ПАО «</w:t>
            </w:r>
            <w:proofErr w:type="spellStart"/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» (для физических лиц), Поручения на открытие/закрытие счета депо (Приложение №18);</w:t>
            </w:r>
          </w:p>
          <w:p w14:paraId="1C8F5824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ab/>
              <w:t>Заключение с Банком Брокерского договора.</w:t>
            </w:r>
          </w:p>
          <w:p w14:paraId="423518A5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Документы, предоставляемые Депозитарием:</w:t>
            </w:r>
          </w:p>
          <w:p w14:paraId="09FF5B4B" w14:textId="47615446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ab/>
              <w:t>ОТЧЕТ О СОВЕРШЕНИИ ДЕПОЗИТАРНОЙ (-ЫХ) ОПЕРАЦИИ (-ИЙ) (Приложение №27).</w:t>
            </w:r>
          </w:p>
          <w:p w14:paraId="697671C8" w14:textId="245E0E8F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Срок исполнения операции и передачи отчета: не позднее рабочего дня, следующего за днем приема Поручения Депонента.</w:t>
            </w:r>
          </w:p>
        </w:tc>
        <w:tc>
          <w:tcPr>
            <w:tcW w:w="6802" w:type="dxa"/>
          </w:tcPr>
          <w:p w14:paraId="01771FDB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Основание назначения Оператора:</w:t>
            </w:r>
          </w:p>
          <w:p w14:paraId="520DD406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ab/>
              <w:t>Поручение на назначение уполномоченных лиц (Приложение №20) – не предоставляется при открытии счетов на основании Заявления на депозитарное обслуживание (для юридических лиц) или Заявления о присоединении к Регламенту оказания услуг на финансовых рынках ПАО «</w:t>
            </w:r>
            <w:proofErr w:type="spellStart"/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» и/или к Условиям осуществления депозитарной деятельности ПАО «</w:t>
            </w:r>
            <w:proofErr w:type="spellStart"/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» (для физических лиц), Поручения на открытие/закрытие счета депо (Приложение №18);</w:t>
            </w:r>
          </w:p>
          <w:p w14:paraId="778BBE3F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ab/>
              <w:t>Заключение с Банком Брокерского договора.</w:t>
            </w:r>
          </w:p>
          <w:p w14:paraId="470E7AE9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Документы, предоставляемые Депозитарием:</w:t>
            </w:r>
          </w:p>
          <w:p w14:paraId="118E1896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ab/>
              <w:t>ОТЧЕТ О СОВЕРШЕНИИ ДЕПОЗИТАРНОЙ (-ЫХ) ОПЕРАЦИИ (-ИЙ) (Приложение №27/Приложение №61).</w:t>
            </w:r>
          </w:p>
          <w:p w14:paraId="7FF7F0F3" w14:textId="1351E11A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Срок исполнения операции и передачи отчета: не позднее рабочего дня, следующего за днем приема Поручения Депонента.</w:t>
            </w:r>
          </w:p>
        </w:tc>
      </w:tr>
      <w:tr w:rsidR="00FC1C58" w14:paraId="076859E4" w14:textId="77777777" w:rsidTr="008D45E1">
        <w:tc>
          <w:tcPr>
            <w:tcW w:w="1838" w:type="dxa"/>
          </w:tcPr>
          <w:p w14:paraId="6135E087" w14:textId="77777777" w:rsidR="00383AE4" w:rsidRDefault="00FC1C58" w:rsidP="00383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18.13.1</w:t>
            </w:r>
          </w:p>
          <w:p w14:paraId="62A84D3F" w14:textId="6AF39121" w:rsidR="00FC1C58" w:rsidRPr="00046FAF" w:rsidRDefault="00383AE4" w:rsidP="00383AE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(последний абзац)</w:t>
            </w:r>
          </w:p>
        </w:tc>
        <w:tc>
          <w:tcPr>
            <w:tcW w:w="6801" w:type="dxa"/>
          </w:tcPr>
          <w:p w14:paraId="365DD04C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Основание отмены полномочий Оператора</w:t>
            </w:r>
          </w:p>
          <w:p w14:paraId="480CD59E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ab/>
              <w:t>Поручение на отмену полномочий уполномоченного лица (Приложение №20)</w:t>
            </w:r>
          </w:p>
          <w:p w14:paraId="2F6BD85B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14:paraId="5757D93F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ab/>
              <w:t>Истечение срока действия полномочий, вытекающих из представленного ранее документа, определяющего полномочия Оператора счета (раздела счета) депо (при наличии).</w:t>
            </w:r>
          </w:p>
          <w:p w14:paraId="60363CF2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 xml:space="preserve">или </w:t>
            </w:r>
          </w:p>
          <w:p w14:paraId="1BCD01CF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ab/>
              <w:t>Документ, подтверждающий прекращение полномочий Оператора счета в соответствии с законодательством (отзыв, прекращение срока действия лицензии и т.д.)</w:t>
            </w:r>
          </w:p>
          <w:p w14:paraId="22CB1946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Документы, предоставляемые Депозитарием:</w:t>
            </w:r>
          </w:p>
          <w:p w14:paraId="6495594F" w14:textId="44F9D9B6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ab/>
              <w:t>ОТЧЕТ О СОВЕРШЕНИИ ДЕПОЗИТАРНОЙ (-ЫХ) ОПЕРАЦИИ (-ИЙ) (Приложение №27).</w:t>
            </w:r>
          </w:p>
          <w:p w14:paraId="6DA856FB" w14:textId="50902575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Срок исполнения операции и передачи отчета: не позднее рабочего дня, следующего за днем приема Поручения Депонента.</w:t>
            </w:r>
          </w:p>
        </w:tc>
        <w:tc>
          <w:tcPr>
            <w:tcW w:w="6802" w:type="dxa"/>
          </w:tcPr>
          <w:p w14:paraId="6FB210FB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Основание отмены полномочий Оператора</w:t>
            </w:r>
          </w:p>
          <w:p w14:paraId="1D425BEE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ab/>
              <w:t>Поручение на отмену полномочий уполномоченного лица (Приложение №20)</w:t>
            </w:r>
          </w:p>
          <w:p w14:paraId="15CD7EEC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14:paraId="078AE5D3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ab/>
              <w:t>Истечение срока действия полномочий, вытекающих из представленного ранее документа, определяющего полномочия Оператора счета (раздела счета) депо (при наличии).</w:t>
            </w:r>
          </w:p>
          <w:p w14:paraId="769F8B11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 xml:space="preserve">или </w:t>
            </w:r>
          </w:p>
          <w:p w14:paraId="61A70CF3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ab/>
              <w:t>Документ, подтверждающий прекращение полномочий Оператора счета в соответствии с законодательством (отзыв, прекращение срока действия лицензии и т.д.)</w:t>
            </w:r>
          </w:p>
          <w:p w14:paraId="60A8B731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Документы, предоставляемые Депозитарием:</w:t>
            </w:r>
          </w:p>
          <w:p w14:paraId="4388C8BD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ab/>
              <w:t>ОТЧЕТ О СОВЕРШЕНИИ ДЕПОЗИТАРНОЙ (-ЫХ) ОПЕРАЦИИ (-ИЙ) (Приложение №27/Приложение №61).</w:t>
            </w:r>
          </w:p>
          <w:p w14:paraId="6E1DC701" w14:textId="7189D0C0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Срок исполнения операции и передачи отчета: не позднее рабочего дня, следующего за днем приема Поручения Депонента.</w:t>
            </w:r>
          </w:p>
        </w:tc>
      </w:tr>
      <w:tr w:rsidR="00FC1C58" w14:paraId="286A0181" w14:textId="77777777" w:rsidTr="008D45E1">
        <w:tc>
          <w:tcPr>
            <w:tcW w:w="1838" w:type="dxa"/>
          </w:tcPr>
          <w:p w14:paraId="1D138305" w14:textId="77777777" w:rsidR="00383AE4" w:rsidRDefault="00FC1C58" w:rsidP="00383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18.14.8</w:t>
            </w:r>
          </w:p>
          <w:p w14:paraId="5687253F" w14:textId="10961D2D" w:rsidR="00FC1C58" w:rsidRPr="00046FAF" w:rsidRDefault="00383AE4" w:rsidP="00383AE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(последний абзац)</w:t>
            </w:r>
          </w:p>
        </w:tc>
        <w:tc>
          <w:tcPr>
            <w:tcW w:w="6801" w:type="dxa"/>
          </w:tcPr>
          <w:p w14:paraId="2F9E0670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Основание зачисления ценных бумаг по инициативе Депонента (Уполномоченных лиц Депонента):</w:t>
            </w:r>
          </w:p>
          <w:p w14:paraId="5C69B267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ab/>
              <w:t>Поручение на зачисление, списание, перевод ценных бумаг (Приложение №21</w:t>
            </w:r>
            <w:proofErr w:type="gramStart"/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),  Поручение</w:t>
            </w:r>
            <w:proofErr w:type="gramEnd"/>
            <w:r w:rsidRPr="00046FAF">
              <w:rPr>
                <w:rFonts w:ascii="Times New Roman" w:hAnsi="Times New Roman" w:cs="Times New Roman"/>
                <w:sz w:val="20"/>
                <w:szCs w:val="20"/>
              </w:rPr>
              <w:t xml:space="preserve"> на совершение сделки с цифровыми финансовыми активами                 (Приложение № 58).</w:t>
            </w:r>
          </w:p>
          <w:p w14:paraId="5DEE10B4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Документы, предоставляемые Депозитарием:</w:t>
            </w:r>
          </w:p>
          <w:p w14:paraId="1103A9D4" w14:textId="2AC5A15F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ab/>
              <w:t>ОТЧЕТ О СОВЕРШЕНИИ ДЕПОЗИТАРНОЙ (-ЫХ) ОПЕРАЦИИ (-ИЙ) (Приложение №27).</w:t>
            </w:r>
          </w:p>
          <w:p w14:paraId="5496D4B9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Срок исполнения операции и передачи отчета: не позднее рабочего дня, следующего за днем получения Депозитарием отчета, уведомления и (или) выписки Вышестоящего депозитария или Реестродержателя. Депозитарию-депоненту отчет о проведенной операции должен быть предоставлен в рабочий день ее совершения.</w:t>
            </w:r>
          </w:p>
          <w:p w14:paraId="396BAB94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В случае приема документарных ценных бумаг для их обездвижения – не позднее рабочего дня, следующего за днем принятия положительного решения по проведенной проверке подлинности и платежности ценных бумаг, а также при наличии Поручения.</w:t>
            </w:r>
          </w:p>
          <w:p w14:paraId="72A21598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При обездвижении документарной закладной - не позднее рабочего дня, следующего за днем наступления более позднего из следующих событий:</w:t>
            </w:r>
          </w:p>
          <w:p w14:paraId="4F235756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возникновения основания для зачисления документарной закладной на счет депо;</w:t>
            </w:r>
          </w:p>
          <w:p w14:paraId="19DA6678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 xml:space="preserve">         - передачи документарной закладной Депозитарию для ее хранения и (или) учета прав на нее.</w:t>
            </w:r>
          </w:p>
          <w:p w14:paraId="19ACD4AE" w14:textId="6A99D678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Зачисление цифровых прав на Счет депо владельца (счет неустановленных лиц) осуществляется Депозитарием не позднее рабочего дня, следующего за днем поступления Депозитарию указанных цифровых прав в информационной системе в целях исполнения им обязанности, предусмотренной Договором в соответствии с пунктом 14 статьи 7 Федерального закона «О рынке ценных бумаг» от 22.04.1996 г. № 39-ФЗ.</w:t>
            </w:r>
          </w:p>
        </w:tc>
        <w:tc>
          <w:tcPr>
            <w:tcW w:w="6802" w:type="dxa"/>
          </w:tcPr>
          <w:p w14:paraId="2E2D3CB2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Основание зачисления ценных бумаг по инициативе Депонента (Уполномоченных лиц Депонента):</w:t>
            </w:r>
          </w:p>
          <w:p w14:paraId="187E3BCE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ab/>
              <w:t>Поручение на зачисление, списание, перевод ценных бумаг (Приложение №21</w:t>
            </w:r>
            <w:proofErr w:type="gramStart"/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),  Поручение</w:t>
            </w:r>
            <w:proofErr w:type="gramEnd"/>
            <w:r w:rsidRPr="00046FAF">
              <w:rPr>
                <w:rFonts w:ascii="Times New Roman" w:hAnsi="Times New Roman" w:cs="Times New Roman"/>
                <w:sz w:val="20"/>
                <w:szCs w:val="20"/>
              </w:rPr>
              <w:t xml:space="preserve"> на совершение сделки с цифровыми финансовыми активами                 (Приложение № 58).</w:t>
            </w:r>
          </w:p>
          <w:p w14:paraId="3DC90339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Документы, предоставляемые Депозитарием:</w:t>
            </w:r>
          </w:p>
          <w:p w14:paraId="638D786F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ab/>
              <w:t>ОТЧЕТ О СОВЕРШЕНИИ ДЕПОЗИТАРНОЙ (-ЫХ) ОПЕРАЦИИ (-ИЙ) (Приложение №27/Приложение №61).</w:t>
            </w:r>
          </w:p>
          <w:p w14:paraId="455230DC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Срок исполнения операции и передачи отчета: не позднее рабочего дня, следующего за днем получения Депозитарием отчета, уведомления и (или) выписки Вышестоящего депозитария или Реестродержателя. Депозитарию-депоненту отчет о проведенной операции должен быть предоставлен в рабочий день ее совершения.</w:t>
            </w:r>
          </w:p>
          <w:p w14:paraId="7D294F65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В случае приема документарных ценных бумаг для их обездвижения – не позднее рабочего дня, следующего за днем принятия положительного решения по проведенной проверке подлинности и платежности ценных бумаг, а также при наличии Поручения.</w:t>
            </w:r>
          </w:p>
          <w:p w14:paraId="34D7CFFA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При обездвижении документарной закладной - не позднее рабочего дня, следующего за днем наступления более позднего из следующих событий:</w:t>
            </w:r>
          </w:p>
          <w:p w14:paraId="56526E14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возникновения основания для зачисления документарной закладной на счет депо;</w:t>
            </w:r>
          </w:p>
          <w:p w14:paraId="3355E150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 xml:space="preserve">         - передачи документарной закладной Депозитарию для ее хранения и (или) учета прав на нее.</w:t>
            </w:r>
          </w:p>
          <w:p w14:paraId="1667D52E" w14:textId="00B1910F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Зачисление цифровых прав на Счет депо владельца (счет неустановленных лиц) осуществляется Депозитарием не позднее рабочего дня, следующего за днем поступления Депозитарию указанных цифровых прав в информационной системе в целях исполнения им обязанности, предусмотренной Договором в соответствии с пунктом 14 статьи 7 Федерального закона «О рынке ценных бумаг» от 22.04.1996 г. № 39-ФЗ.</w:t>
            </w:r>
          </w:p>
        </w:tc>
      </w:tr>
      <w:tr w:rsidR="00FC1C58" w14:paraId="3ADBF8D7" w14:textId="77777777" w:rsidTr="008D45E1">
        <w:tc>
          <w:tcPr>
            <w:tcW w:w="1838" w:type="dxa"/>
          </w:tcPr>
          <w:p w14:paraId="69EA1053" w14:textId="77777777" w:rsidR="00383AE4" w:rsidRDefault="00FC1C58" w:rsidP="00383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18.15.6</w:t>
            </w:r>
          </w:p>
          <w:p w14:paraId="7B93600B" w14:textId="53813D35" w:rsidR="00FC1C58" w:rsidRPr="00046FAF" w:rsidRDefault="00383AE4" w:rsidP="00383AE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(последний абзац)</w:t>
            </w:r>
          </w:p>
        </w:tc>
        <w:tc>
          <w:tcPr>
            <w:tcW w:w="6801" w:type="dxa"/>
          </w:tcPr>
          <w:p w14:paraId="563E0C9A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Основание списания ценных бумаг по инициативе Депонента (Уполномоченных лиц депонента):</w:t>
            </w:r>
          </w:p>
          <w:p w14:paraId="257651CE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Поручение на зачисление, списание, перевод ценных бумаг (Приложение №21), Поручение на совершение сделки с цифровыми финансовыми активами             </w:t>
            </w:r>
            <w:proofErr w:type="gramStart"/>
            <w:r w:rsidRPr="00046FAF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Приложение № 58).</w:t>
            </w:r>
          </w:p>
          <w:p w14:paraId="472D07DA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Документы, предоставляемые Депозитарием:</w:t>
            </w:r>
          </w:p>
          <w:p w14:paraId="259322FE" w14:textId="7E8DA9D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ab/>
              <w:t>ОТЧЕТ О СОВЕРШЕНИИ ДЕПОЗИТАРНОЙ (-ЫХ) ОПЕРАЦИИ (-ИЙ) (Приложение №27).</w:t>
            </w:r>
          </w:p>
          <w:p w14:paraId="18B23A3A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Срок исполнения операции и передачи отчета: не позднее рабочего дня, следующего за днем получения Депозитарием отчета, уведомления и (или) выписки Вышестоящего депозитария или Реестродержателя. Депозитарию-депоненту отчет о проведенной операции должен быть предоставлен в рабочий день ее совершения.</w:t>
            </w:r>
          </w:p>
          <w:p w14:paraId="08706F48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В случае выдачи документарных ценных бумаг – не позднее трех рабочих дней после получения Поручения.</w:t>
            </w:r>
          </w:p>
          <w:p w14:paraId="5C69D713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 xml:space="preserve">Списание закладной со </w:t>
            </w:r>
            <w:proofErr w:type="spellStart"/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Cчета</w:t>
            </w:r>
            <w:proofErr w:type="spellEnd"/>
            <w:r w:rsidRPr="00046FAF">
              <w:rPr>
                <w:rFonts w:ascii="Times New Roman" w:hAnsi="Times New Roman" w:cs="Times New Roman"/>
                <w:sz w:val="20"/>
                <w:szCs w:val="20"/>
              </w:rPr>
              <w:t xml:space="preserve"> депо при прекращении ее депозитарного учета осуществляется не позднее рабочего дня, следующего за днем наступления более позднего из следующих событий:</w:t>
            </w:r>
          </w:p>
          <w:p w14:paraId="636CDD66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возникновения оснований для списания закладной со счета депо;</w:t>
            </w:r>
          </w:p>
          <w:p w14:paraId="627688AA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возникновения оснований для передачи документарной закладной ее владельцу в результате прекращения осуществления Депозитарием ее депозитарного учета.</w:t>
            </w:r>
          </w:p>
          <w:p w14:paraId="7865D033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Списание цифровых прав со Счета депо владельца осуществляется Депозитарием в следующие сроки:</w:t>
            </w:r>
          </w:p>
          <w:p w14:paraId="74F12AB0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- в день передачи Депозитарием в распоряжение Депонента (указанного Депонентом лица) в информационной системе цифровых прав, учитываемых на указанном Счете депо;</w:t>
            </w:r>
          </w:p>
          <w:p w14:paraId="62FF8D02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- в день, когда Депозитарий узнал или должен был узнать о переходе указанных цифровых прав третьим лицам в информационной системе;</w:t>
            </w:r>
          </w:p>
          <w:p w14:paraId="5FD870EB" w14:textId="00D1754D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в день зачисления на Счет депо владельца цифровых свидетельств, выданных в отношении утилитарных цифровых прав, учитываемых на указанном Счете депо.</w:t>
            </w:r>
          </w:p>
        </w:tc>
        <w:tc>
          <w:tcPr>
            <w:tcW w:w="6802" w:type="dxa"/>
          </w:tcPr>
          <w:p w14:paraId="03EA90B3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Основание списания ценных бумаг по инициативе Депонента (Уполномоченных лиц депонента):</w:t>
            </w:r>
          </w:p>
          <w:p w14:paraId="58BDCFC2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Поручение на зачисление, списание, перевод ценных бумаг (Приложение №21), Поручение на совершение сделки с цифровыми финансовыми активами             </w:t>
            </w:r>
            <w:proofErr w:type="gramStart"/>
            <w:r w:rsidRPr="00046FAF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Приложение № 58).</w:t>
            </w:r>
          </w:p>
          <w:p w14:paraId="04D8302E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Документы, предоставляемые Депозитарием:</w:t>
            </w:r>
          </w:p>
          <w:p w14:paraId="74BCFAFF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ab/>
              <w:t>ОТЧЕТ О СОВЕРШЕНИИ ДЕПОЗИТАРНОЙ (-ЫХ) ОПЕРАЦИИ (-ИЙ) (Приложение №27/Приложение №61).</w:t>
            </w:r>
          </w:p>
          <w:p w14:paraId="10F601E0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Срок исполнения операции и передачи отчета: не позднее рабочего дня, следующего за днем получения Депозитарием отчета, уведомления и (или) выписки Вышестоящего депозитария или Реестродержателя. Депозитарию-депоненту отчет о проведенной операции должен быть предоставлен в рабочий день ее совершения.</w:t>
            </w:r>
          </w:p>
          <w:p w14:paraId="48B29DF4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В случае выдачи документарных ценных бумаг – не позднее трех рабочих дней после получения Поручения.</w:t>
            </w:r>
          </w:p>
          <w:p w14:paraId="07628099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 xml:space="preserve">Списание закладной со </w:t>
            </w:r>
            <w:proofErr w:type="spellStart"/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Cчета</w:t>
            </w:r>
            <w:proofErr w:type="spellEnd"/>
            <w:r w:rsidRPr="00046FAF">
              <w:rPr>
                <w:rFonts w:ascii="Times New Roman" w:hAnsi="Times New Roman" w:cs="Times New Roman"/>
                <w:sz w:val="20"/>
                <w:szCs w:val="20"/>
              </w:rPr>
              <w:t xml:space="preserve"> депо при прекращении ее депозитарного учета осуществляется не позднее рабочего дня, следующего за днем наступления более позднего из следующих событий:</w:t>
            </w:r>
          </w:p>
          <w:p w14:paraId="68EC10B9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возникновения оснований для списания закладной со счета депо;</w:t>
            </w:r>
          </w:p>
          <w:p w14:paraId="434A6A50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возникновения оснований для передачи документарной закладной ее владельцу в результате прекращения осуществления Депозитарием ее депозитарного учета.</w:t>
            </w:r>
          </w:p>
          <w:p w14:paraId="18DD687D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Списание цифровых прав со Счета депо владельца осуществляется Депозитарием в следующие сроки:</w:t>
            </w:r>
          </w:p>
          <w:p w14:paraId="00FE4CB2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- в день передачи Депозитарием в распоряжение Депонента (указанного Депонентом лица) в информационной системе цифровых прав, учитываемых на указанном Счете депо;</w:t>
            </w:r>
          </w:p>
          <w:p w14:paraId="36D0EE81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- в день, когда Депозитарий узнал или должен был узнать о переходе указанных цифровых прав третьим лицам в информационной системе;</w:t>
            </w:r>
          </w:p>
          <w:p w14:paraId="0D70C902" w14:textId="085A9A4B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в день зачисления на Счет депо владельца цифровых свидетельств, выданных в отношении утилитарных цифровых прав, учитываемых на указанном Счете депо.</w:t>
            </w:r>
          </w:p>
        </w:tc>
      </w:tr>
      <w:tr w:rsidR="00FC1C58" w14:paraId="7F33B093" w14:textId="77777777" w:rsidTr="008D45E1">
        <w:tc>
          <w:tcPr>
            <w:tcW w:w="1838" w:type="dxa"/>
          </w:tcPr>
          <w:p w14:paraId="2015FA2A" w14:textId="77777777" w:rsidR="00383AE4" w:rsidRDefault="00FC1C58" w:rsidP="00383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18.16.4</w:t>
            </w:r>
          </w:p>
          <w:p w14:paraId="7A364428" w14:textId="062AE3EB" w:rsidR="00FC1C58" w:rsidRPr="00046FAF" w:rsidRDefault="00383AE4" w:rsidP="00383AE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(последний абзац)</w:t>
            </w:r>
          </w:p>
        </w:tc>
        <w:tc>
          <w:tcPr>
            <w:tcW w:w="6801" w:type="dxa"/>
          </w:tcPr>
          <w:p w14:paraId="43175634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Основание перевода ценных бумаг по инициативе Депонента (Уполномоченных лиц Депонента):</w:t>
            </w:r>
          </w:p>
          <w:p w14:paraId="7152D936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ab/>
              <w:t>Поручение на зачисление, списание, перевод ценных бумаг (Приложение №21)</w:t>
            </w:r>
          </w:p>
          <w:p w14:paraId="1263E208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 xml:space="preserve">            Заявление о расторжении Депозитарного договора с одновременным переводом ценных бумаг (Приложение №47)</w:t>
            </w:r>
          </w:p>
          <w:p w14:paraId="1CE318A9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Документы, предоставляемые Депозитарием:</w:t>
            </w:r>
          </w:p>
          <w:p w14:paraId="4F35D75F" w14:textId="54444F36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ab/>
              <w:t>ОТЧЕТ О СОВЕРШЕНИИ ДЕПОЗИТАРНОЙ (-ЫХ) ОПЕРАЦИИ (-ИЙ) (Приложение №27).</w:t>
            </w:r>
          </w:p>
          <w:p w14:paraId="0EE1AA45" w14:textId="5F943864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Срок исполнения операции и передачи отчета: не позднее рабочего дня, следующего за днем получения Депозитарием отчета и (или) выписки Вышестоящего депозитария (Реестродержателя) и/или Поручения (-й) Депонента (-</w:t>
            </w:r>
            <w:proofErr w:type="spellStart"/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).  Депозитарию-депоненту отчет о проведенной операции должен быть предоставлен в рабочий день ее совершения.</w:t>
            </w:r>
          </w:p>
        </w:tc>
        <w:tc>
          <w:tcPr>
            <w:tcW w:w="6802" w:type="dxa"/>
          </w:tcPr>
          <w:p w14:paraId="15607FDA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Основание перевода ценных бумаг по инициативе Депонента (Уполномоченных лиц Депонента):</w:t>
            </w:r>
          </w:p>
          <w:p w14:paraId="32159AEC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ab/>
              <w:t>Поручение на зачисление, списание, перевод ценных бумаг (Приложение №21)</w:t>
            </w:r>
          </w:p>
          <w:p w14:paraId="01E52994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 xml:space="preserve">            Заявление о расторжении Депозитарного договора с одновременным переводом ценных бумаг (Приложение №47)</w:t>
            </w:r>
          </w:p>
          <w:p w14:paraId="4F78BE13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Документы, предоставляемые Депозитарием:</w:t>
            </w:r>
          </w:p>
          <w:p w14:paraId="6620B84B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ab/>
              <w:t>ОТЧЕТ О СОВЕРШЕНИИ ДЕПОЗИТАРНОЙ (-ЫХ) ОПЕРАЦИИ (-ИЙ) (Приложение №27/Приложение №61).</w:t>
            </w:r>
          </w:p>
          <w:p w14:paraId="024DD6BD" w14:textId="104AFA7A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Срок исполнения операции и передачи отчета: не позднее рабочего дня, следующего за днем получения Депозитарием отчета и (или) выписки Вышестоящего депозитария (Реестродержателя) и/или Поручения (-й) Депонента (-</w:t>
            </w:r>
            <w:proofErr w:type="spellStart"/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).  Депозитарию-депоненту отчет о проведенной операции должен быть предоставлен в рабочий день ее совершения.</w:t>
            </w:r>
          </w:p>
        </w:tc>
      </w:tr>
      <w:tr w:rsidR="00FC1C58" w14:paraId="6B734DD5" w14:textId="77777777" w:rsidTr="008D45E1">
        <w:tc>
          <w:tcPr>
            <w:tcW w:w="1838" w:type="dxa"/>
          </w:tcPr>
          <w:p w14:paraId="59D65A2D" w14:textId="77777777" w:rsidR="00383AE4" w:rsidRDefault="00FC1C58" w:rsidP="00383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18.17.5</w:t>
            </w:r>
          </w:p>
          <w:p w14:paraId="36E91BBC" w14:textId="0F4E5D85" w:rsidR="00FC1C58" w:rsidRPr="00046FAF" w:rsidRDefault="00383AE4" w:rsidP="00383AE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(последний абзац)</w:t>
            </w:r>
          </w:p>
        </w:tc>
        <w:tc>
          <w:tcPr>
            <w:tcW w:w="6801" w:type="dxa"/>
          </w:tcPr>
          <w:p w14:paraId="3EB7B4D7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Основание перемещения ценных бумаг:</w:t>
            </w:r>
          </w:p>
          <w:p w14:paraId="28A16191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ab/>
              <w:t>Поручение на Перемещение (Приложение №22).</w:t>
            </w:r>
          </w:p>
          <w:p w14:paraId="5228B9C3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Документы, предоставляемые Депозитарием:</w:t>
            </w:r>
          </w:p>
          <w:p w14:paraId="7F6B4F9E" w14:textId="3D48C77E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ab/>
              <w:t>ОТЧЕТ О СОВЕРШЕНИИ ДЕПОЗИТАРНОЙ (-ЫХ) ОПЕРАЦИИ (-ИЙ) (Приложение №27).</w:t>
            </w:r>
          </w:p>
          <w:p w14:paraId="52DA622C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 xml:space="preserve">Срок исполнения операции и передачи отчета: не позднее рабочего дня, следующего за днем получения Депозитарием отчета и (или) выписки Вышестоящего депозитария или Реестродержателя.  Депозитарию-депоненту отчет о проведенной операции должен быть предоставлен в рабочий день ее совершения. </w:t>
            </w:r>
          </w:p>
          <w:p w14:paraId="27D9CD45" w14:textId="1EF522E7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В случае инициирования Депонентом перемещения документарных ценных бумаг, срок исполнения определяется дополнительными соглашениями к Договору.</w:t>
            </w:r>
          </w:p>
        </w:tc>
        <w:tc>
          <w:tcPr>
            <w:tcW w:w="6802" w:type="dxa"/>
          </w:tcPr>
          <w:p w14:paraId="2F04E774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Основание перемещения ценных бумаг:</w:t>
            </w:r>
          </w:p>
          <w:p w14:paraId="6A3018D1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ab/>
              <w:t>Поручение на Перемещение (Приложение №22).</w:t>
            </w:r>
          </w:p>
          <w:p w14:paraId="5234F54C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Документы, предоставляемые Депозитарием:</w:t>
            </w:r>
          </w:p>
          <w:p w14:paraId="54B3499D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ab/>
              <w:t>ОТЧЕТ О СОВЕРШЕНИИ ДЕПОЗИТАРНОЙ (-ЫХ) ОПЕРАЦИИ (-ИЙ) (Приложение №27/Приложение №61).</w:t>
            </w:r>
          </w:p>
          <w:p w14:paraId="7D1BE02D" w14:textId="77777777" w:rsidR="00FC1C58" w:rsidRPr="00046FAF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 xml:space="preserve">Срок исполнения операции и передачи отчета: не позднее рабочего дня, следующего за днем получения Депозитарием отчета и (или) выписки Вышестоящего депозитария или Реестродержателя.  Депозитарию-депоненту отчет о проведенной операции должен быть предоставлен в рабочий день ее совершения. </w:t>
            </w:r>
          </w:p>
          <w:p w14:paraId="69A49EF7" w14:textId="31741DE0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FAF">
              <w:rPr>
                <w:rFonts w:ascii="Times New Roman" w:hAnsi="Times New Roman" w:cs="Times New Roman"/>
                <w:sz w:val="20"/>
                <w:szCs w:val="20"/>
              </w:rPr>
              <w:t>В случае инициирования Депонентом перемещения документарных ценных бумаг, срок исполнения определяется дополнительными соглашениями к Договору.</w:t>
            </w:r>
          </w:p>
        </w:tc>
      </w:tr>
      <w:tr w:rsidR="00FC1C58" w14:paraId="2890EE09" w14:textId="77777777" w:rsidTr="008D45E1">
        <w:tc>
          <w:tcPr>
            <w:tcW w:w="1838" w:type="dxa"/>
          </w:tcPr>
          <w:p w14:paraId="4967691A" w14:textId="452F8474" w:rsidR="00FC1C58" w:rsidRPr="00E715EC" w:rsidRDefault="00FC1C58" w:rsidP="00383AE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18.18</w:t>
            </w:r>
            <w:r w:rsidR="00383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="00383AE4">
              <w:rPr>
                <w:rFonts w:ascii="Times New Roman" w:hAnsi="Times New Roman" w:cs="Times New Roman"/>
                <w:sz w:val="20"/>
                <w:szCs w:val="20"/>
              </w:rPr>
              <w:t>(последний абзац)</w:t>
            </w:r>
          </w:p>
        </w:tc>
        <w:tc>
          <w:tcPr>
            <w:tcW w:w="6801" w:type="dxa"/>
          </w:tcPr>
          <w:p w14:paraId="1F37E257" w14:textId="59DEE0A2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5EC">
              <w:rPr>
                <w:rFonts w:ascii="Times New Roman" w:hAnsi="Times New Roman" w:cs="Times New Roman"/>
                <w:sz w:val="20"/>
                <w:szCs w:val="20"/>
              </w:rPr>
              <w:t>Формирование выписки, информации по Счету депо</w:t>
            </w:r>
          </w:p>
        </w:tc>
        <w:tc>
          <w:tcPr>
            <w:tcW w:w="6802" w:type="dxa"/>
          </w:tcPr>
          <w:p w14:paraId="3DF2D98E" w14:textId="0ECE68EA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5EC">
              <w:rPr>
                <w:rFonts w:ascii="Times New Roman" w:hAnsi="Times New Roman" w:cs="Times New Roman"/>
                <w:sz w:val="20"/>
                <w:szCs w:val="20"/>
              </w:rPr>
              <w:t>Формирование выписок, информации по Счету депо</w:t>
            </w:r>
          </w:p>
        </w:tc>
      </w:tr>
      <w:tr w:rsidR="00FC1C58" w14:paraId="73C09797" w14:textId="77777777" w:rsidTr="008D45E1">
        <w:tc>
          <w:tcPr>
            <w:tcW w:w="1838" w:type="dxa"/>
          </w:tcPr>
          <w:p w14:paraId="4AF920C5" w14:textId="77777777" w:rsidR="00383AE4" w:rsidRDefault="00FC1C58" w:rsidP="00383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18.18.1</w:t>
            </w:r>
          </w:p>
          <w:p w14:paraId="27FB1D05" w14:textId="526AFC1C" w:rsidR="00FC1C58" w:rsidRPr="00380D56" w:rsidRDefault="00383AE4" w:rsidP="00383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(последний абзац)</w:t>
            </w:r>
          </w:p>
        </w:tc>
        <w:tc>
          <w:tcPr>
            <w:tcW w:w="6801" w:type="dxa"/>
          </w:tcPr>
          <w:p w14:paraId="67951F5B" w14:textId="08BD6E41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5238">
              <w:rPr>
                <w:rFonts w:ascii="Times New Roman" w:hAnsi="Times New Roman" w:cs="Times New Roman"/>
                <w:sz w:val="20"/>
                <w:szCs w:val="20"/>
              </w:rPr>
              <w:t>Операция заключается в предоставлении Депозитарием Депоненту информации о наличии/отсутствии остатка ценных бумаг, а также информации о состоянии Счета депо на определенный Поручением Депонента момент времени, либо за определенный период времени, указанный в Поручении Депонента.</w:t>
            </w:r>
          </w:p>
        </w:tc>
        <w:tc>
          <w:tcPr>
            <w:tcW w:w="6802" w:type="dxa"/>
          </w:tcPr>
          <w:p w14:paraId="5EE0DE64" w14:textId="7975B4E9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5238">
              <w:rPr>
                <w:rFonts w:ascii="Times New Roman" w:hAnsi="Times New Roman" w:cs="Times New Roman"/>
                <w:sz w:val="20"/>
                <w:szCs w:val="20"/>
              </w:rPr>
              <w:t>Операция заключается в предоставлении Депозитарием Депоненту выписки об остатках (о наличии/отсутствии остатка ценных бумаг) на определенный в Информационном запросе  Депонента момент времени, выписки об операциях за определенный период времени, указанный в Информационном запросе Депонента, а также информации о состоянии Счета депо на определенный момент времени, указанный в Информационном запросе   Депонента.</w:t>
            </w:r>
          </w:p>
        </w:tc>
      </w:tr>
      <w:tr w:rsidR="00FC1C58" w14:paraId="7910A4C1" w14:textId="77777777" w:rsidTr="008D45E1">
        <w:tc>
          <w:tcPr>
            <w:tcW w:w="1838" w:type="dxa"/>
          </w:tcPr>
          <w:p w14:paraId="6D569024" w14:textId="77777777" w:rsidR="00383AE4" w:rsidRDefault="00FC1C58" w:rsidP="00383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18.18.2</w:t>
            </w:r>
          </w:p>
          <w:p w14:paraId="0C7CEAA8" w14:textId="2CE4AA58" w:rsidR="00FC1C58" w:rsidRPr="00925238" w:rsidRDefault="00383AE4" w:rsidP="00383AE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(последний абзац)</w:t>
            </w:r>
          </w:p>
        </w:tc>
        <w:tc>
          <w:tcPr>
            <w:tcW w:w="6801" w:type="dxa"/>
          </w:tcPr>
          <w:p w14:paraId="18BF3FC8" w14:textId="1697E478" w:rsidR="00FC1C58" w:rsidRPr="00925238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5238">
              <w:rPr>
                <w:rFonts w:ascii="Times New Roman" w:hAnsi="Times New Roman" w:cs="Times New Roman"/>
                <w:sz w:val="20"/>
                <w:szCs w:val="20"/>
              </w:rPr>
              <w:t>Выписка на определенный момент времени может быть предоставлена:</w:t>
            </w:r>
          </w:p>
          <w:p w14:paraId="1132338E" w14:textId="41C18B42" w:rsidR="00FC1C58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D8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5238">
              <w:rPr>
                <w:rFonts w:ascii="Times New Roman" w:hAnsi="Times New Roman" w:cs="Times New Roman"/>
                <w:sz w:val="20"/>
                <w:szCs w:val="20"/>
              </w:rPr>
              <w:t>по одному виду ценных бумаг одного Эмитента</w:t>
            </w:r>
          </w:p>
          <w:p w14:paraId="0E93D737" w14:textId="0C682BB9" w:rsidR="00FC1C58" w:rsidRPr="00E55CB6" w:rsidRDefault="00FC1C58" w:rsidP="00E55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D8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5CB6">
              <w:rPr>
                <w:rFonts w:ascii="Times New Roman" w:hAnsi="Times New Roman" w:cs="Times New Roman"/>
                <w:sz w:val="20"/>
                <w:szCs w:val="20"/>
              </w:rPr>
              <w:t xml:space="preserve">по одному виду ценных бумаг; </w:t>
            </w:r>
          </w:p>
          <w:p w14:paraId="58B41F1D" w14:textId="136202B2" w:rsidR="00FC1C58" w:rsidRPr="00E55CB6" w:rsidRDefault="00FC1C58" w:rsidP="00E55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D8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5CB6">
              <w:rPr>
                <w:rFonts w:ascii="Times New Roman" w:hAnsi="Times New Roman" w:cs="Times New Roman"/>
                <w:sz w:val="20"/>
                <w:szCs w:val="20"/>
              </w:rPr>
              <w:t>по всем видам ценных бумаг одного Эмитента;</w:t>
            </w:r>
          </w:p>
          <w:p w14:paraId="111A75FA" w14:textId="320E19C4" w:rsidR="00FC1C58" w:rsidRPr="00E55CB6" w:rsidRDefault="00FC1C58" w:rsidP="00E55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D8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5CB6">
              <w:rPr>
                <w:rFonts w:ascii="Times New Roman" w:hAnsi="Times New Roman" w:cs="Times New Roman"/>
                <w:sz w:val="20"/>
                <w:szCs w:val="20"/>
              </w:rPr>
              <w:t xml:space="preserve">по одному виду ценных бумаг одного Эмитента. </w:t>
            </w:r>
          </w:p>
          <w:p w14:paraId="2F42E402" w14:textId="4191CB54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2" w:type="dxa"/>
          </w:tcPr>
          <w:p w14:paraId="60EDAC88" w14:textId="77777777" w:rsidR="00FC1C58" w:rsidRPr="00925238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5238">
              <w:rPr>
                <w:rFonts w:ascii="Times New Roman" w:hAnsi="Times New Roman" w:cs="Times New Roman"/>
                <w:sz w:val="20"/>
                <w:szCs w:val="20"/>
              </w:rPr>
              <w:t>Выписка об остатках по Счету депо на определенный момент времени может быть предоставлена:</w:t>
            </w:r>
          </w:p>
          <w:p w14:paraId="453CF5B3" w14:textId="77777777" w:rsidR="00FC1C58" w:rsidRDefault="00FC1C58" w:rsidP="00E55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D8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5238">
              <w:rPr>
                <w:rFonts w:ascii="Times New Roman" w:hAnsi="Times New Roman" w:cs="Times New Roman"/>
                <w:sz w:val="20"/>
                <w:szCs w:val="20"/>
              </w:rPr>
              <w:t>по одному виду ценных бумаг одного Эмитента</w:t>
            </w:r>
          </w:p>
          <w:p w14:paraId="4EAAB1FD" w14:textId="77777777" w:rsidR="00FC1C58" w:rsidRPr="00E55CB6" w:rsidRDefault="00FC1C58" w:rsidP="00E55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D8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5CB6">
              <w:rPr>
                <w:rFonts w:ascii="Times New Roman" w:hAnsi="Times New Roman" w:cs="Times New Roman"/>
                <w:sz w:val="20"/>
                <w:szCs w:val="20"/>
              </w:rPr>
              <w:t xml:space="preserve">по одному виду ценных бумаг; </w:t>
            </w:r>
          </w:p>
          <w:p w14:paraId="057B0836" w14:textId="77777777" w:rsidR="00FC1C58" w:rsidRPr="00E55CB6" w:rsidRDefault="00FC1C58" w:rsidP="00E55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D8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5CB6">
              <w:rPr>
                <w:rFonts w:ascii="Times New Roman" w:hAnsi="Times New Roman" w:cs="Times New Roman"/>
                <w:sz w:val="20"/>
                <w:szCs w:val="20"/>
              </w:rPr>
              <w:t>по всем видам ценных бумаг одного Эмитента;</w:t>
            </w:r>
          </w:p>
          <w:p w14:paraId="5BF6B62A" w14:textId="77777777" w:rsidR="00FC1C58" w:rsidRPr="00E55CB6" w:rsidRDefault="00FC1C58" w:rsidP="00E55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D8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5CB6">
              <w:rPr>
                <w:rFonts w:ascii="Times New Roman" w:hAnsi="Times New Roman" w:cs="Times New Roman"/>
                <w:sz w:val="20"/>
                <w:szCs w:val="20"/>
              </w:rPr>
              <w:t xml:space="preserve">по одному виду ценных бумаг одного Эмитента. </w:t>
            </w:r>
          </w:p>
          <w:p w14:paraId="3431E450" w14:textId="3F51EEA5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C58" w14:paraId="2AC7FA09" w14:textId="77777777" w:rsidTr="008D45E1">
        <w:tc>
          <w:tcPr>
            <w:tcW w:w="1838" w:type="dxa"/>
          </w:tcPr>
          <w:p w14:paraId="5B67AFC9" w14:textId="77777777" w:rsidR="00383AE4" w:rsidRDefault="00FC1C58" w:rsidP="00383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18.18.3</w:t>
            </w:r>
          </w:p>
          <w:p w14:paraId="6545A2D8" w14:textId="33CF863D" w:rsidR="00FC1C58" w:rsidRPr="00380D56" w:rsidRDefault="00383AE4" w:rsidP="00383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(последний абзац)</w:t>
            </w:r>
          </w:p>
        </w:tc>
        <w:tc>
          <w:tcPr>
            <w:tcW w:w="6801" w:type="dxa"/>
          </w:tcPr>
          <w:p w14:paraId="18A6E44D" w14:textId="5F86EBFF" w:rsidR="00FC1C58" w:rsidRPr="00925238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5238">
              <w:rPr>
                <w:rFonts w:ascii="Times New Roman" w:hAnsi="Times New Roman" w:cs="Times New Roman"/>
                <w:sz w:val="20"/>
                <w:szCs w:val="20"/>
              </w:rPr>
              <w:t>Выписка за определенный период времени может быть предоставлена:</w:t>
            </w:r>
          </w:p>
          <w:p w14:paraId="5591253A" w14:textId="29828F18" w:rsidR="00FC1C58" w:rsidRPr="00925238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D8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5238">
              <w:rPr>
                <w:rFonts w:ascii="Times New Roman" w:hAnsi="Times New Roman" w:cs="Times New Roman"/>
                <w:sz w:val="20"/>
                <w:szCs w:val="20"/>
              </w:rPr>
              <w:t xml:space="preserve">по всем ценным бумагам учитываемым на Счете депо; </w:t>
            </w:r>
          </w:p>
          <w:p w14:paraId="3C4E184F" w14:textId="51412E3C" w:rsidR="00FC1C58" w:rsidRPr="00925238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D8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5238">
              <w:rPr>
                <w:rFonts w:ascii="Times New Roman" w:hAnsi="Times New Roman" w:cs="Times New Roman"/>
                <w:sz w:val="20"/>
                <w:szCs w:val="20"/>
              </w:rPr>
              <w:t xml:space="preserve">по одному виду ценных бумаг; </w:t>
            </w:r>
          </w:p>
          <w:p w14:paraId="1B075A4E" w14:textId="4C97A29E" w:rsidR="00FC1C58" w:rsidRPr="00925238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D8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5238">
              <w:rPr>
                <w:rFonts w:ascii="Times New Roman" w:hAnsi="Times New Roman" w:cs="Times New Roman"/>
                <w:sz w:val="20"/>
                <w:szCs w:val="20"/>
              </w:rPr>
              <w:t>по всем видам ценных бумаг одного Эмитента;</w:t>
            </w:r>
          </w:p>
          <w:p w14:paraId="3B85214B" w14:textId="58DF281B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D8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5238">
              <w:rPr>
                <w:rFonts w:ascii="Times New Roman" w:hAnsi="Times New Roman" w:cs="Times New Roman"/>
                <w:sz w:val="20"/>
                <w:szCs w:val="20"/>
              </w:rPr>
              <w:t>по одному виду ценных бумаг одного Эмитента</w:t>
            </w:r>
          </w:p>
        </w:tc>
        <w:tc>
          <w:tcPr>
            <w:tcW w:w="6802" w:type="dxa"/>
          </w:tcPr>
          <w:p w14:paraId="16A574B9" w14:textId="5B8CDB42" w:rsidR="00FC1C58" w:rsidRPr="00925238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5238">
              <w:rPr>
                <w:rFonts w:ascii="Times New Roman" w:hAnsi="Times New Roman" w:cs="Times New Roman"/>
                <w:sz w:val="20"/>
                <w:szCs w:val="20"/>
              </w:rPr>
              <w:t>Выписка об операциях по Счету депо за определенный период времени может быть предоставлена:</w:t>
            </w:r>
          </w:p>
          <w:p w14:paraId="4E926DE0" w14:textId="77777777" w:rsidR="00FC1C58" w:rsidRPr="00925238" w:rsidRDefault="00FC1C58" w:rsidP="00E55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D8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5238">
              <w:rPr>
                <w:rFonts w:ascii="Times New Roman" w:hAnsi="Times New Roman" w:cs="Times New Roman"/>
                <w:sz w:val="20"/>
                <w:szCs w:val="20"/>
              </w:rPr>
              <w:t xml:space="preserve">по всем ценным бумагам учитываемым на Счете депо; </w:t>
            </w:r>
          </w:p>
          <w:p w14:paraId="628E0317" w14:textId="77777777" w:rsidR="00FC1C58" w:rsidRPr="00925238" w:rsidRDefault="00FC1C58" w:rsidP="00E55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D8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5238">
              <w:rPr>
                <w:rFonts w:ascii="Times New Roman" w:hAnsi="Times New Roman" w:cs="Times New Roman"/>
                <w:sz w:val="20"/>
                <w:szCs w:val="20"/>
              </w:rPr>
              <w:t xml:space="preserve">по одному виду ценных бумаг; </w:t>
            </w:r>
          </w:p>
          <w:p w14:paraId="7D196597" w14:textId="77777777" w:rsidR="00FC1C58" w:rsidRPr="00925238" w:rsidRDefault="00FC1C58" w:rsidP="00E55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D8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5238">
              <w:rPr>
                <w:rFonts w:ascii="Times New Roman" w:hAnsi="Times New Roman" w:cs="Times New Roman"/>
                <w:sz w:val="20"/>
                <w:szCs w:val="20"/>
              </w:rPr>
              <w:t>по всем видам ценных бумаг одного Эмитента;</w:t>
            </w:r>
          </w:p>
          <w:p w14:paraId="7D5B1881" w14:textId="04127FB6" w:rsidR="00FC1C58" w:rsidRPr="00380D56" w:rsidRDefault="00FC1C58" w:rsidP="00E55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D8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5238">
              <w:rPr>
                <w:rFonts w:ascii="Times New Roman" w:hAnsi="Times New Roman" w:cs="Times New Roman"/>
                <w:sz w:val="20"/>
                <w:szCs w:val="20"/>
              </w:rPr>
              <w:t>по одному виду ценных бумаг одного Эмитента</w:t>
            </w:r>
          </w:p>
        </w:tc>
      </w:tr>
      <w:tr w:rsidR="00FC1C58" w14:paraId="639EBA94" w14:textId="77777777" w:rsidTr="008D45E1">
        <w:tc>
          <w:tcPr>
            <w:tcW w:w="1838" w:type="dxa"/>
          </w:tcPr>
          <w:p w14:paraId="3B5DB24B" w14:textId="77777777" w:rsidR="00383AE4" w:rsidRDefault="00FC1C58" w:rsidP="00383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18.18.4</w:t>
            </w:r>
          </w:p>
          <w:p w14:paraId="2FDC9B52" w14:textId="148DC2D0" w:rsidR="00FC1C58" w:rsidRPr="00380D56" w:rsidRDefault="00383AE4" w:rsidP="00383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(последний абзац)</w:t>
            </w:r>
          </w:p>
        </w:tc>
        <w:tc>
          <w:tcPr>
            <w:tcW w:w="6801" w:type="dxa"/>
          </w:tcPr>
          <w:p w14:paraId="7DD6227C" w14:textId="3324DF74" w:rsidR="00FC1C58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5238">
              <w:rPr>
                <w:rFonts w:ascii="Times New Roman" w:hAnsi="Times New Roman" w:cs="Times New Roman"/>
                <w:sz w:val="20"/>
                <w:szCs w:val="20"/>
              </w:rPr>
              <w:t>Информация о счете депо может быть предоставлена на определенную Поручением дату.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126"/>
            </w:tblGrid>
            <w:tr w:rsidR="00FC1C58" w14:paraId="04D09D4E" w14:textId="77777777" w:rsidTr="00383AE4">
              <w:tc>
                <w:tcPr>
                  <w:tcW w:w="6126" w:type="dxa"/>
                </w:tcPr>
                <w:p w14:paraId="71DD9B18" w14:textId="77777777" w:rsidR="00FC1C58" w:rsidRPr="00925238" w:rsidRDefault="00FC1C58" w:rsidP="005E761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52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Основание формирование выписки по Счету депо:</w:t>
                  </w:r>
                </w:p>
                <w:p w14:paraId="5D93EB84" w14:textId="77777777" w:rsidR="00FC1C58" w:rsidRPr="00925238" w:rsidRDefault="00FC1C58" w:rsidP="005E761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5238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>Информационный запрос (Приложение №23).</w:t>
                  </w:r>
                </w:p>
                <w:p w14:paraId="0EBF1447" w14:textId="77777777" w:rsidR="00FC1C58" w:rsidRPr="00925238" w:rsidRDefault="00FC1C58" w:rsidP="005E761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52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Документы, предоставляемые Депозитарием:</w:t>
                  </w:r>
                </w:p>
                <w:p w14:paraId="53799BCB" w14:textId="77777777" w:rsidR="00FC1C58" w:rsidRPr="00925238" w:rsidRDefault="00FC1C58" w:rsidP="005E761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5238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>ВЫПИСКА (Приложение №28);</w:t>
                  </w:r>
                </w:p>
                <w:p w14:paraId="7B5A96D4" w14:textId="77777777" w:rsidR="00FC1C58" w:rsidRPr="00925238" w:rsidRDefault="00FC1C58" w:rsidP="005E761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5238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>ОТЧЕТ О СОВЕРШЕНИИ ДЕПОЗИТАРНОЙ (-ЫХ) ОПЕРАЦИИ (-ИЙ) (Приложение №27).</w:t>
                  </w:r>
                </w:p>
                <w:p w14:paraId="6655CE1A" w14:textId="5D594C48" w:rsidR="00FC1C58" w:rsidRDefault="00FC1C58" w:rsidP="005E761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52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Срок исполнения операции и передачи отчета: не позднее рабочего дня, следующего за днем приема Поручения Депонента.</w:t>
                  </w:r>
                </w:p>
              </w:tc>
            </w:tr>
          </w:tbl>
          <w:p w14:paraId="3D3F710E" w14:textId="382BA7EE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2" w:type="dxa"/>
          </w:tcPr>
          <w:p w14:paraId="35F5C0F0" w14:textId="7B22D292" w:rsidR="00FC1C58" w:rsidRPr="00925238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5238">
              <w:rPr>
                <w:rFonts w:ascii="Times New Roman" w:hAnsi="Times New Roman" w:cs="Times New Roman"/>
                <w:sz w:val="20"/>
                <w:szCs w:val="20"/>
              </w:rPr>
              <w:t>Информация о Счете депо может быть предоставлена на определенную в Информационном запросе дату.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407"/>
            </w:tblGrid>
            <w:tr w:rsidR="00FC1C58" w14:paraId="3A29358C" w14:textId="77777777" w:rsidTr="00383AE4">
              <w:tc>
                <w:tcPr>
                  <w:tcW w:w="6407" w:type="dxa"/>
                </w:tcPr>
                <w:p w14:paraId="5E347AAC" w14:textId="40C79757" w:rsidR="00FC1C58" w:rsidRPr="00925238" w:rsidRDefault="00FC1C58" w:rsidP="005E761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52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Основание формирования выписки об остатках по Счету депо, выписки об операциях по Счету депо, информации о Счете депо:</w:t>
                  </w:r>
                </w:p>
                <w:p w14:paraId="1E52FA6B" w14:textId="77777777" w:rsidR="00FC1C58" w:rsidRPr="00925238" w:rsidRDefault="00FC1C58" w:rsidP="005E761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5238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>Информационный запрос (Приложение №23).</w:t>
                  </w:r>
                </w:p>
                <w:p w14:paraId="705D9DDB" w14:textId="77777777" w:rsidR="00FC1C58" w:rsidRPr="00925238" w:rsidRDefault="00FC1C58" w:rsidP="005E761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52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Документы, предоставляемые Депозитарием:</w:t>
                  </w:r>
                </w:p>
                <w:p w14:paraId="527DC33C" w14:textId="77777777" w:rsidR="00FC1C58" w:rsidRPr="00925238" w:rsidRDefault="00FC1C58" w:rsidP="005E761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5238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>ВЫПИСКА ОБ ОСТАТКАХ ПО СЧЕТУ ДЕПО (Приложение №28/№63);</w:t>
                  </w:r>
                </w:p>
                <w:p w14:paraId="3DB7A532" w14:textId="77777777" w:rsidR="00FC1C58" w:rsidRPr="00925238" w:rsidRDefault="00FC1C58" w:rsidP="005E761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523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ВЫПИСКА ОБ ОПЕРАЦИЯХ ПО СЧЕТУ ДЕПО (Приложение №62); </w:t>
                  </w:r>
                </w:p>
                <w:p w14:paraId="4949452E" w14:textId="77777777" w:rsidR="00FC1C58" w:rsidRPr="00925238" w:rsidRDefault="00FC1C58" w:rsidP="005E761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5238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>ОТЧЕТ О СОВЕРШЕНИИ ДЕПОЗИТАРНОЙ (-ЫХ) ОПЕРАЦИИ (-ИЙ) (Приложение №27/Приложение №61).</w:t>
                  </w:r>
                </w:p>
                <w:p w14:paraId="6FA22318" w14:textId="1AEFE3A2" w:rsidR="00FC1C58" w:rsidRDefault="00FC1C58" w:rsidP="005E761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52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Срок исполнения операции и передачи отчета: не позднее рабочего дня, следующего за днем приема Информационного запроса  Депонента.</w:t>
                  </w:r>
                </w:p>
              </w:tc>
            </w:tr>
          </w:tbl>
          <w:p w14:paraId="45E0FEE0" w14:textId="7C31C221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C58" w14:paraId="5503F0ED" w14:textId="77777777" w:rsidTr="008D45E1">
        <w:tc>
          <w:tcPr>
            <w:tcW w:w="1838" w:type="dxa"/>
          </w:tcPr>
          <w:p w14:paraId="0351D306" w14:textId="374C4329" w:rsidR="00FC1C58" w:rsidRPr="00925238" w:rsidRDefault="00FC1C58" w:rsidP="005E76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18.19</w:t>
            </w:r>
          </w:p>
        </w:tc>
        <w:tc>
          <w:tcPr>
            <w:tcW w:w="6801" w:type="dxa"/>
          </w:tcPr>
          <w:p w14:paraId="751946B9" w14:textId="34B86230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5238">
              <w:rPr>
                <w:rFonts w:ascii="Times New Roman" w:hAnsi="Times New Roman" w:cs="Times New Roman"/>
                <w:sz w:val="20"/>
                <w:szCs w:val="20"/>
              </w:rPr>
              <w:t>Запрос отчета о совершении депозитарной операции.</w:t>
            </w:r>
          </w:p>
        </w:tc>
        <w:tc>
          <w:tcPr>
            <w:tcW w:w="6802" w:type="dxa"/>
          </w:tcPr>
          <w:p w14:paraId="65BB143A" w14:textId="36FFBD53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5238">
              <w:rPr>
                <w:rFonts w:ascii="Times New Roman" w:hAnsi="Times New Roman" w:cs="Times New Roman"/>
                <w:sz w:val="20"/>
                <w:szCs w:val="20"/>
              </w:rPr>
              <w:t>Формирование отчета о совершении депозитарной (-ых) операции (-</w:t>
            </w:r>
            <w:proofErr w:type="spellStart"/>
            <w:r w:rsidRPr="00925238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proofErr w:type="spellEnd"/>
            <w:r w:rsidRPr="00925238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FC1C58" w14:paraId="03295321" w14:textId="77777777" w:rsidTr="008D45E1">
        <w:tc>
          <w:tcPr>
            <w:tcW w:w="1838" w:type="dxa"/>
          </w:tcPr>
          <w:p w14:paraId="48478A35" w14:textId="230EB58E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18.19.1</w:t>
            </w:r>
          </w:p>
        </w:tc>
        <w:tc>
          <w:tcPr>
            <w:tcW w:w="6801" w:type="dxa"/>
          </w:tcPr>
          <w:p w14:paraId="7B8DEB71" w14:textId="6BDFDCC0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5238">
              <w:rPr>
                <w:rFonts w:ascii="Times New Roman" w:hAnsi="Times New Roman" w:cs="Times New Roman"/>
                <w:sz w:val="20"/>
                <w:szCs w:val="20"/>
              </w:rPr>
              <w:t>Операция заключается в предоставлении Депозитарием Депоненту отчета по исполненным операциям за определенный период времени, указанный в Поручении Депонента.</w:t>
            </w:r>
          </w:p>
        </w:tc>
        <w:tc>
          <w:tcPr>
            <w:tcW w:w="6802" w:type="dxa"/>
          </w:tcPr>
          <w:p w14:paraId="0E8E463D" w14:textId="43DDC816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5238">
              <w:rPr>
                <w:rFonts w:ascii="Times New Roman" w:hAnsi="Times New Roman" w:cs="Times New Roman"/>
                <w:sz w:val="20"/>
                <w:szCs w:val="20"/>
              </w:rPr>
              <w:t>Операция заключается в предоставлении Депозитарием Депоненту отчета по исполненным операциям за один день.</w:t>
            </w:r>
          </w:p>
        </w:tc>
      </w:tr>
      <w:tr w:rsidR="00FC1C58" w14:paraId="0282D8FB" w14:textId="77777777" w:rsidTr="008D45E1">
        <w:tc>
          <w:tcPr>
            <w:tcW w:w="1838" w:type="dxa"/>
          </w:tcPr>
          <w:p w14:paraId="7F646B48" w14:textId="11EDF8DE" w:rsidR="00FC1C58" w:rsidRPr="008C7851" w:rsidRDefault="00FC1C58" w:rsidP="006137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18.19.2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801" w:type="dxa"/>
          </w:tcPr>
          <w:p w14:paraId="42C8149F" w14:textId="5A5AF589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>Отчет может быть предоставлен за период:</w:t>
            </w:r>
          </w:p>
          <w:p w14:paraId="10CBF93F" w14:textId="6F76A304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D8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 xml:space="preserve">по всем ценным бумагам учитываемым на Счете депо; </w:t>
            </w:r>
          </w:p>
          <w:p w14:paraId="7C25A56C" w14:textId="3558CE55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D8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 xml:space="preserve">по одному виду ценных бумаг; </w:t>
            </w:r>
          </w:p>
          <w:p w14:paraId="4B4821A3" w14:textId="2AF072B7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D8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>по всем видам ценных бумаг одного Эмитента;</w:t>
            </w:r>
          </w:p>
          <w:p w14:paraId="4A74A490" w14:textId="18147DDA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D8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>по одному виду ценных бумаг одного Эмитента.</w:t>
            </w:r>
          </w:p>
        </w:tc>
        <w:tc>
          <w:tcPr>
            <w:tcW w:w="6802" w:type="dxa"/>
          </w:tcPr>
          <w:p w14:paraId="77DA0871" w14:textId="06393204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удален</w:t>
            </w:r>
          </w:p>
        </w:tc>
      </w:tr>
      <w:tr w:rsidR="00FC1C58" w14:paraId="66107548" w14:textId="77777777" w:rsidTr="008D45E1">
        <w:tc>
          <w:tcPr>
            <w:tcW w:w="1838" w:type="dxa"/>
          </w:tcPr>
          <w:p w14:paraId="3966228C" w14:textId="6BF9DD08" w:rsidR="00FC1C58" w:rsidRPr="008C7851" w:rsidRDefault="00FC1C5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18.19.3</w:t>
            </w:r>
          </w:p>
        </w:tc>
        <w:tc>
          <w:tcPr>
            <w:tcW w:w="6801" w:type="dxa"/>
          </w:tcPr>
          <w:p w14:paraId="24753CA2" w14:textId="40A822DE" w:rsidR="00FC1C58" w:rsidRPr="00380D56" w:rsidRDefault="00FC1C58" w:rsidP="00FC1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5E1">
              <w:rPr>
                <w:rFonts w:ascii="Times New Roman" w:hAnsi="Times New Roman" w:cs="Times New Roman"/>
                <w:sz w:val="20"/>
                <w:szCs w:val="20"/>
              </w:rPr>
              <w:t>Информационный запрос может быть также сформирован для предоставления определенного таким запросом депозитарного отчета</w:t>
            </w:r>
          </w:p>
        </w:tc>
        <w:tc>
          <w:tcPr>
            <w:tcW w:w="6802" w:type="dxa"/>
          </w:tcPr>
          <w:p w14:paraId="40A3C6DA" w14:textId="77777777" w:rsidR="00FC1C58" w:rsidRPr="00380D56" w:rsidRDefault="00FC1C58" w:rsidP="00FC1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5238">
              <w:rPr>
                <w:rFonts w:ascii="Times New Roman" w:hAnsi="Times New Roman" w:cs="Times New Roman"/>
                <w:sz w:val="20"/>
                <w:szCs w:val="20"/>
              </w:rPr>
              <w:t>На основании Информационного запроса Депонент может запросить отчет о совершении депозитарных операций, который ранее уже был получен Депонентом.</w:t>
            </w:r>
          </w:p>
        </w:tc>
      </w:tr>
      <w:tr w:rsidR="00FC1C58" w14:paraId="71BE2568" w14:textId="77777777" w:rsidTr="008D45E1">
        <w:tc>
          <w:tcPr>
            <w:tcW w:w="1838" w:type="dxa"/>
          </w:tcPr>
          <w:p w14:paraId="750535CD" w14:textId="77777777" w:rsidR="00747717" w:rsidRDefault="00FC1C58" w:rsidP="00747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18.19.4</w:t>
            </w:r>
          </w:p>
          <w:p w14:paraId="39E15765" w14:textId="63EE018A" w:rsidR="00FC1C58" w:rsidRPr="008C7851" w:rsidRDefault="00747717" w:rsidP="007477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(последний абзац)</w:t>
            </w:r>
          </w:p>
        </w:tc>
        <w:tc>
          <w:tcPr>
            <w:tcW w:w="6801" w:type="dxa"/>
          </w:tcPr>
          <w:p w14:paraId="6B34D58E" w14:textId="2E66AA76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>Основание формирования отчета о совершении депозитарной операции по инициативе Депонента (Уполномоченных лиц Депонента):</w:t>
            </w:r>
          </w:p>
          <w:p w14:paraId="64F1A99C" w14:textId="77777777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ab/>
              <w:t>Информационный запрос (Приложение №23).</w:t>
            </w:r>
          </w:p>
          <w:p w14:paraId="2604BDC9" w14:textId="77777777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>Документы, предоставляемые Депозитарием:</w:t>
            </w:r>
          </w:p>
          <w:p w14:paraId="1EF18204" w14:textId="4FCC3DA5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ab/>
              <w:t>ОТЧЕТ О СОВЕРШЕНИИ ДЕПОЗИТАРНОЙ (-ЫХ)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ОПЕРАЦИИ (-ИЙ) (Приложение №27</w:t>
            </w: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>) – запрашиваемый отчет;</w:t>
            </w:r>
          </w:p>
          <w:p w14:paraId="32159D8F" w14:textId="6965BBE1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ab/>
              <w:t>ОТЧЕТ О СОВЕРШЕНИИ ДЕПОЗИТАРНОЙ (-ЫХ) ОПЕРАЦИИ (-ИЙ) (Приложение №27) – отчет об исполнении поручения Депонента.</w:t>
            </w:r>
          </w:p>
          <w:p w14:paraId="14E283D4" w14:textId="024A4315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>Срок исполнения операции и передачи отчета: не позднее рабочего дня, следующего за днем приема Поручения Депонента.</w:t>
            </w:r>
          </w:p>
        </w:tc>
        <w:tc>
          <w:tcPr>
            <w:tcW w:w="6802" w:type="dxa"/>
          </w:tcPr>
          <w:p w14:paraId="680E3069" w14:textId="77777777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>Основание формирования отчета о совершении депозитарной операции по инициативе Депонента (Уполномоченных лиц Депонента) при повторном получении:</w:t>
            </w:r>
          </w:p>
          <w:p w14:paraId="036410B4" w14:textId="77777777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ab/>
              <w:t>Информационный запрос (Приложение №23).</w:t>
            </w:r>
          </w:p>
          <w:p w14:paraId="30E173BA" w14:textId="77777777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>Документы, предоставляемые Депозитарием:</w:t>
            </w:r>
          </w:p>
          <w:p w14:paraId="54217219" w14:textId="77777777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ab/>
              <w:t>ОТЧЕТ О СОВЕРШЕНИИ ДЕПОЗИТАРНОЙ (-ЫХ) ОПЕРАЦИИ (-ИЙ) (Приложение №27/Приложение №61) – запрашиваемый отчет;</w:t>
            </w:r>
          </w:p>
          <w:p w14:paraId="22230685" w14:textId="77777777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ab/>
              <w:t>ОТЧЕТ О СОВЕРШЕНИИ ДЕПОЗИТАРНОЙ (-ЫХ) ОПЕРАЦИИ (-ИЙ) (Приложение №27/Приложение №61) – отчет об исполнении поручения Депонента.</w:t>
            </w:r>
          </w:p>
          <w:p w14:paraId="50E81017" w14:textId="34BDE333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>Срок исполнения операции и передачи отчета: не позднее рабочего дня, следующего за днем приема Поручения Депонента.</w:t>
            </w:r>
          </w:p>
        </w:tc>
      </w:tr>
      <w:tr w:rsidR="00FC1C58" w14:paraId="65DF937E" w14:textId="77777777" w:rsidTr="008D45E1">
        <w:tc>
          <w:tcPr>
            <w:tcW w:w="1838" w:type="dxa"/>
          </w:tcPr>
          <w:p w14:paraId="3CBE05F1" w14:textId="77777777" w:rsidR="00747717" w:rsidRDefault="00FC1C58" w:rsidP="00747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18.20.9</w:t>
            </w:r>
          </w:p>
          <w:p w14:paraId="3FCE4163" w14:textId="60F6BD39" w:rsidR="00FC1C58" w:rsidRPr="008C7851" w:rsidRDefault="00747717" w:rsidP="007477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(последний абзац)</w:t>
            </w:r>
          </w:p>
        </w:tc>
        <w:tc>
          <w:tcPr>
            <w:tcW w:w="6801" w:type="dxa"/>
          </w:tcPr>
          <w:p w14:paraId="5BF35602" w14:textId="77777777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>Основание обременения залогом/ снятие обременения залогом:</w:t>
            </w:r>
          </w:p>
          <w:p w14:paraId="2137805E" w14:textId="77777777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ab/>
              <w:t>Залоговое поручение (Приложение №24), подписанное Залогодателем и Залогодержателем;</w:t>
            </w:r>
          </w:p>
          <w:p w14:paraId="6944505E" w14:textId="77777777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 xml:space="preserve">            Залоговое поручение (Приложение №24), подписанное Залогодержателем (в том числе, если Залогодержателем выступает Банк) в отношении операции снятия обременения залогом;</w:t>
            </w:r>
          </w:p>
          <w:p w14:paraId="7CCC0527" w14:textId="77777777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ab/>
              <w:t>Документы, подтверждающие прекращение обязательств Депонента и иные документы, предусмотренные действующим законодательством.</w:t>
            </w:r>
          </w:p>
          <w:p w14:paraId="39EEB5A9" w14:textId="77777777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>Документы, предоставляемые Депозитарием:</w:t>
            </w:r>
          </w:p>
          <w:p w14:paraId="15BBDE0D" w14:textId="049F8D9B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ab/>
              <w:t>ОТЧЕТ О СОВЕРШЕНИИ ДЕПОЗИТАРНОЙ (-ЫХ) ОПЕРАЦИИ (-ИЙ) (Приложение №27).</w:t>
            </w:r>
          </w:p>
          <w:p w14:paraId="66AF55CB" w14:textId="63426167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>Срок исполнения операции и передачи отчета: не позднее рабочего дня, следующего за днем приема Поручения Депонента.</w:t>
            </w:r>
          </w:p>
        </w:tc>
        <w:tc>
          <w:tcPr>
            <w:tcW w:w="6802" w:type="dxa"/>
          </w:tcPr>
          <w:p w14:paraId="3CF5DC2A" w14:textId="77777777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>Основание обременения залогом/ снятие обременения залогом:</w:t>
            </w:r>
          </w:p>
          <w:p w14:paraId="3F0C0D0D" w14:textId="77777777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ab/>
              <w:t>Залоговое поручение (Приложение №24), подписанное Залогодателем и Залогодержателем;</w:t>
            </w:r>
          </w:p>
          <w:p w14:paraId="4C5D84BD" w14:textId="77777777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 xml:space="preserve">            Залоговое поручение (Приложение №24), подписанное Залогодержателем (в том числе, если Залогодержателем выступает Банк) в отношении операции снятия обременения залогом;</w:t>
            </w:r>
          </w:p>
          <w:p w14:paraId="3ABA1868" w14:textId="77777777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ab/>
              <w:t>Документы, подтверждающие прекращение обязательств Депонента и иные документы, предусмотренные действующим законодательством.</w:t>
            </w:r>
          </w:p>
          <w:p w14:paraId="10472E24" w14:textId="77777777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>Документы, предоставляемые Депозитарием:</w:t>
            </w:r>
          </w:p>
          <w:p w14:paraId="15C1E52F" w14:textId="77777777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ab/>
              <w:t>ОТЧЕТ О СОВЕРШЕНИИ ДЕПОЗИТАРНОЙ (-ЫХ) ОПЕРАЦИИ (-ИЙ) (Приложение №27/Приложение №61).</w:t>
            </w:r>
          </w:p>
          <w:p w14:paraId="6F7B3CFC" w14:textId="4A820833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>Срок исполнения операции и передачи отчета: не позднее рабочего дня, следующего за днем приема Поручения Депонента.</w:t>
            </w:r>
          </w:p>
        </w:tc>
      </w:tr>
      <w:tr w:rsidR="00FC1C58" w14:paraId="44A7DCA0" w14:textId="77777777" w:rsidTr="008D45E1">
        <w:tc>
          <w:tcPr>
            <w:tcW w:w="1838" w:type="dxa"/>
          </w:tcPr>
          <w:p w14:paraId="74C62944" w14:textId="77777777" w:rsidR="00747717" w:rsidRDefault="00FC1C58" w:rsidP="00747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18.21.5</w:t>
            </w:r>
          </w:p>
          <w:p w14:paraId="0A471E62" w14:textId="712A15AE" w:rsidR="00FC1C58" w:rsidRPr="008C7851" w:rsidRDefault="00747717" w:rsidP="007477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(последний абзац)</w:t>
            </w:r>
          </w:p>
        </w:tc>
        <w:tc>
          <w:tcPr>
            <w:tcW w:w="6801" w:type="dxa"/>
          </w:tcPr>
          <w:p w14:paraId="5906474D" w14:textId="77777777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>Основание Ареста/ снятие Ареста:</w:t>
            </w:r>
          </w:p>
          <w:p w14:paraId="60EA279E" w14:textId="77777777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ab/>
              <w:t>Акт уполномоченного органа;</w:t>
            </w:r>
          </w:p>
          <w:p w14:paraId="11FEBFA7" w14:textId="77777777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ab/>
              <w:t>Служебное поручение Депозитария по форме Приложения №25.</w:t>
            </w:r>
          </w:p>
          <w:p w14:paraId="750B28AE" w14:textId="77777777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>Документы, предоставляемые Депозитарием:</w:t>
            </w:r>
          </w:p>
          <w:p w14:paraId="48249232" w14:textId="0B90F48D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ab/>
              <w:t>ОТЧЕТ О СОВЕРШЕНИИ ДЕПОЗИТАРНОЙ (-ЫХ) ОПЕРАЦИИ (-ИЙ) (Приложение №27).</w:t>
            </w:r>
          </w:p>
          <w:p w14:paraId="65654B19" w14:textId="3E097316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>Срок исполнения операции и передачи отчета: не позднее рабочего дня, следующего за днем приема Акта уполномоченного органа.</w:t>
            </w:r>
          </w:p>
        </w:tc>
        <w:tc>
          <w:tcPr>
            <w:tcW w:w="6802" w:type="dxa"/>
          </w:tcPr>
          <w:p w14:paraId="43C219FF" w14:textId="77777777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>Основание Ареста/ снятие Ареста:</w:t>
            </w:r>
          </w:p>
          <w:p w14:paraId="086C1F8F" w14:textId="77777777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ab/>
              <w:t>Акт уполномоченного органа;</w:t>
            </w:r>
          </w:p>
          <w:p w14:paraId="37037536" w14:textId="77777777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ab/>
              <w:t>Служебное поручение Депозитария по форме Приложения №25.</w:t>
            </w:r>
          </w:p>
          <w:p w14:paraId="1AB45E4E" w14:textId="77777777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>Документы, предоставляемые Депозитарием:</w:t>
            </w:r>
          </w:p>
          <w:p w14:paraId="149286F8" w14:textId="77777777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ab/>
              <w:t>ОТЧЕТ О СОВЕРШЕНИИ ДЕПОЗИТАРНОЙ (-ЫХ) ОПЕРАЦИИ (-ИЙ) (Приложение №27/Приложение №61).</w:t>
            </w:r>
          </w:p>
          <w:p w14:paraId="79FEF271" w14:textId="54508726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>Срок исполнения операции и передачи отчета: не позднее рабочего дня, следующего за днем приема Акта уполномоченного органа.</w:t>
            </w:r>
          </w:p>
        </w:tc>
      </w:tr>
      <w:tr w:rsidR="00FC1C58" w14:paraId="14BF8557" w14:textId="77777777" w:rsidTr="008D45E1">
        <w:tc>
          <w:tcPr>
            <w:tcW w:w="1838" w:type="dxa"/>
          </w:tcPr>
          <w:p w14:paraId="768E9757" w14:textId="77777777" w:rsidR="00747717" w:rsidRDefault="00FC1C58" w:rsidP="00747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18.22.12</w:t>
            </w:r>
          </w:p>
          <w:p w14:paraId="002C5B26" w14:textId="5750CA6F" w:rsidR="00FC1C58" w:rsidRPr="008C7851" w:rsidRDefault="00747717" w:rsidP="007477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(последний абзац)</w:t>
            </w:r>
          </w:p>
        </w:tc>
        <w:tc>
          <w:tcPr>
            <w:tcW w:w="6801" w:type="dxa"/>
          </w:tcPr>
          <w:p w14:paraId="16E6C163" w14:textId="77777777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>Основание блокирования/ снятие блокирования ценных бумаг по поручению Депонента (Уполномоченного лица Депонента):</w:t>
            </w:r>
          </w:p>
          <w:p w14:paraId="2D959FEC" w14:textId="77777777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ab/>
              <w:t>Поручение на блокирование/участие в корпоративном действии, снятие блокирования (Приложение №25).</w:t>
            </w:r>
          </w:p>
          <w:p w14:paraId="6024F9F9" w14:textId="77777777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>Документы, предоставляемые Депозитарием:</w:t>
            </w:r>
          </w:p>
          <w:p w14:paraId="0596AC1D" w14:textId="6B6F76D9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ab/>
              <w:t>ОТЧЕТ О СОВЕРШЕНИИ ДЕПОЗИТАРНОЙ (-ЫХ) ОПЕРАЦИИ (-ИЙ) (Приложение №27).</w:t>
            </w:r>
          </w:p>
          <w:p w14:paraId="40B16F1C" w14:textId="0055822C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Срок исполнения операции и передачи отчета: не позднее рабочего дня, следующего за днем получения Депозитарием отчета и (или) выписки Вышестоящего депозитария или Реестродержателя. Депозитарию-депоненту отчет о проведенной операции должен быть предоставлен в рабочий день ее совершения.</w:t>
            </w:r>
          </w:p>
        </w:tc>
        <w:tc>
          <w:tcPr>
            <w:tcW w:w="6802" w:type="dxa"/>
          </w:tcPr>
          <w:p w14:paraId="3037ED47" w14:textId="77777777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Основание блокирования/ снятие блокирования ценных бумаг по поручению Депонента (Уполномоченного лица Депонента):</w:t>
            </w:r>
          </w:p>
          <w:p w14:paraId="6C9683AC" w14:textId="77777777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ab/>
              <w:t>Поручение на блокирование/участие в корпоративном действии, снятие блокирования (Приложение №25).</w:t>
            </w:r>
          </w:p>
          <w:p w14:paraId="6546573E" w14:textId="77777777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>Документы, предоставляемые Депозитарием:</w:t>
            </w:r>
          </w:p>
          <w:p w14:paraId="568DC5CE" w14:textId="77777777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ab/>
              <w:t>ОТЧЕТ О СОВЕРШЕНИИ ДЕПОЗИТАРНОЙ (-ЫХ) ОПЕРАЦИИ (-ИЙ) (Приложение №27/Приложение №61).</w:t>
            </w:r>
          </w:p>
          <w:p w14:paraId="720068C0" w14:textId="17EA5956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Срок исполнения операции и передачи отчета: не позднее рабочего дня, следующего за днем получения Депозитарием отчета и (или) выписки Вышестоящего депозитария или Реестродержателя. Депозитарию-депоненту отчет о проведенной операции должен быть предоставлен в рабочий день ее совершения.</w:t>
            </w:r>
          </w:p>
        </w:tc>
      </w:tr>
      <w:tr w:rsidR="00FC1C58" w14:paraId="3B4FD350" w14:textId="77777777" w:rsidTr="008D45E1">
        <w:tc>
          <w:tcPr>
            <w:tcW w:w="1838" w:type="dxa"/>
          </w:tcPr>
          <w:p w14:paraId="28FEA4F2" w14:textId="77777777" w:rsidR="00747717" w:rsidRDefault="00FC1C58" w:rsidP="00747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18.23.7</w:t>
            </w:r>
          </w:p>
          <w:p w14:paraId="59A59A0C" w14:textId="4C0A9CFF" w:rsidR="00FC1C58" w:rsidRPr="008C7851" w:rsidRDefault="00747717" w:rsidP="007477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(последний абзац)</w:t>
            </w:r>
          </w:p>
        </w:tc>
        <w:tc>
          <w:tcPr>
            <w:tcW w:w="6801" w:type="dxa"/>
          </w:tcPr>
          <w:p w14:paraId="26F45F48" w14:textId="77777777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>Основание проведения операции Конвертация:</w:t>
            </w:r>
          </w:p>
          <w:p w14:paraId="07F819BD" w14:textId="77777777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ab/>
              <w:t>Решение Эмитента о проведении конвертации и зарегистрированного надлежащим образом решения о выпуске ценных бумаг (проспекта эмиссии) Эмитента;</w:t>
            </w:r>
          </w:p>
          <w:p w14:paraId="54000D33" w14:textId="77777777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ab/>
              <w:t>выписка (уведомление, справка об операциях) Реестродержателя о проведении операции</w:t>
            </w:r>
          </w:p>
          <w:p w14:paraId="21073772" w14:textId="77777777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14:paraId="2CE6C2B1" w14:textId="77777777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ab/>
              <w:t>выписка (отчет) Вышестоящего депозитария о проведении операции;</w:t>
            </w:r>
          </w:p>
          <w:p w14:paraId="2BC7D592" w14:textId="77777777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ab/>
              <w:t>заявление Депонента в свободной форме о его намерении осуществить конвертацию принадлежащих ему ценных бумаг в соответствии с условиями эмиссии (при добровольной конвертации);</w:t>
            </w:r>
          </w:p>
          <w:p w14:paraId="2C5910A4" w14:textId="77777777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ab/>
              <w:t>Поручение инициатора депозитарной операции.</w:t>
            </w:r>
          </w:p>
          <w:p w14:paraId="6FE02BCE" w14:textId="77777777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>Документы, предоставляемые Депозитарием:</w:t>
            </w:r>
          </w:p>
          <w:p w14:paraId="05FD81F0" w14:textId="51B046E9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ab/>
              <w:t>ОТЧЕТ О СОВЕРШЕНИИ ДЕПОЗИТАРНОЙ (-ЫХ) ОПЕРАЦИИ (-ИЙ) (Приложение №27).</w:t>
            </w:r>
          </w:p>
          <w:p w14:paraId="41139F77" w14:textId="696E90A7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>Срок исполнения операции: не позднее рабочего дня, следующего за днем получения Депозитарием отчета и (или) выписки Вышестоящего депозитария или Реестродержателя.</w:t>
            </w:r>
          </w:p>
        </w:tc>
        <w:tc>
          <w:tcPr>
            <w:tcW w:w="6802" w:type="dxa"/>
          </w:tcPr>
          <w:p w14:paraId="3DED4E0C" w14:textId="77777777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>Основание проведения операции Конвертация:</w:t>
            </w:r>
          </w:p>
          <w:p w14:paraId="53D80617" w14:textId="77777777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ab/>
              <w:t>Решение Эмитента о проведении конвертации и зарегистрированного надлежащим образом решения о выпуске ценных бумаг (проспекта эмиссии) Эмитента;</w:t>
            </w:r>
          </w:p>
          <w:p w14:paraId="216E7121" w14:textId="77777777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ab/>
              <w:t>выписка (уведомление, справка об операциях) Реестродержателя о проведении операции</w:t>
            </w:r>
          </w:p>
          <w:p w14:paraId="24F6D17C" w14:textId="77777777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14:paraId="2BCF5B5D" w14:textId="77777777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ab/>
              <w:t>выписка (отчет) Вышестоящего депозитария о проведении операции;</w:t>
            </w:r>
          </w:p>
          <w:p w14:paraId="4CF0C60B" w14:textId="77777777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ab/>
              <w:t>заявление Депонента в свободной форме о его намерении осуществить конвертацию принадлежащих ему ценных бумаг в соответствии с условиями эмиссии (при добровольной конвертации);</w:t>
            </w:r>
          </w:p>
          <w:p w14:paraId="4BEA63DF" w14:textId="77777777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ab/>
              <w:t>Поручение инициатора депозитарной операции.</w:t>
            </w:r>
          </w:p>
          <w:p w14:paraId="7A062D9C" w14:textId="77777777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>Документы, предоставляемые Депозитарием:</w:t>
            </w:r>
          </w:p>
          <w:p w14:paraId="5A10C470" w14:textId="77777777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ab/>
              <w:t>ОТЧЕТ О СОВЕРШЕНИИ ДЕПОЗИТАРНОЙ (-ЫХ) ОПЕРАЦИИ (-ИЙ) (Приложение №27/Приложение №61).</w:t>
            </w:r>
          </w:p>
          <w:p w14:paraId="28D981A8" w14:textId="504CE5D0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>Срок исполнения операции: не позднее рабочего дня, следующего за днем получения Депозитарием отчета и (или) выписки Вышестоящего депозитария или Реестродержателя.</w:t>
            </w:r>
          </w:p>
        </w:tc>
      </w:tr>
      <w:tr w:rsidR="00FC1C58" w14:paraId="54EDA52B" w14:textId="77777777" w:rsidTr="008D45E1">
        <w:tc>
          <w:tcPr>
            <w:tcW w:w="1838" w:type="dxa"/>
          </w:tcPr>
          <w:p w14:paraId="6F6C1C06" w14:textId="77777777" w:rsidR="00EC5EEE" w:rsidRDefault="00FC1C58" w:rsidP="00EC5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18.24.3</w:t>
            </w:r>
          </w:p>
          <w:p w14:paraId="54AEAA25" w14:textId="217C0785" w:rsidR="00FC1C58" w:rsidRPr="008C7851" w:rsidRDefault="00EC5EEE" w:rsidP="00EC5E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(последний абзац)</w:t>
            </w:r>
          </w:p>
        </w:tc>
        <w:tc>
          <w:tcPr>
            <w:tcW w:w="6801" w:type="dxa"/>
          </w:tcPr>
          <w:p w14:paraId="5590B234" w14:textId="77777777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>Основание проведения операции дробление или консолидация ценных бумаг:</w:t>
            </w:r>
          </w:p>
          <w:p w14:paraId="2B116B0E" w14:textId="77777777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Решение Эмитента о проведении дробления или консолидации; </w:t>
            </w:r>
          </w:p>
          <w:p w14:paraId="5644BCB8" w14:textId="77777777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ab/>
              <w:t>Выписка (уведомление, справка об операциях) Реестродержателя о проведении операции</w:t>
            </w:r>
          </w:p>
          <w:p w14:paraId="2608C75F" w14:textId="77777777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14:paraId="39D549E6" w14:textId="77777777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ab/>
              <w:t>Выписка (отчет) Вышестоящего депозитария о проведении операции;</w:t>
            </w:r>
          </w:p>
          <w:p w14:paraId="4680D3D9" w14:textId="77777777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ab/>
              <w:t>Поручение инициатора депозитарной операции;</w:t>
            </w:r>
          </w:p>
          <w:p w14:paraId="574BF6C2" w14:textId="77777777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>Документы, предоставляемые Депозитарием:</w:t>
            </w:r>
          </w:p>
          <w:p w14:paraId="184662E5" w14:textId="1B895F9D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ab/>
              <w:t>ОТЧЕТ О СОВЕРШЕНИИ ДЕПОЗИТАРНОЙ (-ЫХ) ОПЕРАЦИИ (-ИЙ) (Приложение №27).</w:t>
            </w:r>
          </w:p>
          <w:p w14:paraId="4BC22FB6" w14:textId="5F4CACAD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>Срок исполнения операции: не позднее рабочего дня, следующего за днем получения Депозитарием отчета и (или) выписки Вышестоящего депозитария или Реестродержателя.</w:t>
            </w:r>
          </w:p>
        </w:tc>
        <w:tc>
          <w:tcPr>
            <w:tcW w:w="6802" w:type="dxa"/>
          </w:tcPr>
          <w:p w14:paraId="77CB9EF6" w14:textId="77777777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>Основание проведения операции дробление или консолидация ценных бумаг:</w:t>
            </w:r>
          </w:p>
          <w:p w14:paraId="599E37E1" w14:textId="77777777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Решение Эмитента о проведении дробления или консолидации; </w:t>
            </w:r>
          </w:p>
          <w:p w14:paraId="25D29DF6" w14:textId="77777777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ab/>
              <w:t>Выписка (уведомление, справка об операциях) Реестродержателя о проведении операции</w:t>
            </w:r>
          </w:p>
          <w:p w14:paraId="1C02BD70" w14:textId="77777777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14:paraId="302A27B6" w14:textId="77777777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ab/>
              <w:t>Выписка (отчет) Вышестоящего депозитария о проведении операции;</w:t>
            </w:r>
          </w:p>
          <w:p w14:paraId="5C424988" w14:textId="77777777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ab/>
              <w:t>Поручение инициатора депозитарной операции;</w:t>
            </w:r>
          </w:p>
          <w:p w14:paraId="760BCD21" w14:textId="77777777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>Документы, предоставляемые Депозитарием:</w:t>
            </w:r>
          </w:p>
          <w:p w14:paraId="3DC96C51" w14:textId="77777777" w:rsidR="00FC1C58" w:rsidRPr="008C7851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ab/>
              <w:t>ОТЧЕТ О СОВЕРШЕНИИ ДЕПОЗИТАРНОЙ (-ЫХ) ОПЕРАЦИИ (-ИЙ) (Приложение №27/Приложение №61).</w:t>
            </w:r>
          </w:p>
          <w:p w14:paraId="73AD283D" w14:textId="734D26AE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851">
              <w:rPr>
                <w:rFonts w:ascii="Times New Roman" w:hAnsi="Times New Roman" w:cs="Times New Roman"/>
                <w:sz w:val="20"/>
                <w:szCs w:val="20"/>
              </w:rPr>
              <w:t>Срок исполнения операции: не позднее рабочего дня, следующего за днем получения Депозитарием отчета и (или) выписки Вышестоящего депозитария или Реестродержателя.</w:t>
            </w:r>
          </w:p>
        </w:tc>
      </w:tr>
      <w:tr w:rsidR="00FC1C58" w14:paraId="5C03A168" w14:textId="77777777" w:rsidTr="008D45E1">
        <w:tc>
          <w:tcPr>
            <w:tcW w:w="1838" w:type="dxa"/>
          </w:tcPr>
          <w:p w14:paraId="53BA503A" w14:textId="77777777" w:rsidR="00EC5EEE" w:rsidRDefault="00FC1C58" w:rsidP="00EC5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18.25.2</w:t>
            </w:r>
          </w:p>
          <w:p w14:paraId="4BC997D7" w14:textId="2DA4B656" w:rsidR="00FC1C58" w:rsidRPr="002860DE" w:rsidRDefault="00EC5EEE" w:rsidP="00EC5E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(последний абзац)</w:t>
            </w:r>
          </w:p>
        </w:tc>
        <w:tc>
          <w:tcPr>
            <w:tcW w:w="6801" w:type="dxa"/>
          </w:tcPr>
          <w:p w14:paraId="2B74E7D4" w14:textId="77777777" w:rsidR="00FC1C58" w:rsidRPr="002860DE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DE">
              <w:rPr>
                <w:rFonts w:ascii="Times New Roman" w:hAnsi="Times New Roman" w:cs="Times New Roman"/>
                <w:sz w:val="20"/>
                <w:szCs w:val="20"/>
              </w:rPr>
              <w:t>Основание проведения операции распределения дополнительных ценных бумаг:</w:t>
            </w:r>
          </w:p>
          <w:p w14:paraId="3EEE7D91" w14:textId="77777777" w:rsidR="00FC1C58" w:rsidRPr="002860DE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DE">
              <w:rPr>
                <w:rFonts w:ascii="Times New Roman" w:hAnsi="Times New Roman" w:cs="Times New Roman"/>
                <w:sz w:val="20"/>
                <w:szCs w:val="20"/>
              </w:rPr>
              <w:tab/>
              <w:t>Выписка (уведомление, справка об операциях) Реестродержателя о проведении операции</w:t>
            </w:r>
          </w:p>
          <w:p w14:paraId="5E53FD70" w14:textId="77777777" w:rsidR="00FC1C58" w:rsidRPr="002860DE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DE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14:paraId="572EA2C1" w14:textId="77777777" w:rsidR="00FC1C58" w:rsidRPr="002860DE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DE">
              <w:rPr>
                <w:rFonts w:ascii="Times New Roman" w:hAnsi="Times New Roman" w:cs="Times New Roman"/>
                <w:sz w:val="20"/>
                <w:szCs w:val="20"/>
              </w:rPr>
              <w:tab/>
              <w:t>Выписка (отчет) Вышестоящего депозитария о проведении операции;</w:t>
            </w:r>
          </w:p>
          <w:p w14:paraId="3326A3A0" w14:textId="77777777" w:rsidR="00FC1C58" w:rsidRPr="002860DE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DE">
              <w:rPr>
                <w:rFonts w:ascii="Times New Roman" w:hAnsi="Times New Roman" w:cs="Times New Roman"/>
                <w:sz w:val="20"/>
                <w:szCs w:val="20"/>
              </w:rPr>
              <w:tab/>
              <w:t>Поручение инициатора депозитарной операции;</w:t>
            </w:r>
          </w:p>
          <w:p w14:paraId="6C5FFEF9" w14:textId="77777777" w:rsidR="00FC1C58" w:rsidRPr="002860DE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DE">
              <w:rPr>
                <w:rFonts w:ascii="Times New Roman" w:hAnsi="Times New Roman" w:cs="Times New Roman"/>
                <w:sz w:val="20"/>
                <w:szCs w:val="20"/>
              </w:rPr>
              <w:t>Документы, предоставляемые Депозитарием:</w:t>
            </w:r>
          </w:p>
          <w:p w14:paraId="39C58C18" w14:textId="0A8709BA" w:rsidR="00FC1C58" w:rsidRPr="002860DE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DE">
              <w:rPr>
                <w:rFonts w:ascii="Times New Roman" w:hAnsi="Times New Roman" w:cs="Times New Roman"/>
                <w:sz w:val="20"/>
                <w:szCs w:val="20"/>
              </w:rPr>
              <w:tab/>
              <w:t>ОТЧЕТ О СОВЕРШЕНИИ ДЕПОЗИТАРНОЙ (-ЫХ) ОПЕРАЦИИ (-ИЙ) (Приложение №27).</w:t>
            </w:r>
          </w:p>
          <w:p w14:paraId="0FD2FE68" w14:textId="6A9C5573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DE">
              <w:rPr>
                <w:rFonts w:ascii="Times New Roman" w:hAnsi="Times New Roman" w:cs="Times New Roman"/>
                <w:sz w:val="20"/>
                <w:szCs w:val="20"/>
              </w:rPr>
              <w:t>Срок исполнения операции: не позднее рабочего дня, следующего за днем получения Депозитарием отчета и (или) выписки Вышестоящего депозитария или Реестродержателя.</w:t>
            </w:r>
          </w:p>
        </w:tc>
        <w:tc>
          <w:tcPr>
            <w:tcW w:w="6802" w:type="dxa"/>
          </w:tcPr>
          <w:p w14:paraId="7F6812F2" w14:textId="77777777" w:rsidR="00FC1C58" w:rsidRPr="002860DE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DE">
              <w:rPr>
                <w:rFonts w:ascii="Times New Roman" w:hAnsi="Times New Roman" w:cs="Times New Roman"/>
                <w:sz w:val="20"/>
                <w:szCs w:val="20"/>
              </w:rPr>
              <w:t>Основание проведения операции распределения дополнительных ценных бумаг:</w:t>
            </w:r>
          </w:p>
          <w:p w14:paraId="56ABCCC4" w14:textId="77777777" w:rsidR="00FC1C58" w:rsidRPr="002860DE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DE">
              <w:rPr>
                <w:rFonts w:ascii="Times New Roman" w:hAnsi="Times New Roman" w:cs="Times New Roman"/>
                <w:sz w:val="20"/>
                <w:szCs w:val="20"/>
              </w:rPr>
              <w:tab/>
              <w:t>Выписка (уведомление, справка об операциях) Реестродержателя о проведении операции</w:t>
            </w:r>
          </w:p>
          <w:p w14:paraId="17DB68FA" w14:textId="77777777" w:rsidR="00FC1C58" w:rsidRPr="002860DE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DE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14:paraId="5756F644" w14:textId="77777777" w:rsidR="00FC1C58" w:rsidRPr="002860DE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DE">
              <w:rPr>
                <w:rFonts w:ascii="Times New Roman" w:hAnsi="Times New Roman" w:cs="Times New Roman"/>
                <w:sz w:val="20"/>
                <w:szCs w:val="20"/>
              </w:rPr>
              <w:tab/>
              <w:t>Выписка (отчет) Вышестоящего депозитария о проведении операции;</w:t>
            </w:r>
          </w:p>
          <w:p w14:paraId="3E32786D" w14:textId="77777777" w:rsidR="00FC1C58" w:rsidRPr="002860DE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DE">
              <w:rPr>
                <w:rFonts w:ascii="Times New Roman" w:hAnsi="Times New Roman" w:cs="Times New Roman"/>
                <w:sz w:val="20"/>
                <w:szCs w:val="20"/>
              </w:rPr>
              <w:tab/>
              <w:t>Поручение инициатора депозитарной операции;</w:t>
            </w:r>
          </w:p>
          <w:p w14:paraId="3142D2C1" w14:textId="77777777" w:rsidR="00FC1C58" w:rsidRPr="002860DE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DE">
              <w:rPr>
                <w:rFonts w:ascii="Times New Roman" w:hAnsi="Times New Roman" w:cs="Times New Roman"/>
                <w:sz w:val="20"/>
                <w:szCs w:val="20"/>
              </w:rPr>
              <w:t>Документы, предоставляемые Депозитарием:</w:t>
            </w:r>
          </w:p>
          <w:p w14:paraId="6B9BF1D4" w14:textId="77777777" w:rsidR="00FC1C58" w:rsidRPr="002860DE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DE">
              <w:rPr>
                <w:rFonts w:ascii="Times New Roman" w:hAnsi="Times New Roman" w:cs="Times New Roman"/>
                <w:sz w:val="20"/>
                <w:szCs w:val="20"/>
              </w:rPr>
              <w:tab/>
              <w:t>ОТЧЕТ О СОВЕРШЕНИИ ДЕПОЗИТАРНОЙ (-ЫХ) ОПЕРАЦИИ (-ИЙ) (Приложение №27/Приложение №61).</w:t>
            </w:r>
          </w:p>
          <w:p w14:paraId="2C769374" w14:textId="5899494D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DE">
              <w:rPr>
                <w:rFonts w:ascii="Times New Roman" w:hAnsi="Times New Roman" w:cs="Times New Roman"/>
                <w:sz w:val="20"/>
                <w:szCs w:val="20"/>
              </w:rPr>
              <w:t>Срок исполнения операции: не позднее рабочего дня, следующего за днем получения Депозитарием отчета и (или) выписки Вышестоящего депозитария или Реестродержателя.</w:t>
            </w:r>
          </w:p>
        </w:tc>
      </w:tr>
      <w:tr w:rsidR="00FC1C58" w14:paraId="0E1FFB4C" w14:textId="77777777" w:rsidTr="008D45E1">
        <w:tc>
          <w:tcPr>
            <w:tcW w:w="1838" w:type="dxa"/>
          </w:tcPr>
          <w:p w14:paraId="2732DB15" w14:textId="77777777" w:rsidR="00EC5EEE" w:rsidRDefault="00FC1C58" w:rsidP="00EC5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18.26.3</w:t>
            </w:r>
          </w:p>
          <w:p w14:paraId="75035D70" w14:textId="650B8028" w:rsidR="00FC1C58" w:rsidRPr="002860DE" w:rsidRDefault="00EC5EEE" w:rsidP="00EC5E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(последний абзац)</w:t>
            </w:r>
          </w:p>
        </w:tc>
        <w:tc>
          <w:tcPr>
            <w:tcW w:w="6801" w:type="dxa"/>
          </w:tcPr>
          <w:p w14:paraId="5C4586C3" w14:textId="77777777" w:rsidR="00FC1C58" w:rsidRPr="002860DE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DE">
              <w:rPr>
                <w:rFonts w:ascii="Times New Roman" w:hAnsi="Times New Roman" w:cs="Times New Roman"/>
                <w:sz w:val="20"/>
                <w:szCs w:val="20"/>
              </w:rPr>
              <w:t>Основание проведения операции по выплате доходов ценными бумагами и по зачислению дополнительного выпуска:</w:t>
            </w:r>
          </w:p>
          <w:p w14:paraId="724FD8BA" w14:textId="77777777" w:rsidR="00FC1C58" w:rsidRPr="002860DE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DE">
              <w:rPr>
                <w:rFonts w:ascii="Times New Roman" w:hAnsi="Times New Roman" w:cs="Times New Roman"/>
                <w:sz w:val="20"/>
                <w:szCs w:val="20"/>
              </w:rPr>
              <w:tab/>
              <w:t>Решение Эмитента;</w:t>
            </w:r>
          </w:p>
          <w:p w14:paraId="7C3A5B5E" w14:textId="77777777" w:rsidR="00FC1C58" w:rsidRPr="002860DE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DE">
              <w:rPr>
                <w:rFonts w:ascii="Times New Roman" w:hAnsi="Times New Roman" w:cs="Times New Roman"/>
                <w:sz w:val="20"/>
                <w:szCs w:val="20"/>
              </w:rPr>
              <w:tab/>
              <w:t>Выписка (уведомление, справка об операциях) Реестродержателя о проведении операции</w:t>
            </w:r>
          </w:p>
          <w:p w14:paraId="65D01278" w14:textId="77777777" w:rsidR="00FC1C58" w:rsidRPr="002860DE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DE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14:paraId="7A616007" w14:textId="77777777" w:rsidR="00FC1C58" w:rsidRPr="002860DE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DE">
              <w:rPr>
                <w:rFonts w:ascii="Times New Roman" w:hAnsi="Times New Roman" w:cs="Times New Roman"/>
                <w:sz w:val="20"/>
                <w:szCs w:val="20"/>
              </w:rPr>
              <w:tab/>
              <w:t>Выписка (отчет) Вышестоящего депозитария о проведении операции;</w:t>
            </w:r>
          </w:p>
          <w:p w14:paraId="04ADF5F7" w14:textId="77777777" w:rsidR="00FC1C58" w:rsidRPr="002860DE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DE">
              <w:rPr>
                <w:rFonts w:ascii="Times New Roman" w:hAnsi="Times New Roman" w:cs="Times New Roman"/>
                <w:sz w:val="20"/>
                <w:szCs w:val="20"/>
              </w:rPr>
              <w:tab/>
              <w:t>Поручение инициатора операции.</w:t>
            </w:r>
          </w:p>
          <w:p w14:paraId="20C1BD4E" w14:textId="77777777" w:rsidR="00FC1C58" w:rsidRPr="002860DE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DE">
              <w:rPr>
                <w:rFonts w:ascii="Times New Roman" w:hAnsi="Times New Roman" w:cs="Times New Roman"/>
                <w:sz w:val="20"/>
                <w:szCs w:val="20"/>
              </w:rPr>
              <w:t>Документы, предоставляемые Депозитарием:</w:t>
            </w:r>
          </w:p>
          <w:p w14:paraId="43881222" w14:textId="01D38A6D" w:rsidR="00FC1C58" w:rsidRPr="002860DE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DE">
              <w:rPr>
                <w:rFonts w:ascii="Times New Roman" w:hAnsi="Times New Roman" w:cs="Times New Roman"/>
                <w:sz w:val="20"/>
                <w:szCs w:val="20"/>
              </w:rPr>
              <w:tab/>
              <w:t>ОТЧЕТ О СОВЕРШЕНИИ ДЕПОЗИТАРНОЙ (-ЫХ) ОПЕРАЦИИ (-ИЙ) (Приложение №27).</w:t>
            </w:r>
          </w:p>
          <w:p w14:paraId="1D2495A4" w14:textId="562C700D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DE">
              <w:rPr>
                <w:rFonts w:ascii="Times New Roman" w:hAnsi="Times New Roman" w:cs="Times New Roman"/>
                <w:sz w:val="20"/>
                <w:szCs w:val="20"/>
              </w:rPr>
              <w:t>Срок исполнения операции: не позднее рабочего дня, следующего за днем получения Депозитарием отчета и (или) выписки Вышестоящего депозитария или Реестродержателя</w:t>
            </w:r>
          </w:p>
        </w:tc>
        <w:tc>
          <w:tcPr>
            <w:tcW w:w="6802" w:type="dxa"/>
          </w:tcPr>
          <w:p w14:paraId="041B5BE1" w14:textId="77777777" w:rsidR="00FC1C58" w:rsidRPr="002860DE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DE">
              <w:rPr>
                <w:rFonts w:ascii="Times New Roman" w:hAnsi="Times New Roman" w:cs="Times New Roman"/>
                <w:sz w:val="20"/>
                <w:szCs w:val="20"/>
              </w:rPr>
              <w:t>Основание проведения операции по выплате доходов ценными бумагами и по зачислению дополнительного выпуска:</w:t>
            </w:r>
          </w:p>
          <w:p w14:paraId="28A06C6E" w14:textId="77777777" w:rsidR="00FC1C58" w:rsidRPr="002860DE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DE">
              <w:rPr>
                <w:rFonts w:ascii="Times New Roman" w:hAnsi="Times New Roman" w:cs="Times New Roman"/>
                <w:sz w:val="20"/>
                <w:szCs w:val="20"/>
              </w:rPr>
              <w:tab/>
              <w:t>Решение Эмитента;</w:t>
            </w:r>
          </w:p>
          <w:p w14:paraId="2D6C7973" w14:textId="77777777" w:rsidR="00FC1C58" w:rsidRPr="002860DE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DE">
              <w:rPr>
                <w:rFonts w:ascii="Times New Roman" w:hAnsi="Times New Roman" w:cs="Times New Roman"/>
                <w:sz w:val="20"/>
                <w:szCs w:val="20"/>
              </w:rPr>
              <w:tab/>
              <w:t>Выписка (уведомление, справка об операциях) Реестродержателя о проведении операции</w:t>
            </w:r>
          </w:p>
          <w:p w14:paraId="357C012D" w14:textId="77777777" w:rsidR="00FC1C58" w:rsidRPr="002860DE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DE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14:paraId="7145F15D" w14:textId="77777777" w:rsidR="00FC1C58" w:rsidRPr="002860DE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DE">
              <w:rPr>
                <w:rFonts w:ascii="Times New Roman" w:hAnsi="Times New Roman" w:cs="Times New Roman"/>
                <w:sz w:val="20"/>
                <w:szCs w:val="20"/>
              </w:rPr>
              <w:tab/>
              <w:t>Выписка (отчет) Вышестоящего депозитария о проведении операции;</w:t>
            </w:r>
          </w:p>
          <w:p w14:paraId="23496AB5" w14:textId="77777777" w:rsidR="00FC1C58" w:rsidRPr="002860DE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DE">
              <w:rPr>
                <w:rFonts w:ascii="Times New Roman" w:hAnsi="Times New Roman" w:cs="Times New Roman"/>
                <w:sz w:val="20"/>
                <w:szCs w:val="20"/>
              </w:rPr>
              <w:tab/>
              <w:t>Поручение инициатора операции.</w:t>
            </w:r>
          </w:p>
          <w:p w14:paraId="528F6736" w14:textId="77777777" w:rsidR="00FC1C58" w:rsidRPr="002860DE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DE">
              <w:rPr>
                <w:rFonts w:ascii="Times New Roman" w:hAnsi="Times New Roman" w:cs="Times New Roman"/>
                <w:sz w:val="20"/>
                <w:szCs w:val="20"/>
              </w:rPr>
              <w:t>Документы, предоставляемые Депозитарием:</w:t>
            </w:r>
          </w:p>
          <w:p w14:paraId="62776B11" w14:textId="77777777" w:rsidR="00FC1C58" w:rsidRPr="002860DE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DE">
              <w:rPr>
                <w:rFonts w:ascii="Times New Roman" w:hAnsi="Times New Roman" w:cs="Times New Roman"/>
                <w:sz w:val="20"/>
                <w:szCs w:val="20"/>
              </w:rPr>
              <w:tab/>
              <w:t>ОТЧЕТ О СОВЕРШЕНИИ ДЕПОЗИТАРНОЙ (-ЫХ) ОПЕРАЦИИ (-ИЙ) (Приложение №27/Приложение №61).</w:t>
            </w:r>
          </w:p>
          <w:p w14:paraId="1F8D631C" w14:textId="1A534CF6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DE">
              <w:rPr>
                <w:rFonts w:ascii="Times New Roman" w:hAnsi="Times New Roman" w:cs="Times New Roman"/>
                <w:sz w:val="20"/>
                <w:szCs w:val="20"/>
              </w:rPr>
              <w:t>Срок исполнения операции: не позднее рабочего дня, следующего за днем получения Депозитарием отчета и (или) выписки Вышестоящего депозитария или Реестродержателя</w:t>
            </w:r>
          </w:p>
        </w:tc>
      </w:tr>
      <w:tr w:rsidR="00FC1C58" w14:paraId="737D5DCB" w14:textId="77777777" w:rsidTr="008D45E1">
        <w:tc>
          <w:tcPr>
            <w:tcW w:w="1838" w:type="dxa"/>
          </w:tcPr>
          <w:p w14:paraId="64DAFEB5" w14:textId="77777777" w:rsidR="00EC5EEE" w:rsidRDefault="00FC1C58" w:rsidP="00EC5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18.27.3</w:t>
            </w:r>
          </w:p>
          <w:p w14:paraId="6AEC5DEC" w14:textId="406A552C" w:rsidR="00FC1C58" w:rsidRPr="00715829" w:rsidRDefault="00EC5EEE" w:rsidP="00EC5E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(последний абзац)</w:t>
            </w:r>
          </w:p>
        </w:tc>
        <w:tc>
          <w:tcPr>
            <w:tcW w:w="6801" w:type="dxa"/>
          </w:tcPr>
          <w:p w14:paraId="65CA675C" w14:textId="77777777" w:rsidR="00FC1C58" w:rsidRPr="00715829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>Основание проведения операции Погашение:</w:t>
            </w:r>
          </w:p>
          <w:p w14:paraId="20EC324E" w14:textId="77777777" w:rsidR="00FC1C58" w:rsidRPr="00715829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ab/>
              <w:t>Выписка (уведомление, справка об операциях) Реестродержателя о списании ценных бумаг погашенного (аннулированного) выпуска со счета Депозитария, как номинального держателя</w:t>
            </w:r>
          </w:p>
          <w:p w14:paraId="205293CF" w14:textId="77777777" w:rsidR="00FC1C58" w:rsidRPr="00715829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14:paraId="1AFD2BE4" w14:textId="77777777" w:rsidR="00FC1C58" w:rsidRPr="00715829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Выписка (отчет) Вышестоящего депозитария о списании ценных бумаг погашенного (аннулированного) выпуска со счета Депозитария, как номинального держателя; </w:t>
            </w:r>
          </w:p>
          <w:p w14:paraId="7D898C70" w14:textId="77777777" w:rsidR="00FC1C58" w:rsidRPr="00715829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ab/>
              <w:t>в случае ликвидации Эмитента – подтвержденная информация о внесении записи о ликвидации юридического лица в единый государственный реестр юридических лиц.</w:t>
            </w:r>
          </w:p>
          <w:p w14:paraId="20DD90E3" w14:textId="77777777" w:rsidR="00FC1C58" w:rsidRPr="00715829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ab/>
              <w:t>Поручение инициатора операции.</w:t>
            </w:r>
          </w:p>
          <w:p w14:paraId="6F0C1307" w14:textId="77777777" w:rsidR="00FC1C58" w:rsidRPr="00715829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>Документы, предоставляемые Депозитарием:</w:t>
            </w:r>
          </w:p>
          <w:p w14:paraId="3D42E715" w14:textId="2764C90F" w:rsidR="00FC1C58" w:rsidRPr="00715829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ab/>
              <w:t>ОТЧЕТ О СОВЕРШЕНИИ ДЕПОЗИТАРНОЙ (-ЫХ) ОПЕРАЦИИ (-ИЙ) (Приложение №27).</w:t>
            </w:r>
          </w:p>
          <w:p w14:paraId="08DC11F6" w14:textId="4AA7EE10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>Срок исполнения операции: не позднее рабочего дня, следующего за днем получения Депозитарием отчета и (или) выписки Вышестоящего депозитария или Реестродержателя.</w:t>
            </w:r>
          </w:p>
        </w:tc>
        <w:tc>
          <w:tcPr>
            <w:tcW w:w="6802" w:type="dxa"/>
          </w:tcPr>
          <w:p w14:paraId="00998E3B" w14:textId="77777777" w:rsidR="00FC1C58" w:rsidRPr="00715829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Основание проведения операции Погашение:</w:t>
            </w:r>
          </w:p>
          <w:p w14:paraId="1DF2130D" w14:textId="77777777" w:rsidR="00FC1C58" w:rsidRPr="00715829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ab/>
              <w:t>Выписка (уведомление, справка об операциях) Реестродержателя о списании ценных бумаг погашенного (аннулированного) выпуска со счета Депозитария, как номинального держателя</w:t>
            </w:r>
          </w:p>
          <w:p w14:paraId="6AD1943E" w14:textId="77777777" w:rsidR="00FC1C58" w:rsidRPr="00715829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14:paraId="0530EE8C" w14:textId="77777777" w:rsidR="00FC1C58" w:rsidRPr="00715829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Выписка (отчет) Вышестоящего депозитария о списании ценных бумаг погашенного (аннулированного) выпуска со счета Депозитария, как номинального держателя; </w:t>
            </w:r>
          </w:p>
          <w:p w14:paraId="413C2ED3" w14:textId="77777777" w:rsidR="00FC1C58" w:rsidRPr="00715829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ab/>
              <w:t>в случае ликвидации Эмитента – подтвержденная информация о внесении записи о ликвидации юридического лица в единый государственный реестр юридических лиц.</w:t>
            </w:r>
          </w:p>
          <w:p w14:paraId="3CDD36CF" w14:textId="77777777" w:rsidR="00FC1C58" w:rsidRPr="00715829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ab/>
              <w:t>Поручение инициатора операции.</w:t>
            </w:r>
          </w:p>
          <w:p w14:paraId="0D8C7B18" w14:textId="77777777" w:rsidR="00FC1C58" w:rsidRPr="00715829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>Документы, предоставляемые Депозитарием:</w:t>
            </w:r>
          </w:p>
          <w:p w14:paraId="615AFDAA" w14:textId="77777777" w:rsidR="00FC1C58" w:rsidRPr="00715829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ab/>
              <w:t>ОТЧЕТ О СОВЕРШЕНИИ ДЕПОЗИТАРНОЙ (-ЫХ) ОПЕРАЦИИ (-ИЙ) (Приложение №27/Приложение №61).</w:t>
            </w:r>
          </w:p>
          <w:p w14:paraId="7DA9BB24" w14:textId="7AC25A91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>Срок исполнения операции: не позднее рабочего дня, следующего за днем получения Депозитарием отчета и (или) выписки Вышестоящего депозитария или Реестродержателя.</w:t>
            </w:r>
          </w:p>
        </w:tc>
      </w:tr>
      <w:tr w:rsidR="00FC1C58" w14:paraId="17AB7414" w14:textId="77777777" w:rsidTr="008D45E1">
        <w:tc>
          <w:tcPr>
            <w:tcW w:w="1838" w:type="dxa"/>
          </w:tcPr>
          <w:p w14:paraId="06C7BDDC" w14:textId="77777777" w:rsidR="00EC5EEE" w:rsidRDefault="00FC1C58" w:rsidP="00EC5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18.28.2</w:t>
            </w:r>
          </w:p>
          <w:p w14:paraId="583B9E69" w14:textId="37CB4770" w:rsidR="00FC1C58" w:rsidRPr="00715829" w:rsidRDefault="00EC5EEE" w:rsidP="00EC5E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(последний абзац)</w:t>
            </w:r>
          </w:p>
        </w:tc>
        <w:tc>
          <w:tcPr>
            <w:tcW w:w="6801" w:type="dxa"/>
          </w:tcPr>
          <w:p w14:paraId="1C9A425B" w14:textId="77777777" w:rsidR="00FC1C58" w:rsidRPr="00715829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>Основание проведения операции Объединение дополнительных выпусков эмиссионных ценных бумаг:</w:t>
            </w:r>
          </w:p>
          <w:p w14:paraId="64F05913" w14:textId="77777777" w:rsidR="00FC1C58" w:rsidRPr="00715829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ab/>
              <w:t>Решение Эмитента;</w:t>
            </w:r>
          </w:p>
          <w:p w14:paraId="73961AB2" w14:textId="77777777" w:rsidR="00FC1C58" w:rsidRPr="00715829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ab/>
              <w:t>Выписка (уведомление, справка об операциях) Реестродержателя о проведении операции;</w:t>
            </w:r>
          </w:p>
          <w:p w14:paraId="608B14F9" w14:textId="77777777" w:rsidR="00FC1C58" w:rsidRPr="00715829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ab/>
              <w:t>Выписка (отчет) Вышестоящего депозитария о проведении операции;</w:t>
            </w:r>
          </w:p>
          <w:p w14:paraId="52B08D77" w14:textId="77777777" w:rsidR="00FC1C58" w:rsidRPr="00715829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ab/>
              <w:t>Поручение инициатора операции;</w:t>
            </w:r>
          </w:p>
          <w:p w14:paraId="5A2FF57B" w14:textId="77777777" w:rsidR="00FC1C58" w:rsidRPr="00715829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>Документы, предоставляемые Депозитарием:</w:t>
            </w:r>
          </w:p>
          <w:p w14:paraId="7CE9550F" w14:textId="739CE83E" w:rsidR="00FC1C58" w:rsidRPr="00715829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ab/>
              <w:t>ОТЧЕТ О СОВЕРШЕНИИ ДЕПОЗИТАРНОЙ (-ЫХ) ОПЕРАЦИИ (-ИЙ) (Приложение №27).</w:t>
            </w:r>
          </w:p>
          <w:p w14:paraId="0238F7A4" w14:textId="1E711770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>Срок исполнения операции: не позднее рабочего дня, следующего за днем получения Депозитарием отчета и (или) выписки Вышестоящего депозитария или Реестродержателя.</w:t>
            </w:r>
          </w:p>
        </w:tc>
        <w:tc>
          <w:tcPr>
            <w:tcW w:w="6802" w:type="dxa"/>
          </w:tcPr>
          <w:p w14:paraId="660102B5" w14:textId="77777777" w:rsidR="00FC1C58" w:rsidRPr="00715829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>Основание проведения операции Объединение дополнительных выпусков эмиссионных ценных бумаг:</w:t>
            </w:r>
          </w:p>
          <w:p w14:paraId="4FD1D77C" w14:textId="77777777" w:rsidR="00FC1C58" w:rsidRPr="00715829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ab/>
              <w:t>Решение Эмитента;</w:t>
            </w:r>
          </w:p>
          <w:p w14:paraId="404481F2" w14:textId="77777777" w:rsidR="00FC1C58" w:rsidRPr="00715829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ab/>
              <w:t>Выписка (уведомление, справка об операциях) Реестродержателя о проведении операции;</w:t>
            </w:r>
          </w:p>
          <w:p w14:paraId="1F39E8D9" w14:textId="77777777" w:rsidR="00FC1C58" w:rsidRPr="00715829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ab/>
              <w:t>Выписка (отчет) Вышестоящего депозитария о проведении операции;</w:t>
            </w:r>
          </w:p>
          <w:p w14:paraId="0BA68EB3" w14:textId="77777777" w:rsidR="00FC1C58" w:rsidRPr="00715829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ab/>
              <w:t>Поручение инициатора операции;</w:t>
            </w:r>
          </w:p>
          <w:p w14:paraId="0FBD0F8B" w14:textId="77777777" w:rsidR="00FC1C58" w:rsidRPr="00715829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>Документы, предоставляемые Депозитарием:</w:t>
            </w:r>
          </w:p>
          <w:p w14:paraId="630A08E8" w14:textId="77777777" w:rsidR="00FC1C58" w:rsidRPr="00715829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ab/>
              <w:t>ОТЧЕТ О СОВЕРШЕНИИ ДЕПОЗИТАРНОЙ (-ЫХ) ОПЕРАЦИИ (-ИЙ) (Приложение №27/Приложение №61).</w:t>
            </w:r>
          </w:p>
          <w:p w14:paraId="5E810BB8" w14:textId="13049C14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>Срок исполнения операции: не позднее рабочего дня, следующего за днем получения Депозитарием отчета и (или) выписки Вышестоящего депозитария или Реестродержателя.</w:t>
            </w:r>
          </w:p>
        </w:tc>
      </w:tr>
      <w:tr w:rsidR="00FC1C58" w14:paraId="42F673F4" w14:textId="77777777" w:rsidTr="008D45E1">
        <w:tc>
          <w:tcPr>
            <w:tcW w:w="1838" w:type="dxa"/>
          </w:tcPr>
          <w:p w14:paraId="22CD5687" w14:textId="77777777" w:rsidR="00EC5EEE" w:rsidRDefault="00FC1C58" w:rsidP="00EC5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18.29.1</w:t>
            </w:r>
          </w:p>
          <w:p w14:paraId="5DB82129" w14:textId="3A7D3151" w:rsidR="00FC1C58" w:rsidRPr="00715829" w:rsidRDefault="00EC5EEE" w:rsidP="00EC5E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(последний абзац)</w:t>
            </w:r>
          </w:p>
        </w:tc>
        <w:tc>
          <w:tcPr>
            <w:tcW w:w="6801" w:type="dxa"/>
          </w:tcPr>
          <w:p w14:paraId="55E3EE04" w14:textId="77777777" w:rsidR="00FC1C58" w:rsidRPr="00715829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>Основание проведения операции Аннулирование кода дополнительного выпуска:</w:t>
            </w:r>
          </w:p>
          <w:p w14:paraId="242EE2A0" w14:textId="77777777" w:rsidR="00FC1C58" w:rsidRPr="00715829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ab/>
              <w:t>Решение Эмитента;</w:t>
            </w:r>
          </w:p>
          <w:p w14:paraId="35B8DF6E" w14:textId="77777777" w:rsidR="00FC1C58" w:rsidRPr="00715829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ab/>
              <w:t>Выписка (уведомление, справка об операциях) Реестродержателя о проведении операции;</w:t>
            </w:r>
          </w:p>
          <w:p w14:paraId="1060477F" w14:textId="77777777" w:rsidR="00FC1C58" w:rsidRPr="00715829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ab/>
              <w:t>Выписка (отчет) Вышестоящего депозитария о проведении операции;</w:t>
            </w:r>
          </w:p>
          <w:p w14:paraId="58A38005" w14:textId="77777777" w:rsidR="00FC1C58" w:rsidRPr="00715829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ab/>
              <w:t>Поручение инициатора операции;</w:t>
            </w:r>
          </w:p>
          <w:p w14:paraId="13731217" w14:textId="77777777" w:rsidR="00FC1C58" w:rsidRPr="00715829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>Документы, предоставляемые Депозитарием:</w:t>
            </w:r>
          </w:p>
          <w:p w14:paraId="4089C0C4" w14:textId="5BD45767" w:rsidR="00FC1C58" w:rsidRPr="00715829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ab/>
              <w:t>ОТЧЕТ О СОВЕРШЕНИИ ДЕПОЗИТАРНОЙ (-ЫХ) ОПЕРАЦИИ (-ИЙ) (Приложение №27).</w:t>
            </w:r>
          </w:p>
          <w:p w14:paraId="7BDD0938" w14:textId="7FB4F2D2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>Срок исполнения операции: не позднее рабочего дня, следующего за днем получения Депозитарием отчета и (или) выписки Вышестоящего депозитария или Реестродержателя.</w:t>
            </w:r>
          </w:p>
        </w:tc>
        <w:tc>
          <w:tcPr>
            <w:tcW w:w="6802" w:type="dxa"/>
          </w:tcPr>
          <w:p w14:paraId="3ECD793E" w14:textId="77777777" w:rsidR="00FC1C58" w:rsidRPr="00715829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>Основание проведения операции Аннулирование кода дополнительного выпуска:</w:t>
            </w:r>
          </w:p>
          <w:p w14:paraId="6BB10CEC" w14:textId="77777777" w:rsidR="00FC1C58" w:rsidRPr="00715829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ab/>
              <w:t>Решение Эмитента;</w:t>
            </w:r>
          </w:p>
          <w:p w14:paraId="0249ABEE" w14:textId="77777777" w:rsidR="00FC1C58" w:rsidRPr="00715829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ab/>
              <w:t>Выписка (уведомление, справка об операциях) Реестродержателя о проведении операции;</w:t>
            </w:r>
          </w:p>
          <w:p w14:paraId="5F55760B" w14:textId="77777777" w:rsidR="00FC1C58" w:rsidRPr="00715829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ab/>
              <w:t>Выписка (отчет) Вышестоящего депозитария о проведении операции;</w:t>
            </w:r>
          </w:p>
          <w:p w14:paraId="6C9E60C2" w14:textId="77777777" w:rsidR="00FC1C58" w:rsidRPr="00715829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ab/>
              <w:t>Поручение инициатора операции;</w:t>
            </w:r>
          </w:p>
          <w:p w14:paraId="12F2DE60" w14:textId="77777777" w:rsidR="00FC1C58" w:rsidRPr="00715829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>Документы, предоставляемые Депозитарием:</w:t>
            </w:r>
          </w:p>
          <w:p w14:paraId="0A49D1EF" w14:textId="77777777" w:rsidR="00FC1C58" w:rsidRPr="00715829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ab/>
              <w:t>ОТЧЕТ О СОВЕРШЕНИИ ДЕПОЗИТАРНОЙ (-ЫХ) ОПЕРАЦИИ (-ИЙ) (Приложение №27/Приложение №61).</w:t>
            </w:r>
          </w:p>
          <w:p w14:paraId="69B795B0" w14:textId="4D07751F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>Срок исполнения операции: не позднее рабочего дня, следующего за днем получения Депозитарием отчета и (или) выписки Вышестоящего депозитария или Реестродержателя.</w:t>
            </w:r>
          </w:p>
        </w:tc>
      </w:tr>
      <w:tr w:rsidR="00FC1C58" w14:paraId="2842C994" w14:textId="77777777" w:rsidTr="008D45E1">
        <w:tc>
          <w:tcPr>
            <w:tcW w:w="1838" w:type="dxa"/>
          </w:tcPr>
          <w:p w14:paraId="25877A16" w14:textId="77777777" w:rsidR="00EC5EEE" w:rsidRDefault="00FC1C58" w:rsidP="00EC5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18.30.2</w:t>
            </w:r>
          </w:p>
          <w:p w14:paraId="1616BD9F" w14:textId="5963676C" w:rsidR="00FC1C58" w:rsidRPr="00715829" w:rsidRDefault="00EC5EEE" w:rsidP="00EC5E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(последний абзац)</w:t>
            </w:r>
          </w:p>
        </w:tc>
        <w:tc>
          <w:tcPr>
            <w:tcW w:w="6801" w:type="dxa"/>
          </w:tcPr>
          <w:p w14:paraId="751E9296" w14:textId="77777777" w:rsidR="00FC1C58" w:rsidRPr="00715829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>Основание проведения операции Отмены Поручения:</w:t>
            </w:r>
          </w:p>
          <w:p w14:paraId="30EA86B8" w14:textId="77777777" w:rsidR="00FC1C58" w:rsidRPr="00715829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ab/>
              <w:t>Поручение на отмену ранее представленного поручения (Приложение №26);</w:t>
            </w:r>
          </w:p>
          <w:p w14:paraId="303F0EFF" w14:textId="77777777" w:rsidR="00FC1C58" w:rsidRPr="00715829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>Документы, предоставляемые Депозитарием:</w:t>
            </w:r>
          </w:p>
          <w:p w14:paraId="7E2F116B" w14:textId="43FD9976" w:rsidR="00FC1C58" w:rsidRPr="00715829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ab/>
              <w:t>ОТЧЕТ О СОВЕРШЕНИИ ДЕПОЗИТАРНОЙ (-ЫХ) ОПЕРАЦИИ (-ИЙ) (Приложение №27).</w:t>
            </w:r>
          </w:p>
          <w:p w14:paraId="01752826" w14:textId="6EBC2C55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>Срок исполнения операции: не позднее рабочего дня, следующего за днем получения Депозитарием отчета и (или) выписки Вышестоящего депозитария или Реестродержателя.</w:t>
            </w:r>
          </w:p>
        </w:tc>
        <w:tc>
          <w:tcPr>
            <w:tcW w:w="6802" w:type="dxa"/>
          </w:tcPr>
          <w:p w14:paraId="7162E83A" w14:textId="77777777" w:rsidR="00FC1C58" w:rsidRPr="00715829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Основание проведения операции Отмены Поручения:</w:t>
            </w:r>
          </w:p>
          <w:p w14:paraId="7A73DAA0" w14:textId="77777777" w:rsidR="00FC1C58" w:rsidRPr="00715829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ab/>
              <w:t>Поручение на отмену ранее представленного поручения (Приложение №26);</w:t>
            </w:r>
          </w:p>
          <w:p w14:paraId="49971925" w14:textId="77777777" w:rsidR="00FC1C58" w:rsidRPr="00715829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>Документы, предоставляемые Депозитарием:</w:t>
            </w:r>
          </w:p>
          <w:p w14:paraId="44AC855F" w14:textId="77777777" w:rsidR="00FC1C58" w:rsidRPr="00715829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ab/>
              <w:t>ОТЧЕТ О СОВЕРШЕНИИ ДЕПОЗИТАРНОЙ (-ЫХ) ОПЕРАЦИИ (-ИЙ) (Приложение №27/Приложение №61).</w:t>
            </w:r>
          </w:p>
          <w:p w14:paraId="0691F3CE" w14:textId="29855AB1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>Срок исполнения операции: не позднее рабочего дня, следующего за днем получения Депозитарием отчета и (или) выписки Вышестоящего депозитария или Реестродержателя.</w:t>
            </w:r>
          </w:p>
        </w:tc>
      </w:tr>
      <w:tr w:rsidR="00FC1C58" w14:paraId="1E023233" w14:textId="77777777" w:rsidTr="008D45E1">
        <w:tc>
          <w:tcPr>
            <w:tcW w:w="1838" w:type="dxa"/>
          </w:tcPr>
          <w:p w14:paraId="19EBBD35" w14:textId="0EC5058A" w:rsidR="00FC1C58" w:rsidRPr="00715829" w:rsidRDefault="00FC1C58" w:rsidP="005E76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23.5</w:t>
            </w:r>
          </w:p>
        </w:tc>
        <w:tc>
          <w:tcPr>
            <w:tcW w:w="6801" w:type="dxa"/>
          </w:tcPr>
          <w:p w14:paraId="03C65BC8" w14:textId="54F5B363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>Не востребованные Депонентами отчеты о проведенных операциях хранятся в Депозитарии в электронном виде и выдаются Депоненту на бумажном носителе по его требованию. Депозитарий вправе задержать предоставление Депоненту оригиналов отчетов о проведенных операциях на бумажном носителе, копии которых были ранее направлены Депоненту одним из дистанционных способов обмена сообщениями, до исполнения Депонентом своей обязанности предоставить Депозитарию оригиналы документов (Поручений), ранее направленных с использованием одного из способов дистанционного обмена сообщениями в соответствии с первым абзацем п. 16.11 Условий.</w:t>
            </w:r>
          </w:p>
        </w:tc>
        <w:tc>
          <w:tcPr>
            <w:tcW w:w="6802" w:type="dxa"/>
          </w:tcPr>
          <w:p w14:paraId="6BBBC85B" w14:textId="594E026A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>Не востребованные Депонентами отчеты о проведенных операциях хранятся в Депозитарии в электронном виде, выгружаются из электронной базы данных, содержащей учетные записи депозитарного учета и выдаются Депоненту на бумажном носителе по его требованию. Депозитарий вправе задержать предоставление Депоненту оригиналов отчетов о проведенных операциях на бумажном носителе, копии которых были ранее направлены Депоненту одним из дистанционных способов обмена сообщениями, до исполнения Депонентом своей обязанности предоставить Депозитарию оригиналы документов (Поручений), ранее направленных с использованием одного из способов дистанционного обмена сообщениями в соответствии с п. 16.11 Условий.</w:t>
            </w:r>
          </w:p>
        </w:tc>
      </w:tr>
      <w:tr w:rsidR="00FC1C58" w14:paraId="7D476C51" w14:textId="77777777" w:rsidTr="008D45E1">
        <w:tc>
          <w:tcPr>
            <w:tcW w:w="1838" w:type="dxa"/>
          </w:tcPr>
          <w:p w14:paraId="7970DEEB" w14:textId="0EC78329" w:rsidR="00FC1C58" w:rsidRPr="00715829" w:rsidRDefault="00FC1C58" w:rsidP="005E76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23.6</w:t>
            </w:r>
          </w:p>
        </w:tc>
        <w:tc>
          <w:tcPr>
            <w:tcW w:w="6801" w:type="dxa"/>
          </w:tcPr>
          <w:p w14:paraId="7A24C4D8" w14:textId="3A3125A5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>Выписки о движении и остатке ценных бумаг на Счете депо и выписки о состоянии Счета депо выдаются Депоненту по письменному Информационному запросу (Приложение №23). Выписки также могут быть выданы/направлены Депоненту (в случае если Депонент - физическое лицо присоединился к Условиям через Систему ДБО) на основании сообщения, полученного через сервис «Чат» Системы ДБО после прохождения Депонентом авторизации. Такое сообщение имеет такую же юридическую силу, как и письменный Информационный запрос. Депонент-юридическое лицо имеет право направить подписанный Информационный запрос через Систему «Банк-Клиент».</w:t>
            </w:r>
          </w:p>
        </w:tc>
        <w:tc>
          <w:tcPr>
            <w:tcW w:w="6802" w:type="dxa"/>
          </w:tcPr>
          <w:p w14:paraId="6FA08CD3" w14:textId="41E5CBDD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>Выписки об операциях с ценными бумагами по Счету депо и выписки об остатках ценных бумаг по Счету депо выдаются Депоненту по письменному Информационному запросу (Приложение №23). Выписки также могут быть выданы/направлены Депоненту (в случае если Депонент - физическое лицо присоединился к Условиям через Систему ДБО) на основании сообщения, полученного через сервис «Чат» Системы ДБО после прохождения Депонентом авторизации. Такое сообщение имеет такую же юридическую силу, как и письменный Информационный запрос. Депонент-юридическое лицо имеет право направить подписанный Информационный запрос через Систему «Банк-Клиент».</w:t>
            </w:r>
          </w:p>
        </w:tc>
      </w:tr>
      <w:tr w:rsidR="00FC1C58" w14:paraId="6C9BC9B0" w14:textId="77777777" w:rsidTr="008D45E1">
        <w:tc>
          <w:tcPr>
            <w:tcW w:w="1838" w:type="dxa"/>
          </w:tcPr>
          <w:p w14:paraId="48592954" w14:textId="6C63271D" w:rsidR="00FC1C58" w:rsidRPr="00715829" w:rsidRDefault="00FC1C58" w:rsidP="005E76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23.8</w:t>
            </w:r>
          </w:p>
        </w:tc>
        <w:tc>
          <w:tcPr>
            <w:tcW w:w="6801" w:type="dxa"/>
          </w:tcPr>
          <w:p w14:paraId="306372C1" w14:textId="77777777" w:rsidR="00FC1C58" w:rsidRPr="00715829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>23.8.</w:t>
            </w: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ab/>
              <w:t>Депонентам предоставляются следующие типы выписок и отчетов по Счету депо:</w:t>
            </w:r>
          </w:p>
          <w:p w14:paraId="72361892" w14:textId="40F6D356" w:rsidR="00FC1C58" w:rsidRPr="00715829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D8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>ВЫПИСКА (Приложение №28);</w:t>
            </w:r>
          </w:p>
          <w:p w14:paraId="1F9343F9" w14:textId="58166A60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D8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>ОТЧЕТ О СОВЕРШЕНИИ ДЕПОЗИТАРНОЙ (-ЫХ) ОПЕРАЦИИ (-ИЙ) (Приложение №27)</w:t>
            </w:r>
          </w:p>
        </w:tc>
        <w:tc>
          <w:tcPr>
            <w:tcW w:w="6802" w:type="dxa"/>
          </w:tcPr>
          <w:p w14:paraId="3B64D6EF" w14:textId="6F8DD147" w:rsidR="00FC1C58" w:rsidRPr="00715829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>Депонентам предоставляются следующие типы выписок и отчетов по Счету депо:</w:t>
            </w:r>
          </w:p>
          <w:p w14:paraId="26965ABA" w14:textId="6EFBC06F" w:rsidR="00FC1C58" w:rsidRPr="00715829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D8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>ВЫПИСКА ОБ ОСТАТКАХ ПО СЧЕТУ ДЕПО (Приложение №28/№63);</w:t>
            </w:r>
          </w:p>
          <w:p w14:paraId="71236B7B" w14:textId="4B12612D" w:rsidR="00FC1C58" w:rsidRPr="00715829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D8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>ВЫПИСКА ОБ ОПЕРАЦИЯХ ПО СЧЕТУ ДЕПО (Приложение №62)</w:t>
            </w:r>
          </w:p>
          <w:p w14:paraId="6FA373BB" w14:textId="1B26E91F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D8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>ОТЧЕТ О СОВЕРШЕНИИ ДЕПОЗИТАРНОЙ (-ЫХ) ОПЕРАЦИИ (-ИЙ) (Приложение №27/Приложение №61)</w:t>
            </w:r>
          </w:p>
        </w:tc>
      </w:tr>
      <w:tr w:rsidR="00FC1C58" w14:paraId="063213D6" w14:textId="77777777" w:rsidTr="008D45E1">
        <w:tc>
          <w:tcPr>
            <w:tcW w:w="1838" w:type="dxa"/>
          </w:tcPr>
          <w:p w14:paraId="3BE775B8" w14:textId="12C498DA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</w:t>
            </w:r>
          </w:p>
        </w:tc>
        <w:tc>
          <w:tcPr>
            <w:tcW w:w="6801" w:type="dxa"/>
          </w:tcPr>
          <w:p w14:paraId="399BE464" w14:textId="620B5E8A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способ передачи отчетов и выписок Депоненту определяется в Анкете (Приложения №03, №04, №05) Депонента и настоящими Условиями. Независимо от выбранного в Анкете способа, Депонент или его уполномоченное лицо могут получить отчеты и иные документы при личном посещении Депозитария. Депонент также может указать способ получения выписок в письменном Информационном запросе                                                       </w:t>
            </w:r>
            <w:proofErr w:type="gramStart"/>
            <w:r w:rsidRPr="00715829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715829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№23)/Информационном запросе, переданном юридическим лицом через Систему «Банк-Клиент» или сообщении, полученном через </w:t>
            </w:r>
            <w:r w:rsidRPr="007158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сервис «Чат» Системы ДБО после прохождения Депонентом авторизации (в случае если Депонент - физическое лицо присоединился к Условиям через Систему ДБО). Отчеты и выписки могут быть направлены Депозитарием по ЭДО в случае заключения соглашения с Депонентом об обмене документами по ЭДО.</w:t>
            </w:r>
          </w:p>
        </w:tc>
        <w:tc>
          <w:tcPr>
            <w:tcW w:w="6802" w:type="dxa"/>
          </w:tcPr>
          <w:p w14:paraId="2C95B449" w14:textId="05DE6E7D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Порядок и способ передачи отчетов и выписок Депоненту определяется в Анкете (Приложения №03, №04, №05) Депонента и настоящими Условиями. Независимо от выбранного в Анкете способа, Депонент или его уполномоченное лицо могут получить отчеты и иные документы при личном посещении Депозитария.</w:t>
            </w:r>
            <w:r w:rsidR="00EE7B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7B2E" w:rsidRPr="00EE7B2E">
              <w:rPr>
                <w:rFonts w:ascii="Times New Roman" w:hAnsi="Times New Roman" w:cs="Times New Roman"/>
                <w:sz w:val="20"/>
                <w:szCs w:val="20"/>
              </w:rPr>
              <w:t>Независимо от выбранного в Анкете способа отчеты, выписки, иные документы или сведения могут быть направлены Депоненту - юридическому лицу и Депоненту - физическому лицу по Системе ДБО</w:t>
            </w:r>
            <w:r w:rsidR="00EE7B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 xml:space="preserve"> Депонент также может указать способ получения </w:t>
            </w:r>
            <w:r w:rsidRPr="007158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выписок в письменном Информационном запросе         </w:t>
            </w:r>
            <w:proofErr w:type="gramStart"/>
            <w:r w:rsidRPr="00715829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715829">
              <w:rPr>
                <w:rFonts w:ascii="Times New Roman" w:hAnsi="Times New Roman" w:cs="Times New Roman"/>
                <w:sz w:val="20"/>
                <w:szCs w:val="20"/>
              </w:rPr>
              <w:t>Приложение №23)/Информационном запросе, переданном юридическим лицом через Систему «Банк-Клиент» или сообщении, полученном через сервис «Чат» Системы ДБО после прохождения Депонентом авторизации (в случае если Депонент - физическое лицо присоединился к Условиям через Систему ДБО). Отчеты и выписки могут быть направлены Депозитарием по ЭДО в случае заключения соглашения с Депонентом об обмене документами по ЭДО. Отчеты, выписки, иные документы или сведения могут быть направлены Депоненту по Системе ДБО.</w:t>
            </w:r>
          </w:p>
        </w:tc>
      </w:tr>
      <w:tr w:rsidR="00FC1C58" w14:paraId="3F7E988D" w14:textId="77777777" w:rsidTr="008D45E1">
        <w:tc>
          <w:tcPr>
            <w:tcW w:w="1838" w:type="dxa"/>
          </w:tcPr>
          <w:p w14:paraId="1FAD1B9F" w14:textId="34A86AA2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31.8</w:t>
            </w:r>
            <w:r w:rsidR="00AD6EBE">
              <w:rPr>
                <w:rFonts w:ascii="Times New Roman" w:hAnsi="Times New Roman" w:cs="Times New Roman"/>
                <w:sz w:val="20"/>
                <w:szCs w:val="20"/>
              </w:rPr>
              <w:t xml:space="preserve"> (пункт добавлен)</w:t>
            </w:r>
          </w:p>
        </w:tc>
        <w:tc>
          <w:tcPr>
            <w:tcW w:w="6801" w:type="dxa"/>
          </w:tcPr>
          <w:p w14:paraId="4F095B2F" w14:textId="37CE3825" w:rsidR="00FC1C58" w:rsidRPr="00715829" w:rsidRDefault="00FC1C58" w:rsidP="005E76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802" w:type="dxa"/>
          </w:tcPr>
          <w:p w14:paraId="585FE3D6" w14:textId="5E53AA76" w:rsidR="00FC1C58" w:rsidRPr="00715829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>В случае проведения лицом, осуществляющим выплату по иностранной ценной бумаге (эмитентом, агентом, иным лицом), выплаты по иностранной ценной бумаге с возможностью выбора владельцем ценной бумаги валюты исполнения обязательства по выплате, - (1) в валюте, указанной в эмиссионных документах соответствующего выпуска ценных бумаг, или (2) в валюте Российской Федерации,</w:t>
            </w:r>
          </w:p>
          <w:p w14:paraId="2BD1D927" w14:textId="73F85016" w:rsidR="00FC1C58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D8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>Депозитарий вправе принимать от имени Депонентов решения о выплате дохода в валюте Российской Федерации, в целях исключения неполучения Депонентом выплаты по иностранным ценным бумагам в связи с введением ограничительных мер в отношении Депозитария / эмитента / Вышестоящего депозитария (депозитария места хранения) / иного лица, осуществляющего выплату дохода или передачу дохода по ценной бумаге / Депонента, в результате недружественных и противоречащих международному праву действий органов государственной власти (государственных органов) иностранных государств, международных организаций и иностранных организаций (ограничительных мер, которые введены в отношении ценных бумаг иностранных эмитентов, принадлежащих Депонентам, со стороны уполномоченных органов государственной власти (государственных органов) и (или) международных организаций);</w:t>
            </w:r>
          </w:p>
          <w:p w14:paraId="34FBEB4C" w14:textId="1825427F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D8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>Депонент поручает Депозитарию, в целях исполнения поручения Депонента, данного в настоящем пункте Условий, совершить все необходимые юридические и фактические действия по получению выплаты по иностранным ценным бумагам в валюте Российской Федерации (в случае принятия эмитентом/лицом, обязанным по иностранной ценной бумаге, решения о возможности получения выплаты в валюте Российской Федерации), в том числе предоставить Вышестоящему депозитарию (депозитарию места хранения) / лицу, исполняющему (обеспечивающему исполнение) обязательства по передаче выплаты по ценным бумагам / лицу, осуществляющему выплату дохода по ценной бумаге (эмитенту, агенту, иному лицу), информацию о Депоненте и ценных бумагах Депонента, реквизиты для перечисления дохода в валюте Российской Федерации</w:t>
            </w:r>
          </w:p>
        </w:tc>
      </w:tr>
      <w:tr w:rsidR="00FC1C58" w14:paraId="2D2207A6" w14:textId="77777777" w:rsidTr="008D45E1">
        <w:tc>
          <w:tcPr>
            <w:tcW w:w="1838" w:type="dxa"/>
          </w:tcPr>
          <w:p w14:paraId="2928D761" w14:textId="0A9FED65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31.9</w:t>
            </w:r>
          </w:p>
        </w:tc>
        <w:tc>
          <w:tcPr>
            <w:tcW w:w="6801" w:type="dxa"/>
          </w:tcPr>
          <w:p w14:paraId="1EDB6E45" w14:textId="3462F6D0" w:rsidR="00FC1C58" w:rsidRPr="00715829" w:rsidRDefault="00FC1C58" w:rsidP="005E76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802" w:type="dxa"/>
          </w:tcPr>
          <w:p w14:paraId="63221239" w14:textId="460CA1F7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>Настоящим Стороны пришли к соглашению о том, что в случае принятия Депозитарием, действующим от имени и за счет Депонента, решения о выплате дохода в валюте Российской Федерации, Депозитарий не несет ответственности за убытки, в том числе упущенную выгоду, понесенные расходы, неполученные доходы, иные экономические и правовые последствия, понесенные Депонентом, связанные с указанными действиями Депозитария.</w:t>
            </w:r>
          </w:p>
        </w:tc>
      </w:tr>
      <w:tr w:rsidR="00FC1C58" w14:paraId="34D887A9" w14:textId="77777777" w:rsidTr="008D45E1">
        <w:tc>
          <w:tcPr>
            <w:tcW w:w="1838" w:type="dxa"/>
          </w:tcPr>
          <w:p w14:paraId="38753843" w14:textId="6A8FC725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31.10</w:t>
            </w:r>
          </w:p>
        </w:tc>
        <w:tc>
          <w:tcPr>
            <w:tcW w:w="6801" w:type="dxa"/>
          </w:tcPr>
          <w:p w14:paraId="03FC379D" w14:textId="28D7C197" w:rsidR="00FC1C58" w:rsidRPr="00715829" w:rsidRDefault="00FC1C58" w:rsidP="005E76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802" w:type="dxa"/>
          </w:tcPr>
          <w:p w14:paraId="7DEE2A45" w14:textId="36CA9005" w:rsidR="00FC1C58" w:rsidRPr="00380D56" w:rsidRDefault="00FC1C58" w:rsidP="005E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829">
              <w:rPr>
                <w:rFonts w:ascii="Times New Roman" w:hAnsi="Times New Roman" w:cs="Times New Roman"/>
                <w:sz w:val="20"/>
                <w:szCs w:val="20"/>
              </w:rPr>
              <w:t>В случае несогласия Депонента на выплату (получение) дохода по иностранным ценным бумагам, принадлежащим Депоненту, в валюте Российской Федерации, на условиях, установленных в пункте 31.8 Условий, Депонент отменяет поручение Депозитарию на принятие решения о получении дохода (выплаты) по иностранным ценным бумагам в валюте Российской Федерации, путем направления в Депозитарий заявления об отказе от получения дохода (выплаты) по иностранным ценным бумагам в валюте Российской Федерации по иностранным ценным бумагам/определенному выпуску иностранных ценных бумаг, в произвольной форме.</w:t>
            </w:r>
          </w:p>
        </w:tc>
      </w:tr>
      <w:tr w:rsidR="00FC1C58" w14:paraId="2757C00D" w14:textId="77777777" w:rsidTr="008D45E1">
        <w:tc>
          <w:tcPr>
            <w:tcW w:w="1838" w:type="dxa"/>
          </w:tcPr>
          <w:p w14:paraId="27B7A774" w14:textId="77777777" w:rsidR="002914CE" w:rsidRDefault="00FC1C58" w:rsidP="00FC1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  <w:r w:rsidR="002914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D39254E" w14:textId="66A6CA9C" w:rsidR="00FC1C58" w:rsidRDefault="002914CE" w:rsidP="00FC1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приложения № 54</w:t>
            </w:r>
          </w:p>
        </w:tc>
        <w:tc>
          <w:tcPr>
            <w:tcW w:w="6801" w:type="dxa"/>
          </w:tcPr>
          <w:p w14:paraId="6458DF4D" w14:textId="77777777" w:rsidR="00FC1C58" w:rsidRDefault="00FC1C58" w:rsidP="00FC1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CC6">
              <w:rPr>
                <w:rFonts w:ascii="Times New Roman" w:hAnsi="Times New Roman" w:cs="Times New Roman"/>
                <w:sz w:val="20"/>
                <w:szCs w:val="20"/>
              </w:rPr>
              <w:t>Поручения Депонента исполняются Банком в Информационной системе; на основании Поручений Депонента Банк выставляет заявки на сделки в Информационную систему в соответствии с Правилами информационной системы. Банк выставляет заявку в срок не позднее Рабочего дня, следующего за днем принятия Банком соответствующего Поручения, если иной срок не будет согласован между Сторонами.</w:t>
            </w:r>
          </w:p>
        </w:tc>
        <w:tc>
          <w:tcPr>
            <w:tcW w:w="6802" w:type="dxa"/>
          </w:tcPr>
          <w:p w14:paraId="407B6F21" w14:textId="77777777" w:rsidR="00FC1C58" w:rsidRPr="00F23CC6" w:rsidRDefault="00FC1C58" w:rsidP="00FC1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CC6">
              <w:rPr>
                <w:rFonts w:ascii="Times New Roman" w:hAnsi="Times New Roman" w:cs="Times New Roman"/>
                <w:sz w:val="20"/>
                <w:szCs w:val="20"/>
              </w:rPr>
              <w:t xml:space="preserve">Поручения Депонента исполняются Банком в Информационной системе; на основании Поручений Депонента Банк выставляет заявки на сделки в Информационную систему в соответствии с Правилами информационной системы. </w:t>
            </w:r>
          </w:p>
          <w:p w14:paraId="5A631CE1" w14:textId="77777777" w:rsidR="00FC1C58" w:rsidRPr="00FF54D4" w:rsidRDefault="00FC1C58" w:rsidP="00FC1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CC6">
              <w:rPr>
                <w:rFonts w:ascii="Times New Roman" w:hAnsi="Times New Roman" w:cs="Times New Roman"/>
                <w:sz w:val="20"/>
                <w:szCs w:val="20"/>
              </w:rPr>
              <w:t>Банк выставляет заявку в срок не позднее Рабочего дня, следующего за днем принятия Банком соответствующего Поручения, если иной срок не будет указан в Поручении, согласован между Сторонами, или не будет предусмотрен условиями размещения ЦФА.</w:t>
            </w:r>
          </w:p>
        </w:tc>
      </w:tr>
      <w:tr w:rsidR="00FC1C58" w14:paraId="1F963134" w14:textId="77777777" w:rsidTr="008D45E1">
        <w:tc>
          <w:tcPr>
            <w:tcW w:w="1838" w:type="dxa"/>
          </w:tcPr>
          <w:p w14:paraId="14885FC4" w14:textId="77777777" w:rsidR="002914CE" w:rsidRDefault="00FC1C58" w:rsidP="00291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5.2.6</w:t>
            </w:r>
            <w:r w:rsidR="002914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4D1E655" w14:textId="4ECE9E85" w:rsidR="00FC1C58" w:rsidRDefault="002914CE" w:rsidP="00291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приложения № 54</w:t>
            </w:r>
          </w:p>
        </w:tc>
        <w:tc>
          <w:tcPr>
            <w:tcW w:w="6801" w:type="dxa"/>
          </w:tcPr>
          <w:p w14:paraId="437E2372" w14:textId="77777777" w:rsidR="00FC1C58" w:rsidRDefault="00FC1C58" w:rsidP="00FC1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CC6">
              <w:rPr>
                <w:rFonts w:ascii="Times New Roman" w:hAnsi="Times New Roman" w:cs="Times New Roman"/>
                <w:sz w:val="20"/>
                <w:szCs w:val="20"/>
              </w:rPr>
              <w:t>Сообщать Банку с предоставлением подтверждающих документов об изменениях идентификационных сведений, в том числе, но не исключительно изменениях паспортных данных, места регистрации и иных реквизитов Депонента, представленных Депонентом при заключении Договора счета депо, не позднее 5 (Пяти) Рабочих дней с момента соответствующих изменений. Депонент несет всю ответственность за любой ущерб, который может возникнуть в случае несвоевременного уведомления Банка об изменении реквизитов и иных сведений, существенно связанных с проведением сделок (операций) с ЦФА.</w:t>
            </w:r>
          </w:p>
        </w:tc>
        <w:tc>
          <w:tcPr>
            <w:tcW w:w="6802" w:type="dxa"/>
          </w:tcPr>
          <w:p w14:paraId="59229AB7" w14:textId="77777777" w:rsidR="00FC1C58" w:rsidRPr="00FF54D4" w:rsidRDefault="00FC1C58" w:rsidP="00FC1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CC6">
              <w:rPr>
                <w:rFonts w:ascii="Times New Roman" w:hAnsi="Times New Roman" w:cs="Times New Roman"/>
                <w:sz w:val="20"/>
                <w:szCs w:val="20"/>
              </w:rPr>
              <w:t>Сообщать Банку с предоставлением подтверждающих документов об изменениях идентификационных сведений, в том числе, но не исключительно изменениях паспортных данных, места регистрации и иных реквизитов Депонента, представленных Депонентом при заключении Договора счета депо, не позднее 5 (Пяти) Рабочих дней с момента соответствующих изменений. Депонент несет всю ответственность за любой ущерб, который может возникнуть в случае несвоевременного уведомления Банка об изменении реквизитов и иных сведений, существенно связанных с проведением сделок (операций) с ЦФА. Предоставлять Банку иные документы и сведения, необходимые Банку для исполнения обязанностей, возложенных законом, в том числе Федеральным законом от 07.08.2001 №115-ФЗ «О противодействии легализации (отмывании) доходов, полученных преступным путем и финансированию терроризма».</w:t>
            </w:r>
          </w:p>
        </w:tc>
      </w:tr>
      <w:tr w:rsidR="00FC1C58" w14:paraId="3D27D995" w14:textId="77777777" w:rsidTr="008D45E1">
        <w:tc>
          <w:tcPr>
            <w:tcW w:w="1838" w:type="dxa"/>
          </w:tcPr>
          <w:p w14:paraId="67A4369F" w14:textId="77777777" w:rsidR="002914CE" w:rsidRDefault="00FC1C58" w:rsidP="00291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5.3.9</w:t>
            </w:r>
            <w:r w:rsidR="002914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A60A1F0" w14:textId="21D05797" w:rsidR="00FC1C58" w:rsidRDefault="002914CE" w:rsidP="00291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приложения № 54</w:t>
            </w:r>
          </w:p>
        </w:tc>
        <w:tc>
          <w:tcPr>
            <w:tcW w:w="6801" w:type="dxa"/>
          </w:tcPr>
          <w:p w14:paraId="48315B97" w14:textId="77777777" w:rsidR="00FC1C58" w:rsidRDefault="00FC1C58" w:rsidP="00FC1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CC6">
              <w:rPr>
                <w:rFonts w:ascii="Times New Roman" w:hAnsi="Times New Roman" w:cs="Times New Roman"/>
                <w:sz w:val="20"/>
                <w:szCs w:val="20"/>
              </w:rPr>
              <w:t xml:space="preserve">Отказать в приеме и/или исполнении Поручения на сделку/операцию с ЦФА содержащую признаки манипулирования и/или использования </w:t>
            </w:r>
            <w:r w:rsidRPr="00F23C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инсайдерской информации, и/или легализации (отмывания) доходов, полученных преступным путем и/или финансирования терроризма, или иные признаки, в отношении которых у Банка возникают подозрения, что сделка/операция совершаются с целью нарушения требований законодательства Российской Федерации.</w:t>
            </w:r>
          </w:p>
        </w:tc>
        <w:tc>
          <w:tcPr>
            <w:tcW w:w="6802" w:type="dxa"/>
          </w:tcPr>
          <w:p w14:paraId="28937CCF" w14:textId="77777777" w:rsidR="00FC1C58" w:rsidRPr="00F23CC6" w:rsidRDefault="00FC1C58" w:rsidP="00FC1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C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Отказать в приеме и/или исполнении Поручения на сделку с ЦФА содержащую признаки манипулирования и/или использования </w:t>
            </w:r>
            <w:r w:rsidRPr="00F23C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инсайдерской информации, иные признаки, вызывающие  у Банка подозрения, что сделка/операция совершаются с целью нарушения требований законодательства Российской Федерации, а также при наличии обстоятельств, вызывающих подозрения, что такая сделка/операция совершаются в целях легализации (отмывания) доходов, полученных преступным путем и/или финансирования терроризма.</w:t>
            </w:r>
          </w:p>
        </w:tc>
      </w:tr>
      <w:tr w:rsidR="00FC1C58" w14:paraId="2572B088" w14:textId="77777777" w:rsidTr="008D45E1">
        <w:tc>
          <w:tcPr>
            <w:tcW w:w="1838" w:type="dxa"/>
          </w:tcPr>
          <w:p w14:paraId="50BD0FED" w14:textId="77777777" w:rsidR="002914CE" w:rsidRDefault="00FC1C58" w:rsidP="00291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5.5</w:t>
            </w:r>
            <w:r w:rsidR="007738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14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4F1DB9F" w14:textId="0018C94C" w:rsidR="00773837" w:rsidRDefault="002914CE" w:rsidP="00291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приложения № 54</w:t>
            </w:r>
          </w:p>
          <w:p w14:paraId="685DA38C" w14:textId="1F0EC6EB" w:rsidR="00FC1C58" w:rsidRDefault="00773837" w:rsidP="00FC1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(пункт добавлен)</w:t>
            </w:r>
          </w:p>
        </w:tc>
        <w:tc>
          <w:tcPr>
            <w:tcW w:w="6801" w:type="dxa"/>
          </w:tcPr>
          <w:p w14:paraId="6B5832E3" w14:textId="77777777" w:rsidR="00FC1C58" w:rsidRDefault="00FC1C58" w:rsidP="00FC1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2" w:type="dxa"/>
          </w:tcPr>
          <w:p w14:paraId="31A51711" w14:textId="77777777" w:rsidR="00FC1C58" w:rsidRPr="00F23CC6" w:rsidRDefault="00FC1C58" w:rsidP="00FC1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CC6">
              <w:rPr>
                <w:rFonts w:ascii="Times New Roman" w:hAnsi="Times New Roman" w:cs="Times New Roman"/>
                <w:sz w:val="20"/>
                <w:szCs w:val="20"/>
              </w:rPr>
              <w:t>В случае отказа в выполнении поручения об операции в связи с наличием подозрений, что целью операции является легализация (отмывание) доходов, полученных преступным путем и/или финансирования терроризма, информировать Депонента в порядке, установленном Условиями.</w:t>
            </w:r>
          </w:p>
        </w:tc>
      </w:tr>
      <w:tr w:rsidR="00FC1C58" w14:paraId="4219FFA8" w14:textId="77777777" w:rsidTr="008D45E1">
        <w:tc>
          <w:tcPr>
            <w:tcW w:w="1838" w:type="dxa"/>
          </w:tcPr>
          <w:p w14:paraId="51EF260D" w14:textId="77777777" w:rsidR="002914CE" w:rsidRDefault="00FC1C58" w:rsidP="00291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</w:t>
            </w:r>
            <w:r w:rsidR="007738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14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60F5EEB" w14:textId="5E939877" w:rsidR="00773837" w:rsidRDefault="002914CE" w:rsidP="00291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приложения № 54</w:t>
            </w:r>
          </w:p>
          <w:p w14:paraId="28ED3412" w14:textId="26B94EBD" w:rsidR="00FC1C58" w:rsidRDefault="00773837" w:rsidP="00773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(пункт добавлен)</w:t>
            </w:r>
          </w:p>
        </w:tc>
        <w:tc>
          <w:tcPr>
            <w:tcW w:w="6801" w:type="dxa"/>
          </w:tcPr>
          <w:p w14:paraId="2EF369C9" w14:textId="77777777" w:rsidR="00FC1C58" w:rsidRDefault="00FC1C58" w:rsidP="00FC1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2" w:type="dxa"/>
          </w:tcPr>
          <w:p w14:paraId="4B2E164A" w14:textId="77777777" w:rsidR="00FC1C58" w:rsidRPr="00F23CC6" w:rsidRDefault="00FC1C58" w:rsidP="00FC1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CC6">
              <w:rPr>
                <w:rFonts w:ascii="Times New Roman" w:hAnsi="Times New Roman" w:cs="Times New Roman"/>
                <w:sz w:val="20"/>
                <w:szCs w:val="20"/>
              </w:rPr>
              <w:t>Депонент, являющийся юридическим лицом, гарантирует Банку, что каждое Поручение, а также сделки, заключаемые Банком с ЦФА в интересах и за счет Депонента, в соответствии с применимым законодательством и учредительными документами Депонента не являются для Депонента крупными сделками и/или сделками, в совершении которых имеется заинтересованность, либо Депонент получил надлежащим образом оформленные одобрения таких сделок уполномоченными органами управления Депонента, требуемые в соответствии с учредительными документами Депонента и/или применимым законодательством. В случае нарушения Депонентом указанных гарантий Депонент обязуется возместить Банку все причиненные этим убытки.</w:t>
            </w:r>
          </w:p>
        </w:tc>
      </w:tr>
    </w:tbl>
    <w:p w14:paraId="48D4E754" w14:textId="02A823BF" w:rsidR="008D650F" w:rsidRPr="008D650F" w:rsidRDefault="008D650F" w:rsidP="005B4BC0">
      <w:pPr>
        <w:spacing w:before="240"/>
        <w:ind w:firstLine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D650F">
        <w:rPr>
          <w:rFonts w:ascii="Times New Roman" w:hAnsi="Times New Roman" w:cs="Times New Roman"/>
          <w:b/>
          <w:sz w:val="20"/>
          <w:szCs w:val="20"/>
        </w:rPr>
        <w:t>Утверждены в новой редакции приложения</w:t>
      </w:r>
      <w:r>
        <w:rPr>
          <w:rFonts w:ascii="Times New Roman" w:hAnsi="Times New Roman" w:cs="Times New Roman"/>
          <w:b/>
          <w:sz w:val="20"/>
          <w:szCs w:val="20"/>
        </w:rPr>
        <w:t xml:space="preserve"> к Условиям</w:t>
      </w:r>
      <w:r w:rsidRPr="008D650F">
        <w:rPr>
          <w:rFonts w:ascii="Times New Roman" w:hAnsi="Times New Roman" w:cs="Times New Roman"/>
          <w:b/>
          <w:sz w:val="20"/>
          <w:szCs w:val="20"/>
        </w:rPr>
        <w:t>:</w:t>
      </w:r>
    </w:p>
    <w:p w14:paraId="721CD0C2" w14:textId="77777777" w:rsidR="008D650F" w:rsidRPr="008D650F" w:rsidRDefault="008D650F" w:rsidP="008D650F">
      <w:pPr>
        <w:pStyle w:val="ab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D650F">
        <w:rPr>
          <w:rFonts w:ascii="Times New Roman" w:hAnsi="Times New Roman" w:cs="Times New Roman"/>
          <w:color w:val="000000"/>
          <w:sz w:val="20"/>
          <w:szCs w:val="20"/>
        </w:rPr>
        <w:t>Приложение № 1 Заявление на депозитарное обслуживание (для юридических лиц)</w:t>
      </w:r>
    </w:p>
    <w:p w14:paraId="45172CB8" w14:textId="39789A2B" w:rsidR="008D650F" w:rsidRPr="008D650F" w:rsidRDefault="008D650F" w:rsidP="007F2CB1">
      <w:pPr>
        <w:pStyle w:val="ab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D650F">
        <w:rPr>
          <w:rFonts w:ascii="Times New Roman" w:hAnsi="Times New Roman" w:cs="Times New Roman"/>
          <w:color w:val="000000"/>
          <w:sz w:val="20"/>
          <w:szCs w:val="20"/>
        </w:rPr>
        <w:t>Приложение № 2 Заявление о присоединении к Регламенту оказания услуг на финансовых рынках ПАО «</w:t>
      </w:r>
      <w:proofErr w:type="spellStart"/>
      <w:r w:rsidRPr="008D650F">
        <w:rPr>
          <w:rFonts w:ascii="Times New Roman" w:hAnsi="Times New Roman" w:cs="Times New Roman"/>
          <w:color w:val="000000"/>
          <w:sz w:val="20"/>
          <w:szCs w:val="20"/>
        </w:rPr>
        <w:t>Совкомбанк</w:t>
      </w:r>
      <w:proofErr w:type="spellEnd"/>
      <w:r w:rsidRPr="008D650F">
        <w:rPr>
          <w:rFonts w:ascii="Times New Roman" w:hAnsi="Times New Roman" w:cs="Times New Roman"/>
          <w:color w:val="000000"/>
          <w:sz w:val="20"/>
          <w:szCs w:val="20"/>
        </w:rPr>
        <w:t>» и к Условиям осуществления депозитарной деятельности ПАО «</w:t>
      </w:r>
      <w:proofErr w:type="spellStart"/>
      <w:r w:rsidRPr="008D650F">
        <w:rPr>
          <w:rFonts w:ascii="Times New Roman" w:hAnsi="Times New Roman" w:cs="Times New Roman"/>
          <w:color w:val="000000"/>
          <w:sz w:val="20"/>
          <w:szCs w:val="20"/>
        </w:rPr>
        <w:t>Совкомбанк</w:t>
      </w:r>
      <w:proofErr w:type="spellEnd"/>
      <w:r w:rsidRPr="008D650F">
        <w:rPr>
          <w:rFonts w:ascii="Times New Roman" w:hAnsi="Times New Roman" w:cs="Times New Roman"/>
          <w:color w:val="000000"/>
          <w:sz w:val="20"/>
          <w:szCs w:val="20"/>
        </w:rPr>
        <w:t>» (для физических лиц)</w:t>
      </w:r>
    </w:p>
    <w:p w14:paraId="251B7B31" w14:textId="77777777" w:rsidR="008D650F" w:rsidRPr="008D650F" w:rsidRDefault="008D650F" w:rsidP="008D650F">
      <w:pPr>
        <w:pStyle w:val="ab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D650F">
        <w:rPr>
          <w:rFonts w:ascii="Times New Roman" w:hAnsi="Times New Roman" w:cs="Times New Roman"/>
          <w:color w:val="000000"/>
          <w:sz w:val="20"/>
          <w:szCs w:val="20"/>
        </w:rPr>
        <w:t>Приложение № 3 Анкета клиента - физического лица</w:t>
      </w:r>
    </w:p>
    <w:p w14:paraId="4938F0E8" w14:textId="77777777" w:rsidR="008D650F" w:rsidRPr="008D650F" w:rsidRDefault="008D650F" w:rsidP="008D650F">
      <w:pPr>
        <w:pStyle w:val="ab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D650F">
        <w:rPr>
          <w:rFonts w:ascii="Times New Roman" w:hAnsi="Times New Roman" w:cs="Times New Roman"/>
          <w:color w:val="000000"/>
          <w:sz w:val="20"/>
          <w:szCs w:val="20"/>
        </w:rPr>
        <w:t>Приложение № 4 Анкета клиента - физического лица (индивидуального предпринимателя)</w:t>
      </w:r>
    </w:p>
    <w:p w14:paraId="287ED77D" w14:textId="236E2F7F" w:rsidR="008D650F" w:rsidRPr="008D650F" w:rsidRDefault="008D650F" w:rsidP="008D650F">
      <w:pPr>
        <w:pStyle w:val="ab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650F">
        <w:rPr>
          <w:rFonts w:ascii="Times New Roman" w:hAnsi="Times New Roman" w:cs="Times New Roman"/>
          <w:color w:val="000000"/>
          <w:sz w:val="20"/>
          <w:szCs w:val="20"/>
        </w:rPr>
        <w:t>Приложение № 5 Анкета юридического лица</w:t>
      </w:r>
    </w:p>
    <w:p w14:paraId="698BAD36" w14:textId="77777777" w:rsidR="008D650F" w:rsidRPr="008D650F" w:rsidRDefault="008D650F" w:rsidP="008D650F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D650F">
        <w:rPr>
          <w:rFonts w:ascii="Times New Roman" w:hAnsi="Times New Roman" w:cs="Times New Roman"/>
          <w:color w:val="000000"/>
          <w:sz w:val="20"/>
          <w:szCs w:val="20"/>
        </w:rPr>
        <w:t>Приложение № 37 Согласие на обработку персональных данных</w:t>
      </w:r>
    </w:p>
    <w:p w14:paraId="77D347FD" w14:textId="77777777" w:rsidR="008D650F" w:rsidRPr="008D650F" w:rsidRDefault="008D650F" w:rsidP="008D650F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D650F">
        <w:rPr>
          <w:rFonts w:ascii="Times New Roman" w:hAnsi="Times New Roman" w:cs="Times New Roman"/>
          <w:color w:val="000000"/>
          <w:sz w:val="20"/>
          <w:szCs w:val="20"/>
        </w:rPr>
        <w:t>Приложение № 55</w:t>
      </w:r>
      <w:r w:rsidRPr="008D650F">
        <w:rPr>
          <w:rFonts w:ascii="Times New Roman" w:hAnsi="Times New Roman" w:cs="Times New Roman"/>
          <w:sz w:val="20"/>
          <w:szCs w:val="20"/>
        </w:rPr>
        <w:t xml:space="preserve"> Заявление на депозитарное обслуживание (для юридических лиц) (без брокерского обслуживания)</w:t>
      </w:r>
    </w:p>
    <w:p w14:paraId="7F7DBDE0" w14:textId="5367D4EB" w:rsidR="008D650F" w:rsidRPr="008D650F" w:rsidRDefault="008D650F" w:rsidP="008D650F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D650F">
        <w:rPr>
          <w:rFonts w:ascii="Times New Roman" w:hAnsi="Times New Roman" w:cs="Times New Roman"/>
          <w:color w:val="000000"/>
          <w:sz w:val="20"/>
          <w:szCs w:val="20"/>
        </w:rPr>
        <w:t xml:space="preserve">Приложение № 56 </w:t>
      </w:r>
      <w:r w:rsidRPr="008D650F">
        <w:rPr>
          <w:rFonts w:ascii="Times New Roman" w:hAnsi="Times New Roman" w:cs="Times New Roman"/>
          <w:sz w:val="20"/>
          <w:szCs w:val="20"/>
        </w:rPr>
        <w:t>З</w:t>
      </w:r>
      <w:r w:rsidRPr="008D650F">
        <w:rPr>
          <w:rFonts w:ascii="Times New Roman" w:hAnsi="Times New Roman" w:cs="Times New Roman"/>
          <w:bCs/>
          <w:sz w:val="20"/>
          <w:szCs w:val="20"/>
        </w:rPr>
        <w:t xml:space="preserve">аявление </w:t>
      </w:r>
      <w:r w:rsidRPr="008D650F">
        <w:rPr>
          <w:rFonts w:ascii="Times New Roman" w:hAnsi="Times New Roman" w:cs="Times New Roman"/>
          <w:sz w:val="20"/>
          <w:szCs w:val="20"/>
        </w:rPr>
        <w:t>о присоединении к Условиям осуществления депозитарной деятельности ПАО «</w:t>
      </w:r>
      <w:proofErr w:type="spellStart"/>
      <w:r w:rsidRPr="008D650F">
        <w:rPr>
          <w:rFonts w:ascii="Times New Roman" w:hAnsi="Times New Roman" w:cs="Times New Roman"/>
          <w:sz w:val="20"/>
          <w:szCs w:val="20"/>
        </w:rPr>
        <w:t>Совкомбанк</w:t>
      </w:r>
      <w:proofErr w:type="spellEnd"/>
      <w:r w:rsidRPr="008D650F">
        <w:rPr>
          <w:rFonts w:ascii="Times New Roman" w:hAnsi="Times New Roman" w:cs="Times New Roman"/>
          <w:sz w:val="20"/>
          <w:szCs w:val="20"/>
        </w:rPr>
        <w:t>» (для физических лиц)</w:t>
      </w:r>
    </w:p>
    <w:p w14:paraId="70E929F4" w14:textId="77777777" w:rsidR="008D650F" w:rsidRPr="008D650F" w:rsidRDefault="008D650F" w:rsidP="008D650F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D650F">
        <w:rPr>
          <w:rFonts w:ascii="Times New Roman" w:hAnsi="Times New Roman" w:cs="Times New Roman"/>
          <w:color w:val="000000"/>
          <w:sz w:val="20"/>
          <w:szCs w:val="20"/>
        </w:rPr>
        <w:t>Приложение № 59 Согласие на обработку персональных данных (при операциях с цифровыми финансовыми активами)</w:t>
      </w:r>
    </w:p>
    <w:p w14:paraId="516027F1" w14:textId="77777777" w:rsidR="008D650F" w:rsidRPr="008D650F" w:rsidRDefault="008D650F" w:rsidP="008D650F">
      <w:pPr>
        <w:pStyle w:val="ab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5690D39C" w14:textId="43FFD971" w:rsidR="008D650F" w:rsidRPr="008D650F" w:rsidRDefault="008D650F" w:rsidP="008D650F">
      <w:pPr>
        <w:ind w:firstLine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D650F">
        <w:rPr>
          <w:rFonts w:ascii="Times New Roman" w:hAnsi="Times New Roman" w:cs="Times New Roman"/>
          <w:b/>
          <w:sz w:val="20"/>
          <w:szCs w:val="20"/>
        </w:rPr>
        <w:t>Добавлены новые приложения</w:t>
      </w:r>
      <w:r>
        <w:rPr>
          <w:rFonts w:ascii="Times New Roman" w:hAnsi="Times New Roman" w:cs="Times New Roman"/>
          <w:b/>
          <w:sz w:val="20"/>
          <w:szCs w:val="20"/>
        </w:rPr>
        <w:t xml:space="preserve"> к Условиям</w:t>
      </w:r>
      <w:r w:rsidRPr="008D650F">
        <w:rPr>
          <w:rFonts w:ascii="Times New Roman" w:hAnsi="Times New Roman" w:cs="Times New Roman"/>
          <w:b/>
          <w:sz w:val="20"/>
          <w:szCs w:val="20"/>
        </w:rPr>
        <w:t>:</w:t>
      </w:r>
    </w:p>
    <w:p w14:paraId="1A45903F" w14:textId="77777777" w:rsidR="008D650F" w:rsidRPr="008D650F" w:rsidRDefault="008D650F" w:rsidP="008D650F">
      <w:pPr>
        <w:pStyle w:val="ab"/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D650F">
        <w:rPr>
          <w:rFonts w:ascii="Times New Roman" w:hAnsi="Times New Roman" w:cs="Times New Roman"/>
          <w:color w:val="000000"/>
          <w:sz w:val="20"/>
          <w:szCs w:val="20"/>
        </w:rPr>
        <w:t>Приложение № 61 Отчет о совершении депозитарной (-ых) операции (-</w:t>
      </w:r>
      <w:proofErr w:type="spellStart"/>
      <w:r w:rsidRPr="008D650F">
        <w:rPr>
          <w:rFonts w:ascii="Times New Roman" w:hAnsi="Times New Roman" w:cs="Times New Roman"/>
          <w:color w:val="000000"/>
          <w:sz w:val="20"/>
          <w:szCs w:val="20"/>
        </w:rPr>
        <w:t>ий</w:t>
      </w:r>
      <w:proofErr w:type="spellEnd"/>
      <w:r w:rsidRPr="008D650F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14:paraId="79BB81B2" w14:textId="77777777" w:rsidR="008D650F" w:rsidRPr="008D650F" w:rsidRDefault="008D650F" w:rsidP="008D650F">
      <w:pPr>
        <w:pStyle w:val="ab"/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D650F">
        <w:rPr>
          <w:rFonts w:ascii="Times New Roman" w:hAnsi="Times New Roman" w:cs="Times New Roman"/>
          <w:color w:val="000000"/>
          <w:sz w:val="20"/>
          <w:szCs w:val="20"/>
        </w:rPr>
        <w:t>Приложение № 62 Выписка об операциях по счету депо</w:t>
      </w:r>
    </w:p>
    <w:p w14:paraId="797CEE75" w14:textId="0C37A2E5" w:rsidR="008D650F" w:rsidRDefault="008D650F" w:rsidP="00641A95">
      <w:pPr>
        <w:pStyle w:val="ab"/>
        <w:numPr>
          <w:ilvl w:val="0"/>
          <w:numId w:val="4"/>
        </w:numPr>
        <w:tabs>
          <w:tab w:val="left" w:pos="284"/>
        </w:tabs>
        <w:spacing w:after="0" w:line="240" w:lineRule="auto"/>
        <w:jc w:val="both"/>
      </w:pPr>
      <w:r w:rsidRPr="0099686B">
        <w:rPr>
          <w:rFonts w:ascii="Times New Roman" w:hAnsi="Times New Roman" w:cs="Times New Roman"/>
          <w:color w:val="000000"/>
          <w:sz w:val="20"/>
          <w:szCs w:val="20"/>
        </w:rPr>
        <w:t>Приложение № 63 Выписка об остатках по счету депо</w:t>
      </w:r>
    </w:p>
    <w:sectPr w:rsidR="008D650F" w:rsidSect="006335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739E"/>
    <w:multiLevelType w:val="hybridMultilevel"/>
    <w:tmpl w:val="9E12AA9E"/>
    <w:lvl w:ilvl="0" w:tplc="F84889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E7E20"/>
    <w:multiLevelType w:val="hybridMultilevel"/>
    <w:tmpl w:val="EE42FD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E0D63"/>
    <w:multiLevelType w:val="multilevel"/>
    <w:tmpl w:val="99E2F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972" w:hanging="432"/>
      </w:pPr>
      <w:rPr>
        <w:rFonts w:hint="default"/>
        <w:color w:val="auto"/>
      </w:rPr>
    </w:lvl>
    <w:lvl w:ilvl="2">
      <w:start w:val="1"/>
      <w:numFmt w:val="none"/>
      <w:lvlText w:val="1.19.1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1080"/>
        </w:tabs>
        <w:ind w:left="64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" w15:restartNumberingAfterBreak="0">
    <w:nsid w:val="5B8260DD"/>
    <w:multiLevelType w:val="hybridMultilevel"/>
    <w:tmpl w:val="CFA44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B40CD8D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80A"/>
    <w:rsid w:val="00041810"/>
    <w:rsid w:val="00044040"/>
    <w:rsid w:val="00046FAF"/>
    <w:rsid w:val="00055A02"/>
    <w:rsid w:val="00151B50"/>
    <w:rsid w:val="002065F6"/>
    <w:rsid w:val="002305BA"/>
    <w:rsid w:val="002860DE"/>
    <w:rsid w:val="002914CE"/>
    <w:rsid w:val="00293D2B"/>
    <w:rsid w:val="003572AD"/>
    <w:rsid w:val="00380D56"/>
    <w:rsid w:val="00383AE4"/>
    <w:rsid w:val="003B5B65"/>
    <w:rsid w:val="00525D69"/>
    <w:rsid w:val="005960FA"/>
    <w:rsid w:val="005B4BC0"/>
    <w:rsid w:val="005D4FD5"/>
    <w:rsid w:val="005D7D66"/>
    <w:rsid w:val="005E7615"/>
    <w:rsid w:val="00613731"/>
    <w:rsid w:val="0061780A"/>
    <w:rsid w:val="006335DC"/>
    <w:rsid w:val="0067336E"/>
    <w:rsid w:val="006B64B4"/>
    <w:rsid w:val="00715829"/>
    <w:rsid w:val="00716ABA"/>
    <w:rsid w:val="00747717"/>
    <w:rsid w:val="00773837"/>
    <w:rsid w:val="008167BD"/>
    <w:rsid w:val="008C7851"/>
    <w:rsid w:val="008D45E1"/>
    <w:rsid w:val="008D650F"/>
    <w:rsid w:val="00925238"/>
    <w:rsid w:val="00936AD0"/>
    <w:rsid w:val="009434A8"/>
    <w:rsid w:val="0099686B"/>
    <w:rsid w:val="00A87A9C"/>
    <w:rsid w:val="00AD6EBE"/>
    <w:rsid w:val="00B47ED9"/>
    <w:rsid w:val="00BF1650"/>
    <w:rsid w:val="00C13C28"/>
    <w:rsid w:val="00C74479"/>
    <w:rsid w:val="00DD2240"/>
    <w:rsid w:val="00E55CB6"/>
    <w:rsid w:val="00E65351"/>
    <w:rsid w:val="00E715EC"/>
    <w:rsid w:val="00E86722"/>
    <w:rsid w:val="00EC5EEE"/>
    <w:rsid w:val="00ED0CC4"/>
    <w:rsid w:val="00EE7B2E"/>
    <w:rsid w:val="00F23CC6"/>
    <w:rsid w:val="00F50B63"/>
    <w:rsid w:val="00F95794"/>
    <w:rsid w:val="00FC1C58"/>
    <w:rsid w:val="00FF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C7A9B"/>
  <w15:chartTrackingRefBased/>
  <w15:docId w15:val="{85534B1B-E181-47B8-9632-C6F64A4B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8167B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167B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167B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167B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167B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16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167BD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link w:val="ac"/>
    <w:uiPriority w:val="34"/>
    <w:qFormat/>
    <w:rsid w:val="008D650F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8D6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C3E28-B5D1-4432-9B6C-B675D33CF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21</Pages>
  <Words>11829</Words>
  <Characters>67431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Вергель Максим Николаевич</dc:creator>
  <cp:keywords/>
  <dc:description/>
  <cp:lastModifiedBy>Яремин Юрий Васильевич</cp:lastModifiedBy>
  <cp:revision>38</cp:revision>
  <dcterms:created xsi:type="dcterms:W3CDTF">2025-08-07T14:48:00Z</dcterms:created>
  <dcterms:modified xsi:type="dcterms:W3CDTF">2025-08-15T09:23:00Z</dcterms:modified>
</cp:coreProperties>
</file>