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5446" w:type="dxa"/>
        <w:tblLook w:val="04A0" w:firstRow="1" w:lastRow="0" w:firstColumn="1" w:lastColumn="0" w:noHBand="0" w:noVBand="1"/>
      </w:tblPr>
      <w:tblGrid>
        <w:gridCol w:w="581"/>
        <w:gridCol w:w="2219"/>
        <w:gridCol w:w="2197"/>
        <w:gridCol w:w="5063"/>
        <w:gridCol w:w="5386"/>
      </w:tblGrid>
      <w:tr w:rsidR="00161AEC" w:rsidRPr="00EB0CBA" w:rsidTr="00B24A1C">
        <w:tc>
          <w:tcPr>
            <w:tcW w:w="581" w:type="dxa"/>
          </w:tcPr>
          <w:p w:rsidR="00161AEC" w:rsidRPr="00EB0CBA" w:rsidRDefault="00161AEC">
            <w:pPr>
              <w:rPr>
                <w:rFonts w:ascii="Times New Roman" w:hAnsi="Times New Roman" w:cs="Times New Roman"/>
                <w:sz w:val="20"/>
                <w:szCs w:val="20"/>
              </w:rPr>
            </w:pPr>
          </w:p>
        </w:tc>
        <w:tc>
          <w:tcPr>
            <w:tcW w:w="2219" w:type="dxa"/>
          </w:tcPr>
          <w:p w:rsidR="00161AEC" w:rsidRPr="00EB0CBA" w:rsidRDefault="00161AEC" w:rsidP="00F82B8B">
            <w:pPr>
              <w:jc w:val="center"/>
              <w:rPr>
                <w:rFonts w:ascii="Times New Roman" w:hAnsi="Times New Roman" w:cs="Times New Roman"/>
                <w:b/>
                <w:sz w:val="20"/>
                <w:szCs w:val="20"/>
              </w:rPr>
            </w:pPr>
            <w:r w:rsidRPr="00EB0CBA">
              <w:rPr>
                <w:rFonts w:ascii="Times New Roman" w:hAnsi="Times New Roman" w:cs="Times New Roman"/>
                <w:b/>
                <w:sz w:val="20"/>
                <w:szCs w:val="20"/>
              </w:rPr>
              <w:t>Документ</w:t>
            </w:r>
          </w:p>
        </w:tc>
        <w:tc>
          <w:tcPr>
            <w:tcW w:w="2197" w:type="dxa"/>
          </w:tcPr>
          <w:p w:rsidR="00161AEC" w:rsidRPr="00EB0CBA" w:rsidRDefault="00161AEC" w:rsidP="00F82B8B">
            <w:pPr>
              <w:jc w:val="center"/>
              <w:rPr>
                <w:rFonts w:ascii="Times New Roman" w:hAnsi="Times New Roman" w:cs="Times New Roman"/>
                <w:b/>
                <w:sz w:val="20"/>
                <w:szCs w:val="20"/>
              </w:rPr>
            </w:pPr>
            <w:r w:rsidRPr="00EB0CBA">
              <w:rPr>
                <w:rFonts w:ascii="Times New Roman" w:hAnsi="Times New Roman" w:cs="Times New Roman"/>
                <w:b/>
                <w:sz w:val="20"/>
                <w:szCs w:val="20"/>
              </w:rPr>
              <w:t>Раздел документа</w:t>
            </w:r>
          </w:p>
        </w:tc>
        <w:tc>
          <w:tcPr>
            <w:tcW w:w="5063" w:type="dxa"/>
          </w:tcPr>
          <w:p w:rsidR="00161AEC" w:rsidRPr="00EB0CBA" w:rsidRDefault="00161AEC" w:rsidP="00F82B8B">
            <w:pPr>
              <w:jc w:val="center"/>
              <w:rPr>
                <w:rFonts w:ascii="Times New Roman" w:hAnsi="Times New Roman" w:cs="Times New Roman"/>
                <w:b/>
                <w:sz w:val="20"/>
                <w:szCs w:val="20"/>
              </w:rPr>
            </w:pPr>
            <w:r w:rsidRPr="00EB0CBA">
              <w:rPr>
                <w:rFonts w:ascii="Times New Roman" w:hAnsi="Times New Roman" w:cs="Times New Roman"/>
                <w:b/>
                <w:sz w:val="20"/>
                <w:szCs w:val="20"/>
              </w:rPr>
              <w:t>Было</w:t>
            </w:r>
          </w:p>
        </w:tc>
        <w:tc>
          <w:tcPr>
            <w:tcW w:w="5386" w:type="dxa"/>
          </w:tcPr>
          <w:p w:rsidR="00161AEC" w:rsidRPr="00EB0CBA" w:rsidRDefault="00161AEC" w:rsidP="00F82B8B">
            <w:pPr>
              <w:jc w:val="center"/>
              <w:rPr>
                <w:rFonts w:ascii="Times New Roman" w:hAnsi="Times New Roman" w:cs="Times New Roman"/>
                <w:b/>
                <w:sz w:val="20"/>
                <w:szCs w:val="20"/>
              </w:rPr>
            </w:pPr>
            <w:r w:rsidRPr="00EB0CBA">
              <w:rPr>
                <w:rFonts w:ascii="Times New Roman" w:hAnsi="Times New Roman" w:cs="Times New Roman"/>
                <w:b/>
                <w:sz w:val="20"/>
                <w:szCs w:val="20"/>
              </w:rPr>
              <w:t>Стало</w:t>
            </w:r>
          </w:p>
        </w:tc>
      </w:tr>
      <w:tr w:rsidR="00161AEC" w:rsidRPr="00EB0CBA" w:rsidTr="00B24A1C">
        <w:tc>
          <w:tcPr>
            <w:tcW w:w="581" w:type="dxa"/>
          </w:tcPr>
          <w:p w:rsidR="00161AEC" w:rsidRPr="00EB0CBA" w:rsidRDefault="00161AEC">
            <w:pPr>
              <w:rPr>
                <w:rFonts w:ascii="Times New Roman" w:hAnsi="Times New Roman" w:cs="Times New Roman"/>
                <w:sz w:val="20"/>
                <w:szCs w:val="20"/>
              </w:rPr>
            </w:pPr>
            <w:r w:rsidRPr="00EB0CBA">
              <w:rPr>
                <w:rFonts w:ascii="Times New Roman" w:hAnsi="Times New Roman" w:cs="Times New Roman"/>
                <w:sz w:val="20"/>
                <w:szCs w:val="20"/>
              </w:rPr>
              <w:t>1</w:t>
            </w:r>
          </w:p>
        </w:tc>
        <w:tc>
          <w:tcPr>
            <w:tcW w:w="2219" w:type="dxa"/>
          </w:tcPr>
          <w:p w:rsidR="00E6205A" w:rsidRPr="00EB0CBA" w:rsidRDefault="00E6205A" w:rsidP="00E6205A">
            <w:pPr>
              <w:rPr>
                <w:rFonts w:ascii="Times New Roman" w:hAnsi="Times New Roman" w:cs="Times New Roman"/>
                <w:sz w:val="20"/>
                <w:szCs w:val="20"/>
              </w:rPr>
            </w:pPr>
            <w:r w:rsidRPr="00EB0CBA">
              <w:rPr>
                <w:rFonts w:ascii="Times New Roman" w:hAnsi="Times New Roman" w:cs="Times New Roman"/>
                <w:sz w:val="20"/>
                <w:szCs w:val="20"/>
              </w:rPr>
              <w:t>РЕГЛАМЕНТ</w:t>
            </w:r>
          </w:p>
          <w:p w:rsidR="00E6205A" w:rsidRPr="00EB0CBA" w:rsidRDefault="00E6205A" w:rsidP="00E6205A">
            <w:pPr>
              <w:rPr>
                <w:rFonts w:ascii="Times New Roman" w:hAnsi="Times New Roman" w:cs="Times New Roman"/>
                <w:sz w:val="20"/>
                <w:szCs w:val="20"/>
              </w:rPr>
            </w:pPr>
            <w:r w:rsidRPr="00EB0CBA">
              <w:rPr>
                <w:rFonts w:ascii="Times New Roman" w:hAnsi="Times New Roman" w:cs="Times New Roman"/>
                <w:sz w:val="20"/>
                <w:szCs w:val="20"/>
              </w:rPr>
              <w:t>ОКАЗАНИЯ УСЛУГ НА ФИНАНСОВЫХ РЫНКАХ</w:t>
            </w:r>
          </w:p>
          <w:p w:rsidR="00161AEC" w:rsidRPr="00EB0CBA" w:rsidRDefault="00E6205A" w:rsidP="00E6205A">
            <w:pPr>
              <w:rPr>
                <w:rFonts w:ascii="Times New Roman" w:hAnsi="Times New Roman" w:cs="Times New Roman"/>
                <w:sz w:val="20"/>
                <w:szCs w:val="20"/>
              </w:rPr>
            </w:pPr>
            <w:r w:rsidRPr="00EB0CBA">
              <w:rPr>
                <w:rFonts w:ascii="Times New Roman" w:hAnsi="Times New Roman" w:cs="Times New Roman"/>
                <w:sz w:val="20"/>
                <w:szCs w:val="20"/>
              </w:rPr>
              <w:t>ПАО «СОВКОМБАНК</w:t>
            </w:r>
          </w:p>
        </w:tc>
        <w:tc>
          <w:tcPr>
            <w:tcW w:w="2197" w:type="dxa"/>
          </w:tcPr>
          <w:p w:rsidR="00161AEC" w:rsidRPr="00EB0CBA" w:rsidRDefault="00B24A1C">
            <w:pPr>
              <w:rPr>
                <w:rFonts w:ascii="Times New Roman" w:hAnsi="Times New Roman" w:cs="Times New Roman"/>
                <w:sz w:val="20"/>
                <w:szCs w:val="20"/>
              </w:rPr>
            </w:pPr>
            <w:r w:rsidRPr="00EB0CBA">
              <w:rPr>
                <w:rFonts w:ascii="Times New Roman" w:hAnsi="Times New Roman" w:cs="Times New Roman"/>
                <w:sz w:val="20"/>
                <w:szCs w:val="20"/>
              </w:rPr>
              <w:t>Термины</w:t>
            </w:r>
          </w:p>
        </w:tc>
        <w:tc>
          <w:tcPr>
            <w:tcW w:w="5063" w:type="dxa"/>
          </w:tcPr>
          <w:p w:rsidR="00161AEC" w:rsidRPr="00EB0CBA" w:rsidRDefault="00B24A1C">
            <w:pPr>
              <w:rPr>
                <w:rFonts w:ascii="Times New Roman" w:hAnsi="Times New Roman" w:cs="Times New Roman"/>
                <w:sz w:val="20"/>
                <w:szCs w:val="20"/>
              </w:rPr>
            </w:pPr>
            <w:r w:rsidRPr="00EB0CBA">
              <w:rPr>
                <w:rFonts w:ascii="Times New Roman" w:hAnsi="Times New Roman" w:cs="Times New Roman"/>
                <w:sz w:val="20"/>
                <w:szCs w:val="20"/>
              </w:rPr>
              <w:t xml:space="preserve">Ликвидные ценные бумаги и иностранные валюты — перечень Ценных бумаг и иностранных валют, по которым в соответствии с договором о брокерском обслуживании допускается возникновение непокрытых позиций, и (или) по которым положительное значение плановой позиции не принимается равным 0. Список Ликвидных ценных бумаг устанавливается Банком самостоятельно, но при учете требований Законодательства (в </w:t>
            </w:r>
            <w:proofErr w:type="spellStart"/>
            <w:r w:rsidRPr="00EB0CBA">
              <w:rPr>
                <w:rFonts w:ascii="Times New Roman" w:hAnsi="Times New Roman" w:cs="Times New Roman"/>
                <w:sz w:val="20"/>
                <w:szCs w:val="20"/>
              </w:rPr>
              <w:t>т.ч</w:t>
            </w:r>
            <w:proofErr w:type="spellEnd"/>
            <w:r w:rsidRPr="00EB0CBA">
              <w:rPr>
                <w:rFonts w:ascii="Times New Roman" w:hAnsi="Times New Roman" w:cs="Times New Roman"/>
                <w:sz w:val="20"/>
                <w:szCs w:val="20"/>
              </w:rPr>
              <w:t>. Приложением к Единым требованиям), а доступ к нему предоставляется Клиенту через Рабочее место «QUIK» (QUIK) и/или через Систему ДБО</w:t>
            </w:r>
          </w:p>
        </w:tc>
        <w:tc>
          <w:tcPr>
            <w:tcW w:w="5386" w:type="dxa"/>
          </w:tcPr>
          <w:p w:rsidR="00B24A1C" w:rsidRPr="00EB0CBA" w:rsidRDefault="00B24A1C" w:rsidP="00B24A1C">
            <w:pPr>
              <w:jc w:val="both"/>
              <w:rPr>
                <w:rFonts w:ascii="Times New Roman" w:hAnsi="Times New Roman" w:cs="Times New Roman"/>
                <w:sz w:val="20"/>
                <w:szCs w:val="20"/>
              </w:rPr>
            </w:pPr>
            <w:r w:rsidRPr="00EB0CBA">
              <w:rPr>
                <w:rFonts w:ascii="Times New Roman" w:hAnsi="Times New Roman" w:cs="Times New Roman"/>
                <w:sz w:val="20"/>
                <w:szCs w:val="20"/>
              </w:rPr>
              <w:t xml:space="preserve">Ликвидное имущество — перечень Ценных бумаг, иностранных валют и Драгоценных металлов, по которым допускается возникновение Непокрытых позиций, и (или) по которым положительное значение плановой позиции не принимается равным 0. Перечень Ликвидного имущества устанавливается Банком самостоятельно, но при учете требований Законодательства (в </w:t>
            </w:r>
            <w:proofErr w:type="spellStart"/>
            <w:r w:rsidRPr="00EB0CBA">
              <w:rPr>
                <w:rFonts w:ascii="Times New Roman" w:hAnsi="Times New Roman" w:cs="Times New Roman"/>
                <w:sz w:val="20"/>
                <w:szCs w:val="20"/>
              </w:rPr>
              <w:t>т.ч</w:t>
            </w:r>
            <w:proofErr w:type="spellEnd"/>
            <w:r w:rsidRPr="00EB0CBA">
              <w:rPr>
                <w:rFonts w:ascii="Times New Roman" w:hAnsi="Times New Roman" w:cs="Times New Roman"/>
                <w:sz w:val="20"/>
                <w:szCs w:val="20"/>
              </w:rPr>
              <w:t>. Приложением к Единым требованиям), а доступ к нему предоставляется Клиенту через Рабочее место «QUIK» и/или через Систему ДБО.</w:t>
            </w:r>
          </w:p>
          <w:p w:rsidR="00B24A1C" w:rsidRPr="00EB0CBA" w:rsidRDefault="00B24A1C" w:rsidP="00B24A1C">
            <w:pPr>
              <w:jc w:val="both"/>
              <w:rPr>
                <w:rFonts w:ascii="Times New Roman" w:hAnsi="Times New Roman" w:cs="Times New Roman"/>
                <w:sz w:val="20"/>
                <w:szCs w:val="20"/>
              </w:rPr>
            </w:pPr>
          </w:p>
          <w:p w:rsidR="00B24A1C" w:rsidRPr="00EB0CBA" w:rsidRDefault="00B24A1C" w:rsidP="00B24A1C">
            <w:pPr>
              <w:jc w:val="both"/>
              <w:rPr>
                <w:rFonts w:ascii="Times New Roman" w:hAnsi="Times New Roman" w:cs="Times New Roman"/>
                <w:sz w:val="20"/>
                <w:szCs w:val="20"/>
              </w:rPr>
            </w:pPr>
          </w:p>
          <w:p w:rsidR="00B24A1C" w:rsidRPr="00EB0CBA" w:rsidRDefault="00B24A1C" w:rsidP="00B24A1C">
            <w:pPr>
              <w:jc w:val="both"/>
              <w:rPr>
                <w:rFonts w:ascii="Times New Roman" w:hAnsi="Times New Roman" w:cs="Times New Roman"/>
                <w:i/>
                <w:sz w:val="20"/>
                <w:szCs w:val="20"/>
              </w:rPr>
            </w:pPr>
            <w:r w:rsidRPr="00EB0CBA">
              <w:rPr>
                <w:rFonts w:ascii="Times New Roman" w:hAnsi="Times New Roman" w:cs="Times New Roman"/>
                <w:i/>
                <w:sz w:val="20"/>
                <w:szCs w:val="20"/>
              </w:rPr>
              <w:t xml:space="preserve">Внесены изменения по тексту всего регламента по </w:t>
            </w:r>
            <w:r w:rsidR="0078071C" w:rsidRPr="00EB0CBA">
              <w:rPr>
                <w:rFonts w:ascii="Times New Roman" w:hAnsi="Times New Roman" w:cs="Times New Roman"/>
                <w:i/>
                <w:sz w:val="20"/>
                <w:szCs w:val="20"/>
              </w:rPr>
              <w:t>обновлению</w:t>
            </w:r>
            <w:r w:rsidRPr="00EB0CBA">
              <w:rPr>
                <w:rFonts w:ascii="Times New Roman" w:hAnsi="Times New Roman" w:cs="Times New Roman"/>
                <w:i/>
                <w:sz w:val="20"/>
                <w:szCs w:val="20"/>
              </w:rPr>
              <w:t xml:space="preserve"> термина.</w:t>
            </w:r>
          </w:p>
          <w:p w:rsidR="00161AEC" w:rsidRPr="00EB0CBA" w:rsidRDefault="00161AEC">
            <w:pPr>
              <w:rPr>
                <w:rFonts w:ascii="Times New Roman" w:hAnsi="Times New Roman" w:cs="Times New Roman"/>
                <w:sz w:val="20"/>
                <w:szCs w:val="20"/>
              </w:rPr>
            </w:pPr>
          </w:p>
        </w:tc>
      </w:tr>
      <w:tr w:rsidR="00714905" w:rsidRPr="00EB0CBA" w:rsidTr="00B24A1C">
        <w:tc>
          <w:tcPr>
            <w:tcW w:w="581" w:type="dxa"/>
          </w:tcPr>
          <w:p w:rsidR="00714905" w:rsidRPr="00EB0CBA" w:rsidRDefault="00714905" w:rsidP="00714905">
            <w:pPr>
              <w:rPr>
                <w:rFonts w:ascii="Times New Roman" w:hAnsi="Times New Roman" w:cs="Times New Roman"/>
                <w:sz w:val="20"/>
                <w:szCs w:val="20"/>
              </w:rPr>
            </w:pPr>
            <w:r w:rsidRPr="00EB0CBA">
              <w:rPr>
                <w:rFonts w:ascii="Times New Roman" w:hAnsi="Times New Roman" w:cs="Times New Roman"/>
                <w:sz w:val="20"/>
                <w:szCs w:val="20"/>
              </w:rPr>
              <w:t>2</w:t>
            </w:r>
          </w:p>
        </w:tc>
        <w:tc>
          <w:tcPr>
            <w:tcW w:w="2219" w:type="dxa"/>
          </w:tcPr>
          <w:p w:rsidR="00714905" w:rsidRPr="00EB0CBA" w:rsidRDefault="00714905" w:rsidP="00714905">
            <w:pPr>
              <w:rPr>
                <w:rFonts w:ascii="Times New Roman" w:hAnsi="Times New Roman" w:cs="Times New Roman"/>
                <w:sz w:val="20"/>
                <w:szCs w:val="20"/>
              </w:rPr>
            </w:pPr>
            <w:r w:rsidRPr="00EB0CBA">
              <w:rPr>
                <w:rFonts w:ascii="Times New Roman" w:hAnsi="Times New Roman" w:cs="Times New Roman"/>
                <w:sz w:val="20"/>
                <w:szCs w:val="20"/>
              </w:rPr>
              <w:t>РЕГЛАМЕНТ</w:t>
            </w:r>
          </w:p>
          <w:p w:rsidR="00714905" w:rsidRPr="00EB0CBA" w:rsidRDefault="00714905" w:rsidP="00714905">
            <w:pPr>
              <w:rPr>
                <w:rFonts w:ascii="Times New Roman" w:hAnsi="Times New Roman" w:cs="Times New Roman"/>
                <w:sz w:val="20"/>
                <w:szCs w:val="20"/>
              </w:rPr>
            </w:pPr>
            <w:r w:rsidRPr="00EB0CBA">
              <w:rPr>
                <w:rFonts w:ascii="Times New Roman" w:hAnsi="Times New Roman" w:cs="Times New Roman"/>
                <w:sz w:val="20"/>
                <w:szCs w:val="20"/>
              </w:rPr>
              <w:t>ОКАЗАНИЯ УСЛУГ НА ФИНАНСОВЫХ РЫНКАХ</w:t>
            </w:r>
          </w:p>
          <w:p w:rsidR="00714905" w:rsidRPr="00EB0CBA" w:rsidRDefault="00714905" w:rsidP="00714905">
            <w:pPr>
              <w:rPr>
                <w:rFonts w:ascii="Times New Roman" w:hAnsi="Times New Roman" w:cs="Times New Roman"/>
                <w:sz w:val="20"/>
                <w:szCs w:val="20"/>
              </w:rPr>
            </w:pPr>
            <w:r w:rsidRPr="00EB0CBA">
              <w:rPr>
                <w:rFonts w:ascii="Times New Roman" w:hAnsi="Times New Roman" w:cs="Times New Roman"/>
                <w:sz w:val="20"/>
                <w:szCs w:val="20"/>
              </w:rPr>
              <w:t>ПАО «СОВКОМБАНК</w:t>
            </w:r>
          </w:p>
        </w:tc>
        <w:tc>
          <w:tcPr>
            <w:tcW w:w="2197" w:type="dxa"/>
          </w:tcPr>
          <w:p w:rsidR="00714905" w:rsidRPr="00EB0CBA" w:rsidRDefault="00B24A1C" w:rsidP="00714905">
            <w:pPr>
              <w:rPr>
                <w:rFonts w:ascii="Times New Roman" w:hAnsi="Times New Roman" w:cs="Times New Roman"/>
                <w:sz w:val="20"/>
                <w:szCs w:val="20"/>
              </w:rPr>
            </w:pPr>
            <w:r w:rsidRPr="00EB0CBA">
              <w:rPr>
                <w:rFonts w:ascii="Times New Roman" w:hAnsi="Times New Roman" w:cs="Times New Roman"/>
                <w:sz w:val="20"/>
                <w:szCs w:val="20"/>
              </w:rPr>
              <w:t>Термины</w:t>
            </w:r>
          </w:p>
        </w:tc>
        <w:tc>
          <w:tcPr>
            <w:tcW w:w="5063" w:type="dxa"/>
          </w:tcPr>
          <w:p w:rsidR="00714905" w:rsidRPr="00EB0CBA" w:rsidRDefault="00B24A1C" w:rsidP="00714905">
            <w:pPr>
              <w:rPr>
                <w:rFonts w:ascii="Times New Roman" w:hAnsi="Times New Roman" w:cs="Times New Roman"/>
                <w:sz w:val="20"/>
                <w:szCs w:val="20"/>
              </w:rPr>
            </w:pPr>
            <w:r w:rsidRPr="00EB0CBA">
              <w:rPr>
                <w:rFonts w:ascii="Times New Roman" w:hAnsi="Times New Roman" w:cs="Times New Roman"/>
                <w:sz w:val="20"/>
                <w:szCs w:val="20"/>
              </w:rPr>
              <w:t>Маржинальная сделка (Необеспеченная сделка) — в рамках данного Регламента маржинальная и необеспеченная сделка, в частности сделка купли-продажи Ценных бумаг, расчет по которой производится с использованием денежных средств или Ценных бумаг, предоставленных Банком в заем Клиенту (Маржинальная сделка), или если в момент заключения сделки Активов Клиента, с учетом прав требования и обязательств по ранее заключенным Сделкам, недостаточно для исполнения обязательств по такой Сделке (Необеспеченная сделка).</w:t>
            </w:r>
          </w:p>
        </w:tc>
        <w:tc>
          <w:tcPr>
            <w:tcW w:w="5386" w:type="dxa"/>
          </w:tcPr>
          <w:p w:rsidR="00714905" w:rsidRPr="00EB0CBA" w:rsidRDefault="00B24A1C" w:rsidP="00714905">
            <w:pPr>
              <w:rPr>
                <w:rFonts w:ascii="Times New Roman" w:hAnsi="Times New Roman" w:cs="Times New Roman"/>
                <w:sz w:val="20"/>
                <w:szCs w:val="20"/>
              </w:rPr>
            </w:pPr>
            <w:r w:rsidRPr="00EB0CBA">
              <w:rPr>
                <w:rFonts w:ascii="Times New Roman" w:hAnsi="Times New Roman" w:cs="Times New Roman"/>
                <w:b/>
                <w:i/>
                <w:sz w:val="20"/>
                <w:szCs w:val="20"/>
              </w:rPr>
              <w:t xml:space="preserve">Маржинальная сделка </w:t>
            </w:r>
            <w:r w:rsidRPr="00EB0CBA">
              <w:rPr>
                <w:rFonts w:ascii="Times New Roman" w:hAnsi="Times New Roman" w:cs="Times New Roman"/>
                <w:sz w:val="20"/>
                <w:szCs w:val="20"/>
              </w:rPr>
              <w:t xml:space="preserve"> — сделки, совершаемые с использование денежных средств или ценных бумаг, переданных Банком в заем Клиенту</w:t>
            </w:r>
          </w:p>
        </w:tc>
      </w:tr>
      <w:tr w:rsidR="00714905" w:rsidRPr="00EB0CBA" w:rsidTr="00B24A1C">
        <w:tc>
          <w:tcPr>
            <w:tcW w:w="581" w:type="dxa"/>
          </w:tcPr>
          <w:p w:rsidR="00714905" w:rsidRPr="00EB0CBA" w:rsidRDefault="00714905" w:rsidP="00714905">
            <w:pPr>
              <w:rPr>
                <w:rFonts w:ascii="Times New Roman" w:hAnsi="Times New Roman" w:cs="Times New Roman"/>
                <w:sz w:val="20"/>
                <w:szCs w:val="20"/>
              </w:rPr>
            </w:pPr>
            <w:r w:rsidRPr="00EB0CBA">
              <w:rPr>
                <w:rFonts w:ascii="Times New Roman" w:hAnsi="Times New Roman" w:cs="Times New Roman"/>
                <w:sz w:val="20"/>
                <w:szCs w:val="20"/>
              </w:rPr>
              <w:t>3</w:t>
            </w:r>
          </w:p>
        </w:tc>
        <w:tc>
          <w:tcPr>
            <w:tcW w:w="2219" w:type="dxa"/>
          </w:tcPr>
          <w:p w:rsidR="00714905" w:rsidRPr="00EB0CBA" w:rsidRDefault="00714905" w:rsidP="00714905">
            <w:pPr>
              <w:rPr>
                <w:rFonts w:ascii="Times New Roman" w:hAnsi="Times New Roman" w:cs="Times New Roman"/>
                <w:sz w:val="20"/>
                <w:szCs w:val="20"/>
              </w:rPr>
            </w:pPr>
            <w:r w:rsidRPr="00EB0CBA">
              <w:rPr>
                <w:rFonts w:ascii="Times New Roman" w:hAnsi="Times New Roman" w:cs="Times New Roman"/>
                <w:sz w:val="20"/>
                <w:szCs w:val="20"/>
              </w:rPr>
              <w:t>РЕГЛАМЕНТ</w:t>
            </w:r>
          </w:p>
          <w:p w:rsidR="00714905" w:rsidRPr="00EB0CBA" w:rsidRDefault="00714905" w:rsidP="00714905">
            <w:pPr>
              <w:rPr>
                <w:rFonts w:ascii="Times New Roman" w:hAnsi="Times New Roman" w:cs="Times New Roman"/>
                <w:sz w:val="20"/>
                <w:szCs w:val="20"/>
              </w:rPr>
            </w:pPr>
            <w:r w:rsidRPr="00EB0CBA">
              <w:rPr>
                <w:rFonts w:ascii="Times New Roman" w:hAnsi="Times New Roman" w:cs="Times New Roman"/>
                <w:sz w:val="20"/>
                <w:szCs w:val="20"/>
              </w:rPr>
              <w:t>ОКАЗАНИЯ УСЛУГ НА ФИНАНСОВЫХ РЫНКАХ</w:t>
            </w:r>
          </w:p>
          <w:p w:rsidR="00714905" w:rsidRPr="00EB0CBA" w:rsidRDefault="00714905" w:rsidP="00714905">
            <w:pPr>
              <w:rPr>
                <w:rFonts w:ascii="Times New Roman" w:hAnsi="Times New Roman" w:cs="Times New Roman"/>
                <w:sz w:val="20"/>
                <w:szCs w:val="20"/>
              </w:rPr>
            </w:pPr>
            <w:r w:rsidRPr="00EB0CBA">
              <w:rPr>
                <w:rFonts w:ascii="Times New Roman" w:hAnsi="Times New Roman" w:cs="Times New Roman"/>
                <w:sz w:val="20"/>
                <w:szCs w:val="20"/>
              </w:rPr>
              <w:t>ПАО «СОВКОМБАНК</w:t>
            </w:r>
          </w:p>
        </w:tc>
        <w:tc>
          <w:tcPr>
            <w:tcW w:w="2197" w:type="dxa"/>
          </w:tcPr>
          <w:p w:rsidR="00714905" w:rsidRPr="00EB0CBA" w:rsidRDefault="00B24A1C" w:rsidP="00714905">
            <w:pPr>
              <w:rPr>
                <w:rFonts w:ascii="Times New Roman" w:hAnsi="Times New Roman" w:cs="Times New Roman"/>
                <w:sz w:val="20"/>
                <w:szCs w:val="20"/>
              </w:rPr>
            </w:pPr>
            <w:r w:rsidRPr="00EB0CBA">
              <w:rPr>
                <w:rFonts w:ascii="Times New Roman" w:hAnsi="Times New Roman" w:cs="Times New Roman"/>
                <w:sz w:val="20"/>
                <w:szCs w:val="20"/>
              </w:rPr>
              <w:t>Термины</w:t>
            </w:r>
          </w:p>
        </w:tc>
        <w:tc>
          <w:tcPr>
            <w:tcW w:w="5063" w:type="dxa"/>
          </w:tcPr>
          <w:p w:rsidR="00714905" w:rsidRPr="00EB0CBA" w:rsidRDefault="00B24A1C" w:rsidP="00B24A1C">
            <w:pPr>
              <w:tabs>
                <w:tab w:val="left" w:pos="989"/>
              </w:tabs>
              <w:rPr>
                <w:rFonts w:ascii="Times New Roman" w:hAnsi="Times New Roman" w:cs="Times New Roman"/>
                <w:sz w:val="20"/>
                <w:szCs w:val="20"/>
              </w:rPr>
            </w:pPr>
            <w:r w:rsidRPr="00EB0CBA">
              <w:rPr>
                <w:rFonts w:ascii="Times New Roman" w:hAnsi="Times New Roman" w:cs="Times New Roman"/>
                <w:sz w:val="20"/>
                <w:szCs w:val="20"/>
              </w:rPr>
              <w:t>-</w:t>
            </w:r>
          </w:p>
        </w:tc>
        <w:tc>
          <w:tcPr>
            <w:tcW w:w="5386" w:type="dxa"/>
          </w:tcPr>
          <w:p w:rsidR="00714905" w:rsidRPr="00EB0CBA" w:rsidRDefault="00B24A1C" w:rsidP="00714905">
            <w:pPr>
              <w:rPr>
                <w:rFonts w:ascii="Times New Roman" w:hAnsi="Times New Roman" w:cs="Times New Roman"/>
                <w:sz w:val="20"/>
                <w:szCs w:val="20"/>
              </w:rPr>
            </w:pPr>
            <w:r w:rsidRPr="00EB0CBA">
              <w:rPr>
                <w:rFonts w:ascii="Times New Roman" w:hAnsi="Times New Roman" w:cs="Times New Roman"/>
                <w:b/>
                <w:i/>
                <w:sz w:val="20"/>
                <w:szCs w:val="20"/>
              </w:rPr>
              <w:t>Непокрытая сделка (необеспеченная сделка)</w:t>
            </w:r>
            <w:r w:rsidRPr="00EB0CBA">
              <w:rPr>
                <w:rFonts w:ascii="Times New Roman" w:hAnsi="Times New Roman" w:cs="Times New Roman"/>
                <w:sz w:val="20"/>
                <w:szCs w:val="20"/>
              </w:rPr>
              <w:t xml:space="preserve"> — сделка, заключаемая в ТС, приводящая к возникновению или увеличению в абсолютном выражении отрицательного значения Плановой позиции Клиента по денежным средствам, Ценной бумаге, Драгоценному металлу.</w:t>
            </w:r>
          </w:p>
        </w:tc>
      </w:tr>
      <w:tr w:rsidR="00B24A1C" w:rsidRPr="00EB0CBA" w:rsidTr="00B24A1C">
        <w:trPr>
          <w:trHeight w:val="1815"/>
        </w:trPr>
        <w:tc>
          <w:tcPr>
            <w:tcW w:w="581" w:type="dxa"/>
          </w:tcPr>
          <w:p w:rsidR="00B24A1C" w:rsidRPr="00EB0CBA" w:rsidRDefault="00B24A1C" w:rsidP="00B24A1C">
            <w:pPr>
              <w:rPr>
                <w:rFonts w:ascii="Times New Roman" w:hAnsi="Times New Roman" w:cs="Times New Roman"/>
                <w:sz w:val="20"/>
                <w:szCs w:val="20"/>
              </w:rPr>
            </w:pPr>
            <w:r w:rsidRPr="00EB0CBA">
              <w:rPr>
                <w:rFonts w:ascii="Times New Roman" w:hAnsi="Times New Roman" w:cs="Times New Roman"/>
                <w:sz w:val="20"/>
                <w:szCs w:val="20"/>
              </w:rPr>
              <w:t>4</w:t>
            </w:r>
          </w:p>
        </w:tc>
        <w:tc>
          <w:tcPr>
            <w:tcW w:w="2219" w:type="dxa"/>
          </w:tcPr>
          <w:p w:rsidR="00B24A1C" w:rsidRPr="00EB0CBA" w:rsidRDefault="00B24A1C" w:rsidP="00B24A1C">
            <w:pPr>
              <w:rPr>
                <w:rFonts w:ascii="Times New Roman" w:hAnsi="Times New Roman" w:cs="Times New Roman"/>
                <w:sz w:val="20"/>
                <w:szCs w:val="20"/>
              </w:rPr>
            </w:pPr>
            <w:r w:rsidRPr="00EB0CBA">
              <w:rPr>
                <w:rFonts w:ascii="Times New Roman" w:hAnsi="Times New Roman" w:cs="Times New Roman"/>
                <w:sz w:val="20"/>
                <w:szCs w:val="20"/>
              </w:rPr>
              <w:t>РЕГЛАМЕНТ</w:t>
            </w:r>
          </w:p>
          <w:p w:rsidR="00B24A1C" w:rsidRPr="00EB0CBA" w:rsidRDefault="00B24A1C" w:rsidP="00B24A1C">
            <w:pPr>
              <w:rPr>
                <w:rFonts w:ascii="Times New Roman" w:hAnsi="Times New Roman" w:cs="Times New Roman"/>
                <w:sz w:val="20"/>
                <w:szCs w:val="20"/>
              </w:rPr>
            </w:pPr>
            <w:r w:rsidRPr="00EB0CBA">
              <w:rPr>
                <w:rFonts w:ascii="Times New Roman" w:hAnsi="Times New Roman" w:cs="Times New Roman"/>
                <w:sz w:val="20"/>
                <w:szCs w:val="20"/>
              </w:rPr>
              <w:t>ОКАЗАНИЯ УСЛУГ НА ФИНАНСОВЫХ РЫНКАХ</w:t>
            </w:r>
          </w:p>
          <w:p w:rsidR="00B24A1C" w:rsidRPr="00EB0CBA" w:rsidRDefault="00B24A1C" w:rsidP="00B24A1C">
            <w:pPr>
              <w:rPr>
                <w:rFonts w:ascii="Times New Roman" w:hAnsi="Times New Roman" w:cs="Times New Roman"/>
                <w:sz w:val="20"/>
                <w:szCs w:val="20"/>
              </w:rPr>
            </w:pPr>
            <w:r w:rsidRPr="00EB0CBA">
              <w:rPr>
                <w:rFonts w:ascii="Times New Roman" w:hAnsi="Times New Roman" w:cs="Times New Roman"/>
                <w:sz w:val="20"/>
                <w:szCs w:val="20"/>
              </w:rPr>
              <w:t>ПАО «СОВКОМБАНК</w:t>
            </w:r>
          </w:p>
        </w:tc>
        <w:tc>
          <w:tcPr>
            <w:tcW w:w="2197" w:type="dxa"/>
          </w:tcPr>
          <w:p w:rsidR="00B24A1C" w:rsidRPr="00EB0CBA" w:rsidRDefault="00B24A1C" w:rsidP="00B24A1C">
            <w:pPr>
              <w:rPr>
                <w:rFonts w:ascii="Times New Roman" w:hAnsi="Times New Roman" w:cs="Times New Roman"/>
                <w:sz w:val="20"/>
                <w:szCs w:val="20"/>
              </w:rPr>
            </w:pPr>
            <w:r w:rsidRPr="00EB0CBA">
              <w:rPr>
                <w:rFonts w:ascii="Times New Roman" w:hAnsi="Times New Roman" w:cs="Times New Roman"/>
                <w:sz w:val="20"/>
                <w:szCs w:val="20"/>
              </w:rPr>
              <w:t>Термины</w:t>
            </w:r>
          </w:p>
        </w:tc>
        <w:tc>
          <w:tcPr>
            <w:tcW w:w="5063" w:type="dxa"/>
          </w:tcPr>
          <w:p w:rsidR="00B24A1C" w:rsidRPr="00EB0CBA" w:rsidRDefault="00B24A1C" w:rsidP="00B24A1C">
            <w:pPr>
              <w:rPr>
                <w:rFonts w:ascii="Times New Roman" w:hAnsi="Times New Roman" w:cs="Times New Roman"/>
                <w:sz w:val="20"/>
                <w:szCs w:val="20"/>
              </w:rPr>
            </w:pPr>
            <w:r w:rsidRPr="00EB0CBA">
              <w:rPr>
                <w:rFonts w:ascii="Times New Roman" w:hAnsi="Times New Roman" w:cs="Times New Roman"/>
                <w:sz w:val="20"/>
                <w:szCs w:val="20"/>
              </w:rPr>
              <w:t>Непокрытая позиция — отрицательное значение любой Плановой позиции (в денежных средствах или в любых Ценных бумагах).</w:t>
            </w:r>
          </w:p>
        </w:tc>
        <w:tc>
          <w:tcPr>
            <w:tcW w:w="5386" w:type="dxa"/>
          </w:tcPr>
          <w:p w:rsidR="00B24A1C" w:rsidRPr="00EB0CBA" w:rsidRDefault="00B24A1C" w:rsidP="00B24A1C">
            <w:pPr>
              <w:rPr>
                <w:rFonts w:ascii="Times New Roman" w:hAnsi="Times New Roman" w:cs="Times New Roman"/>
                <w:sz w:val="20"/>
                <w:szCs w:val="20"/>
              </w:rPr>
            </w:pPr>
            <w:r w:rsidRPr="00EB0CBA">
              <w:rPr>
                <w:rFonts w:ascii="Times New Roman" w:hAnsi="Times New Roman" w:cs="Times New Roman"/>
                <w:b/>
                <w:i/>
                <w:sz w:val="20"/>
                <w:szCs w:val="20"/>
              </w:rPr>
              <w:t>Непокрытая позиция</w:t>
            </w:r>
            <w:r w:rsidRPr="00EB0CBA">
              <w:rPr>
                <w:rFonts w:ascii="Times New Roman" w:hAnsi="Times New Roman" w:cs="Times New Roman"/>
                <w:sz w:val="20"/>
                <w:szCs w:val="20"/>
              </w:rPr>
              <w:t xml:space="preserve"> — отрицательное значение любой Плановой позиции (в денежных средствах, ценных бумагах, драгоценных металлах, товарах).</w:t>
            </w:r>
          </w:p>
        </w:tc>
      </w:tr>
      <w:tr w:rsidR="00B24A1C" w:rsidRPr="00EB0CBA" w:rsidTr="00B24A1C">
        <w:tc>
          <w:tcPr>
            <w:tcW w:w="581" w:type="dxa"/>
          </w:tcPr>
          <w:p w:rsidR="00B24A1C" w:rsidRPr="00EB0CBA" w:rsidRDefault="00B24A1C" w:rsidP="00B24A1C">
            <w:pPr>
              <w:rPr>
                <w:rFonts w:ascii="Times New Roman" w:hAnsi="Times New Roman" w:cs="Times New Roman"/>
                <w:sz w:val="20"/>
                <w:szCs w:val="20"/>
              </w:rPr>
            </w:pPr>
            <w:r w:rsidRPr="00EB0CBA">
              <w:rPr>
                <w:rFonts w:ascii="Times New Roman" w:hAnsi="Times New Roman" w:cs="Times New Roman"/>
                <w:sz w:val="20"/>
                <w:szCs w:val="20"/>
              </w:rPr>
              <w:t>5</w:t>
            </w:r>
          </w:p>
        </w:tc>
        <w:tc>
          <w:tcPr>
            <w:tcW w:w="2219" w:type="dxa"/>
          </w:tcPr>
          <w:p w:rsidR="00B24A1C" w:rsidRPr="00EB0CBA" w:rsidRDefault="00B24A1C" w:rsidP="00B24A1C">
            <w:pPr>
              <w:rPr>
                <w:rFonts w:ascii="Times New Roman" w:hAnsi="Times New Roman" w:cs="Times New Roman"/>
                <w:sz w:val="20"/>
                <w:szCs w:val="20"/>
              </w:rPr>
            </w:pPr>
            <w:r w:rsidRPr="00EB0CBA">
              <w:rPr>
                <w:rFonts w:ascii="Times New Roman" w:hAnsi="Times New Roman" w:cs="Times New Roman"/>
                <w:sz w:val="20"/>
                <w:szCs w:val="20"/>
              </w:rPr>
              <w:t>РЕГЛАМЕНТ</w:t>
            </w:r>
          </w:p>
          <w:p w:rsidR="00B24A1C" w:rsidRPr="00EB0CBA" w:rsidRDefault="00B24A1C" w:rsidP="00B24A1C">
            <w:pPr>
              <w:rPr>
                <w:rFonts w:ascii="Times New Roman" w:hAnsi="Times New Roman" w:cs="Times New Roman"/>
                <w:sz w:val="20"/>
                <w:szCs w:val="20"/>
              </w:rPr>
            </w:pPr>
            <w:r w:rsidRPr="00EB0CBA">
              <w:rPr>
                <w:rFonts w:ascii="Times New Roman" w:hAnsi="Times New Roman" w:cs="Times New Roman"/>
                <w:sz w:val="20"/>
                <w:szCs w:val="20"/>
              </w:rPr>
              <w:t>ОКАЗАНИЯ УСЛУГ НА ФИНАНСОВЫХ РЫНКАХ</w:t>
            </w:r>
          </w:p>
          <w:p w:rsidR="00B24A1C" w:rsidRPr="00EB0CBA" w:rsidRDefault="00B24A1C" w:rsidP="00B24A1C">
            <w:pPr>
              <w:rPr>
                <w:rFonts w:ascii="Times New Roman" w:hAnsi="Times New Roman" w:cs="Times New Roman"/>
                <w:sz w:val="20"/>
                <w:szCs w:val="20"/>
              </w:rPr>
            </w:pPr>
            <w:r w:rsidRPr="00EB0CBA">
              <w:rPr>
                <w:rFonts w:ascii="Times New Roman" w:hAnsi="Times New Roman" w:cs="Times New Roman"/>
                <w:sz w:val="20"/>
                <w:szCs w:val="20"/>
              </w:rPr>
              <w:lastRenderedPageBreak/>
              <w:t>ПАО «СОВКОМБАНК</w:t>
            </w:r>
          </w:p>
        </w:tc>
        <w:tc>
          <w:tcPr>
            <w:tcW w:w="2197" w:type="dxa"/>
          </w:tcPr>
          <w:p w:rsidR="00B24A1C" w:rsidRPr="00EB0CBA" w:rsidRDefault="00B24A1C" w:rsidP="00B24A1C">
            <w:pPr>
              <w:rPr>
                <w:rFonts w:ascii="Times New Roman" w:hAnsi="Times New Roman" w:cs="Times New Roman"/>
                <w:sz w:val="20"/>
                <w:szCs w:val="20"/>
              </w:rPr>
            </w:pPr>
            <w:r w:rsidRPr="00EB0CBA">
              <w:rPr>
                <w:rFonts w:ascii="Times New Roman" w:hAnsi="Times New Roman" w:cs="Times New Roman"/>
                <w:sz w:val="20"/>
                <w:szCs w:val="20"/>
              </w:rPr>
              <w:lastRenderedPageBreak/>
              <w:t>Термины</w:t>
            </w:r>
          </w:p>
        </w:tc>
        <w:tc>
          <w:tcPr>
            <w:tcW w:w="5063" w:type="dxa"/>
          </w:tcPr>
          <w:p w:rsidR="00B24A1C" w:rsidRPr="00EB0CBA" w:rsidRDefault="00B24A1C" w:rsidP="00B24A1C">
            <w:pPr>
              <w:rPr>
                <w:rFonts w:ascii="Times New Roman" w:hAnsi="Times New Roman" w:cs="Times New Roman"/>
                <w:sz w:val="20"/>
                <w:szCs w:val="20"/>
              </w:rPr>
            </w:pPr>
            <w:r w:rsidRPr="00EB0CBA">
              <w:rPr>
                <w:rFonts w:ascii="Times New Roman" w:hAnsi="Times New Roman" w:cs="Times New Roman"/>
                <w:sz w:val="20"/>
                <w:szCs w:val="20"/>
              </w:rPr>
              <w:t>Рабочее место «QUIK» (QUIK) — программно-технический комплекс, предназначенный для подачи Клиентом Поручений в режиме реального времени</w:t>
            </w:r>
          </w:p>
        </w:tc>
        <w:tc>
          <w:tcPr>
            <w:tcW w:w="5386" w:type="dxa"/>
          </w:tcPr>
          <w:p w:rsidR="00B24A1C" w:rsidRPr="00EB0CBA" w:rsidRDefault="00B24A1C" w:rsidP="00B24A1C">
            <w:pPr>
              <w:rPr>
                <w:rFonts w:ascii="Times New Roman" w:hAnsi="Times New Roman" w:cs="Times New Roman"/>
                <w:sz w:val="20"/>
                <w:szCs w:val="20"/>
              </w:rPr>
            </w:pPr>
            <w:r w:rsidRPr="00EB0CBA">
              <w:rPr>
                <w:rFonts w:ascii="Times New Roman" w:hAnsi="Times New Roman" w:cs="Times New Roman"/>
                <w:b/>
                <w:i/>
                <w:sz w:val="20"/>
                <w:szCs w:val="20"/>
              </w:rPr>
              <w:t>Рабочее место «</w:t>
            </w:r>
            <w:proofErr w:type="gramStart"/>
            <w:r w:rsidRPr="00EB0CBA">
              <w:rPr>
                <w:rFonts w:ascii="Times New Roman" w:hAnsi="Times New Roman" w:cs="Times New Roman"/>
                <w:b/>
                <w:i/>
                <w:sz w:val="20"/>
                <w:szCs w:val="20"/>
              </w:rPr>
              <w:t xml:space="preserve">QUIK» </w:t>
            </w:r>
            <w:r w:rsidRPr="00EB0CBA">
              <w:rPr>
                <w:rFonts w:ascii="Times New Roman" w:hAnsi="Times New Roman" w:cs="Times New Roman"/>
                <w:sz w:val="20"/>
                <w:szCs w:val="20"/>
              </w:rPr>
              <w:t xml:space="preserve"> —</w:t>
            </w:r>
            <w:proofErr w:type="gramEnd"/>
            <w:r w:rsidRPr="00EB0CBA">
              <w:rPr>
                <w:rFonts w:ascii="Times New Roman" w:hAnsi="Times New Roman" w:cs="Times New Roman"/>
                <w:sz w:val="20"/>
                <w:szCs w:val="20"/>
              </w:rPr>
              <w:t xml:space="preserve"> программно-технический комплекс, предназначенный для подачи Клиентом Поручений в режиме реального времени. Если иное прямо не предусмотрено настоящим Регламентом (Приложениями </w:t>
            </w:r>
            <w:r w:rsidRPr="00EB0CBA">
              <w:rPr>
                <w:rFonts w:ascii="Times New Roman" w:hAnsi="Times New Roman" w:cs="Times New Roman"/>
                <w:sz w:val="20"/>
                <w:szCs w:val="20"/>
              </w:rPr>
              <w:lastRenderedPageBreak/>
              <w:t xml:space="preserve">к Регламенту), к Рабочему месту QUIK относится также </w:t>
            </w:r>
            <w:proofErr w:type="spellStart"/>
            <w:r w:rsidRPr="00EB0CBA">
              <w:rPr>
                <w:rFonts w:ascii="Times New Roman" w:hAnsi="Times New Roman" w:cs="Times New Roman"/>
                <w:sz w:val="20"/>
                <w:szCs w:val="20"/>
              </w:rPr>
              <w:t>iQUIK</w:t>
            </w:r>
            <w:proofErr w:type="spellEnd"/>
            <w:r w:rsidRPr="00EB0CBA">
              <w:rPr>
                <w:rFonts w:ascii="Times New Roman" w:hAnsi="Times New Roman" w:cs="Times New Roman"/>
                <w:sz w:val="20"/>
                <w:szCs w:val="20"/>
              </w:rPr>
              <w:t xml:space="preserve"> X и </w:t>
            </w:r>
            <w:proofErr w:type="spellStart"/>
            <w:r w:rsidRPr="00EB0CBA">
              <w:rPr>
                <w:rFonts w:ascii="Times New Roman" w:hAnsi="Times New Roman" w:cs="Times New Roman"/>
                <w:sz w:val="20"/>
                <w:szCs w:val="20"/>
              </w:rPr>
              <w:t>webQUIK</w:t>
            </w:r>
            <w:proofErr w:type="spellEnd"/>
          </w:p>
        </w:tc>
      </w:tr>
      <w:tr w:rsidR="00B24A1C" w:rsidRPr="00EB0CBA" w:rsidTr="00B24A1C">
        <w:tc>
          <w:tcPr>
            <w:tcW w:w="581" w:type="dxa"/>
          </w:tcPr>
          <w:p w:rsidR="00B24A1C" w:rsidRPr="00EB0CBA" w:rsidRDefault="00EB0CBA" w:rsidP="00B24A1C">
            <w:pPr>
              <w:rPr>
                <w:rFonts w:ascii="Times New Roman" w:hAnsi="Times New Roman" w:cs="Times New Roman"/>
                <w:sz w:val="20"/>
                <w:szCs w:val="20"/>
              </w:rPr>
            </w:pPr>
            <w:r>
              <w:rPr>
                <w:rFonts w:ascii="Times New Roman" w:hAnsi="Times New Roman" w:cs="Times New Roman"/>
                <w:sz w:val="20"/>
                <w:szCs w:val="20"/>
              </w:rPr>
              <w:lastRenderedPageBreak/>
              <w:t>6</w:t>
            </w:r>
          </w:p>
        </w:tc>
        <w:tc>
          <w:tcPr>
            <w:tcW w:w="2219" w:type="dxa"/>
          </w:tcPr>
          <w:p w:rsidR="00B24A1C" w:rsidRPr="00EB0CBA" w:rsidRDefault="00B24A1C" w:rsidP="00B24A1C">
            <w:pPr>
              <w:rPr>
                <w:rFonts w:ascii="Times New Roman" w:hAnsi="Times New Roman" w:cs="Times New Roman"/>
                <w:sz w:val="20"/>
                <w:szCs w:val="20"/>
              </w:rPr>
            </w:pPr>
            <w:r w:rsidRPr="00EB0CBA">
              <w:rPr>
                <w:rFonts w:ascii="Times New Roman" w:hAnsi="Times New Roman" w:cs="Times New Roman"/>
                <w:sz w:val="20"/>
                <w:szCs w:val="20"/>
              </w:rPr>
              <w:t>РЕГЛАМЕНТ</w:t>
            </w:r>
          </w:p>
          <w:p w:rsidR="00B24A1C" w:rsidRPr="00EB0CBA" w:rsidRDefault="00B24A1C" w:rsidP="00B24A1C">
            <w:pPr>
              <w:rPr>
                <w:rFonts w:ascii="Times New Roman" w:hAnsi="Times New Roman" w:cs="Times New Roman"/>
                <w:sz w:val="20"/>
                <w:szCs w:val="20"/>
              </w:rPr>
            </w:pPr>
            <w:r w:rsidRPr="00EB0CBA">
              <w:rPr>
                <w:rFonts w:ascii="Times New Roman" w:hAnsi="Times New Roman" w:cs="Times New Roman"/>
                <w:sz w:val="20"/>
                <w:szCs w:val="20"/>
              </w:rPr>
              <w:t>ОКАЗАНИЯ УСЛУГ НА ФИНАНСОВЫХ РЫНКАХ</w:t>
            </w:r>
          </w:p>
          <w:p w:rsidR="00B24A1C" w:rsidRPr="00EB0CBA" w:rsidRDefault="00B24A1C" w:rsidP="00B24A1C">
            <w:pPr>
              <w:rPr>
                <w:rFonts w:ascii="Times New Roman" w:hAnsi="Times New Roman" w:cs="Times New Roman"/>
                <w:sz w:val="20"/>
                <w:szCs w:val="20"/>
              </w:rPr>
            </w:pPr>
            <w:r w:rsidRPr="00EB0CBA">
              <w:rPr>
                <w:rFonts w:ascii="Times New Roman" w:hAnsi="Times New Roman" w:cs="Times New Roman"/>
                <w:sz w:val="20"/>
                <w:szCs w:val="20"/>
              </w:rPr>
              <w:t>ПАО «СОВКОМБАНК</w:t>
            </w:r>
          </w:p>
        </w:tc>
        <w:tc>
          <w:tcPr>
            <w:tcW w:w="2197" w:type="dxa"/>
          </w:tcPr>
          <w:p w:rsidR="00B24A1C" w:rsidRPr="00EB0CBA" w:rsidRDefault="00B24A1C" w:rsidP="00B24A1C">
            <w:pPr>
              <w:rPr>
                <w:rFonts w:ascii="Times New Roman" w:hAnsi="Times New Roman" w:cs="Times New Roman"/>
                <w:sz w:val="20"/>
                <w:szCs w:val="20"/>
              </w:rPr>
            </w:pPr>
            <w:r w:rsidRPr="00EB0CBA">
              <w:rPr>
                <w:rFonts w:ascii="Times New Roman" w:hAnsi="Times New Roman" w:cs="Times New Roman"/>
                <w:sz w:val="20"/>
                <w:szCs w:val="20"/>
              </w:rPr>
              <w:t>Термины</w:t>
            </w:r>
          </w:p>
        </w:tc>
        <w:tc>
          <w:tcPr>
            <w:tcW w:w="5063" w:type="dxa"/>
          </w:tcPr>
          <w:p w:rsidR="00B24A1C" w:rsidRPr="00EB0CBA" w:rsidRDefault="00B24A1C" w:rsidP="00B24A1C">
            <w:pPr>
              <w:rPr>
                <w:rFonts w:ascii="Times New Roman" w:hAnsi="Times New Roman" w:cs="Times New Roman"/>
                <w:sz w:val="20"/>
                <w:szCs w:val="20"/>
              </w:rPr>
            </w:pPr>
            <w:r w:rsidRPr="00EB0CBA">
              <w:rPr>
                <w:rFonts w:ascii="Times New Roman" w:hAnsi="Times New Roman" w:cs="Times New Roman"/>
                <w:sz w:val="20"/>
                <w:szCs w:val="20"/>
              </w:rPr>
              <w:t>Рыночная цена — средневзвешенная цена приобретаемого/ отчуждаемого Актива (на основании котировок на покупку, объявленных профессиональными участниками рынка в ТС, либо размещенных в информационных системах) или цена закрытия в соответствующей ТС, рассчитанная российским (иностранным) организатором торгов в ТС, а при ее отсутствии – расчетная цена, определяемая Банком на основании сложившихся цен на Внебиржевом рынке</w:t>
            </w:r>
          </w:p>
        </w:tc>
        <w:tc>
          <w:tcPr>
            <w:tcW w:w="5386" w:type="dxa"/>
          </w:tcPr>
          <w:p w:rsidR="00B24A1C" w:rsidRPr="00EB0CBA" w:rsidRDefault="00B24A1C" w:rsidP="00B24A1C">
            <w:pPr>
              <w:jc w:val="both"/>
              <w:rPr>
                <w:rFonts w:ascii="Times New Roman" w:hAnsi="Times New Roman" w:cs="Times New Roman"/>
                <w:sz w:val="20"/>
                <w:szCs w:val="20"/>
              </w:rPr>
            </w:pPr>
            <w:r w:rsidRPr="00EB0CBA">
              <w:rPr>
                <w:rFonts w:ascii="Times New Roman" w:hAnsi="Times New Roman" w:cs="Times New Roman"/>
                <w:b/>
                <w:i/>
                <w:sz w:val="20"/>
                <w:szCs w:val="20"/>
              </w:rPr>
              <w:t>Рыночная цена</w:t>
            </w:r>
            <w:r w:rsidRPr="00EB0CBA">
              <w:rPr>
                <w:rFonts w:ascii="Times New Roman" w:hAnsi="Times New Roman" w:cs="Times New Roman"/>
                <w:sz w:val="20"/>
                <w:szCs w:val="20"/>
              </w:rPr>
              <w:t xml:space="preserve"> — </w:t>
            </w:r>
          </w:p>
          <w:p w:rsidR="00B24A1C" w:rsidRPr="00EB0CBA" w:rsidRDefault="00B24A1C" w:rsidP="00B24A1C">
            <w:pPr>
              <w:jc w:val="both"/>
              <w:rPr>
                <w:rFonts w:ascii="Times New Roman" w:hAnsi="Times New Roman" w:cs="Times New Roman"/>
                <w:sz w:val="20"/>
                <w:szCs w:val="20"/>
              </w:rPr>
            </w:pPr>
            <w:r w:rsidRPr="00EB0CBA">
              <w:rPr>
                <w:rFonts w:ascii="Times New Roman" w:hAnsi="Times New Roman" w:cs="Times New Roman"/>
                <w:sz w:val="20"/>
                <w:szCs w:val="20"/>
              </w:rPr>
              <w:t>(а) минимальная цена, по которой можно продать Актив в требуемом объеме или максимальная цена, по которой можно купить Актив в требуемом объеме, сложившаяся на организованных торгах, на момент выставления заявки на покупку или продажу Актива в ТС. Для сделок РЕПО и своп так же цены, определенные Организатором торговли или Клиринговым центром, или</w:t>
            </w:r>
          </w:p>
          <w:p w:rsidR="00B24A1C" w:rsidRPr="00EB0CBA" w:rsidRDefault="00B24A1C" w:rsidP="00B24A1C">
            <w:pPr>
              <w:jc w:val="both"/>
              <w:rPr>
                <w:rFonts w:ascii="Times New Roman" w:hAnsi="Times New Roman" w:cs="Times New Roman"/>
                <w:sz w:val="20"/>
                <w:szCs w:val="20"/>
              </w:rPr>
            </w:pPr>
            <w:r w:rsidRPr="00EB0CBA">
              <w:rPr>
                <w:rFonts w:ascii="Times New Roman" w:hAnsi="Times New Roman" w:cs="Times New Roman"/>
                <w:sz w:val="20"/>
                <w:szCs w:val="20"/>
              </w:rPr>
              <w:t xml:space="preserve">(б) средневзвешенная цена приобретаемого/отчуждаемого Актива (на основании котировок на покупку, объявленных профессиональными участниками рынка в ТС, либо размещенных в информационных системах), или </w:t>
            </w:r>
          </w:p>
          <w:p w:rsidR="00B24A1C" w:rsidRPr="00EB0CBA" w:rsidRDefault="00B24A1C" w:rsidP="00B24A1C">
            <w:pPr>
              <w:rPr>
                <w:rFonts w:ascii="Times New Roman" w:hAnsi="Times New Roman" w:cs="Times New Roman"/>
                <w:sz w:val="20"/>
                <w:szCs w:val="20"/>
              </w:rPr>
            </w:pPr>
            <w:r w:rsidRPr="00EB0CBA">
              <w:rPr>
                <w:rFonts w:ascii="Times New Roman" w:hAnsi="Times New Roman" w:cs="Times New Roman"/>
                <w:sz w:val="20"/>
                <w:szCs w:val="20"/>
              </w:rPr>
              <w:t>(в) цена последней сделки или цена закрытия в соответствующей ТС, рассчитанная российским (иностранным) организатором торговли в ТС, а при ее отсутствии – расчетная цена, определяемая Банком на основании сложившихся цен на Внебиржевом рынке</w:t>
            </w:r>
          </w:p>
        </w:tc>
      </w:tr>
      <w:tr w:rsidR="00B24A1C" w:rsidRPr="00EB0CBA" w:rsidTr="00B24A1C">
        <w:tc>
          <w:tcPr>
            <w:tcW w:w="581" w:type="dxa"/>
          </w:tcPr>
          <w:p w:rsidR="00B24A1C" w:rsidRPr="00EB0CBA" w:rsidRDefault="00EB0CBA" w:rsidP="00B24A1C">
            <w:pPr>
              <w:rPr>
                <w:rFonts w:ascii="Times New Roman" w:hAnsi="Times New Roman" w:cs="Times New Roman"/>
                <w:sz w:val="20"/>
                <w:szCs w:val="20"/>
              </w:rPr>
            </w:pPr>
            <w:r>
              <w:rPr>
                <w:rFonts w:ascii="Times New Roman" w:hAnsi="Times New Roman" w:cs="Times New Roman"/>
                <w:sz w:val="20"/>
                <w:szCs w:val="20"/>
              </w:rPr>
              <w:t>7</w:t>
            </w:r>
          </w:p>
        </w:tc>
        <w:tc>
          <w:tcPr>
            <w:tcW w:w="2219" w:type="dxa"/>
          </w:tcPr>
          <w:p w:rsidR="00B24A1C" w:rsidRPr="00EB0CBA" w:rsidRDefault="00B24A1C" w:rsidP="00B24A1C">
            <w:pPr>
              <w:rPr>
                <w:rFonts w:ascii="Times New Roman" w:hAnsi="Times New Roman" w:cs="Times New Roman"/>
                <w:sz w:val="20"/>
                <w:szCs w:val="20"/>
              </w:rPr>
            </w:pPr>
            <w:r w:rsidRPr="00EB0CBA">
              <w:rPr>
                <w:rFonts w:ascii="Times New Roman" w:hAnsi="Times New Roman" w:cs="Times New Roman"/>
                <w:sz w:val="20"/>
                <w:szCs w:val="20"/>
              </w:rPr>
              <w:t>РЕГЛАМЕНТ</w:t>
            </w:r>
          </w:p>
          <w:p w:rsidR="00B24A1C" w:rsidRPr="00EB0CBA" w:rsidRDefault="00B24A1C" w:rsidP="00B24A1C">
            <w:pPr>
              <w:rPr>
                <w:rFonts w:ascii="Times New Roman" w:hAnsi="Times New Roman" w:cs="Times New Roman"/>
                <w:sz w:val="20"/>
                <w:szCs w:val="20"/>
              </w:rPr>
            </w:pPr>
            <w:r w:rsidRPr="00EB0CBA">
              <w:rPr>
                <w:rFonts w:ascii="Times New Roman" w:hAnsi="Times New Roman" w:cs="Times New Roman"/>
                <w:sz w:val="20"/>
                <w:szCs w:val="20"/>
              </w:rPr>
              <w:t>ОКАЗАНИЯ УСЛУГ НА ФИНАНСОВЫХ РЫНКАХ</w:t>
            </w:r>
          </w:p>
          <w:p w:rsidR="00B24A1C" w:rsidRPr="00EB0CBA" w:rsidRDefault="00B24A1C" w:rsidP="00B24A1C">
            <w:pPr>
              <w:rPr>
                <w:rFonts w:ascii="Times New Roman" w:hAnsi="Times New Roman" w:cs="Times New Roman"/>
                <w:sz w:val="20"/>
                <w:szCs w:val="20"/>
              </w:rPr>
            </w:pPr>
            <w:r w:rsidRPr="00EB0CBA">
              <w:rPr>
                <w:rFonts w:ascii="Times New Roman" w:hAnsi="Times New Roman" w:cs="Times New Roman"/>
                <w:sz w:val="20"/>
                <w:szCs w:val="20"/>
              </w:rPr>
              <w:t>ПАО «СОВКОМБАНК</w:t>
            </w:r>
          </w:p>
        </w:tc>
        <w:tc>
          <w:tcPr>
            <w:tcW w:w="2197" w:type="dxa"/>
          </w:tcPr>
          <w:p w:rsidR="00B24A1C" w:rsidRPr="00EB0CBA" w:rsidRDefault="00B24A1C" w:rsidP="00B24A1C">
            <w:pPr>
              <w:rPr>
                <w:rFonts w:ascii="Times New Roman" w:hAnsi="Times New Roman" w:cs="Times New Roman"/>
                <w:sz w:val="20"/>
                <w:szCs w:val="20"/>
              </w:rPr>
            </w:pPr>
            <w:r w:rsidRPr="00EB0CBA">
              <w:rPr>
                <w:rFonts w:ascii="Times New Roman" w:hAnsi="Times New Roman" w:cs="Times New Roman"/>
                <w:sz w:val="20"/>
                <w:szCs w:val="20"/>
              </w:rPr>
              <w:t>Термины</w:t>
            </w:r>
          </w:p>
        </w:tc>
        <w:tc>
          <w:tcPr>
            <w:tcW w:w="5063" w:type="dxa"/>
          </w:tcPr>
          <w:p w:rsidR="00B24A1C" w:rsidRPr="00EB0CBA" w:rsidRDefault="00B24A1C" w:rsidP="00B24A1C">
            <w:pPr>
              <w:rPr>
                <w:rFonts w:ascii="Times New Roman" w:hAnsi="Times New Roman" w:cs="Times New Roman"/>
                <w:sz w:val="20"/>
                <w:szCs w:val="20"/>
              </w:rPr>
            </w:pPr>
            <w:r w:rsidRPr="00EB0CBA">
              <w:rPr>
                <w:rFonts w:ascii="Times New Roman" w:hAnsi="Times New Roman" w:cs="Times New Roman"/>
                <w:sz w:val="20"/>
                <w:szCs w:val="20"/>
              </w:rPr>
              <w:t>-</w:t>
            </w:r>
          </w:p>
        </w:tc>
        <w:tc>
          <w:tcPr>
            <w:tcW w:w="5386" w:type="dxa"/>
          </w:tcPr>
          <w:p w:rsidR="00B24A1C" w:rsidRPr="00EB0CBA" w:rsidRDefault="00B24A1C" w:rsidP="00B24A1C">
            <w:pPr>
              <w:rPr>
                <w:rFonts w:ascii="Times New Roman" w:hAnsi="Times New Roman" w:cs="Times New Roman"/>
                <w:sz w:val="20"/>
                <w:szCs w:val="20"/>
              </w:rPr>
            </w:pPr>
            <w:r w:rsidRPr="00EB0CBA">
              <w:rPr>
                <w:rFonts w:ascii="Times New Roman" w:hAnsi="Times New Roman" w:cs="Times New Roman"/>
                <w:b/>
                <w:i/>
                <w:sz w:val="20"/>
                <w:szCs w:val="20"/>
              </w:rPr>
              <w:t>Тарифы Банка</w:t>
            </w:r>
            <w:r w:rsidRPr="00EB0CBA">
              <w:rPr>
                <w:rFonts w:ascii="Times New Roman" w:hAnsi="Times New Roman" w:cs="Times New Roman"/>
                <w:sz w:val="20"/>
                <w:szCs w:val="20"/>
              </w:rPr>
              <w:t xml:space="preserve"> — тарифы ПАО «Совкомбанк» на брокерское обслуживание, размещенные на Сайте Банка</w:t>
            </w:r>
          </w:p>
        </w:tc>
      </w:tr>
      <w:tr w:rsidR="00B24A1C" w:rsidRPr="00EB0CBA" w:rsidTr="00B24A1C">
        <w:tc>
          <w:tcPr>
            <w:tcW w:w="581" w:type="dxa"/>
          </w:tcPr>
          <w:p w:rsidR="00B24A1C" w:rsidRPr="00EB0CBA" w:rsidRDefault="00EB0CBA" w:rsidP="00B24A1C">
            <w:pPr>
              <w:rPr>
                <w:rFonts w:ascii="Times New Roman" w:hAnsi="Times New Roman" w:cs="Times New Roman"/>
                <w:sz w:val="20"/>
                <w:szCs w:val="20"/>
              </w:rPr>
            </w:pPr>
            <w:r>
              <w:rPr>
                <w:rFonts w:ascii="Times New Roman" w:hAnsi="Times New Roman" w:cs="Times New Roman"/>
                <w:sz w:val="20"/>
                <w:szCs w:val="20"/>
              </w:rPr>
              <w:t>8</w:t>
            </w:r>
          </w:p>
        </w:tc>
        <w:tc>
          <w:tcPr>
            <w:tcW w:w="2219" w:type="dxa"/>
          </w:tcPr>
          <w:p w:rsidR="00B24A1C" w:rsidRPr="00EB0CBA" w:rsidRDefault="00B24A1C" w:rsidP="00B24A1C">
            <w:pPr>
              <w:rPr>
                <w:rFonts w:ascii="Times New Roman" w:hAnsi="Times New Roman" w:cs="Times New Roman"/>
                <w:sz w:val="20"/>
                <w:szCs w:val="20"/>
              </w:rPr>
            </w:pPr>
            <w:r w:rsidRPr="00EB0CBA">
              <w:rPr>
                <w:rFonts w:ascii="Times New Roman" w:hAnsi="Times New Roman" w:cs="Times New Roman"/>
                <w:sz w:val="20"/>
                <w:szCs w:val="20"/>
              </w:rPr>
              <w:t>РЕГЛАМЕНТ</w:t>
            </w:r>
          </w:p>
          <w:p w:rsidR="00B24A1C" w:rsidRPr="00EB0CBA" w:rsidRDefault="00B24A1C" w:rsidP="00B24A1C">
            <w:pPr>
              <w:rPr>
                <w:rFonts w:ascii="Times New Roman" w:hAnsi="Times New Roman" w:cs="Times New Roman"/>
                <w:sz w:val="20"/>
                <w:szCs w:val="20"/>
              </w:rPr>
            </w:pPr>
            <w:r w:rsidRPr="00EB0CBA">
              <w:rPr>
                <w:rFonts w:ascii="Times New Roman" w:hAnsi="Times New Roman" w:cs="Times New Roman"/>
                <w:sz w:val="20"/>
                <w:szCs w:val="20"/>
              </w:rPr>
              <w:t>ОКАЗАНИЯ УСЛУГ НА ФИНАНСОВЫХ РЫНКАХ</w:t>
            </w:r>
          </w:p>
          <w:p w:rsidR="00B24A1C" w:rsidRPr="00EB0CBA" w:rsidRDefault="00B24A1C" w:rsidP="00B24A1C">
            <w:pPr>
              <w:rPr>
                <w:rFonts w:ascii="Times New Roman" w:hAnsi="Times New Roman" w:cs="Times New Roman"/>
                <w:sz w:val="20"/>
                <w:szCs w:val="20"/>
              </w:rPr>
            </w:pPr>
            <w:r w:rsidRPr="00EB0CBA">
              <w:rPr>
                <w:rFonts w:ascii="Times New Roman" w:hAnsi="Times New Roman" w:cs="Times New Roman"/>
                <w:sz w:val="20"/>
                <w:szCs w:val="20"/>
              </w:rPr>
              <w:t>ПАО «СОВКОМБАНК</w:t>
            </w:r>
          </w:p>
        </w:tc>
        <w:tc>
          <w:tcPr>
            <w:tcW w:w="2197" w:type="dxa"/>
          </w:tcPr>
          <w:p w:rsidR="00B24A1C" w:rsidRPr="00EB0CBA" w:rsidRDefault="00B24A1C" w:rsidP="00B24A1C">
            <w:pPr>
              <w:rPr>
                <w:rFonts w:ascii="Times New Roman" w:hAnsi="Times New Roman" w:cs="Times New Roman"/>
                <w:sz w:val="20"/>
                <w:szCs w:val="20"/>
              </w:rPr>
            </w:pPr>
            <w:r w:rsidRPr="00EB0CBA">
              <w:rPr>
                <w:rFonts w:ascii="Times New Roman" w:hAnsi="Times New Roman" w:cs="Times New Roman"/>
                <w:sz w:val="20"/>
                <w:szCs w:val="20"/>
              </w:rPr>
              <w:t>Термины</w:t>
            </w:r>
          </w:p>
        </w:tc>
        <w:tc>
          <w:tcPr>
            <w:tcW w:w="5063" w:type="dxa"/>
          </w:tcPr>
          <w:p w:rsidR="00B24A1C" w:rsidRPr="00EB0CBA" w:rsidRDefault="00B24A1C" w:rsidP="00B24A1C">
            <w:pPr>
              <w:rPr>
                <w:rFonts w:ascii="Times New Roman" w:hAnsi="Times New Roman" w:cs="Times New Roman"/>
                <w:sz w:val="20"/>
                <w:szCs w:val="20"/>
              </w:rPr>
            </w:pPr>
            <w:r w:rsidRPr="00EB0CBA">
              <w:rPr>
                <w:rFonts w:ascii="Times New Roman" w:hAnsi="Times New Roman" w:cs="Times New Roman"/>
                <w:sz w:val="20"/>
                <w:szCs w:val="20"/>
              </w:rPr>
              <w:t xml:space="preserve">Электронная система удаленного доступа (ЭСУД) — специализированный </w:t>
            </w:r>
            <w:proofErr w:type="spellStart"/>
            <w:r w:rsidRPr="00EB0CBA">
              <w:rPr>
                <w:rFonts w:ascii="Times New Roman" w:hAnsi="Times New Roman" w:cs="Times New Roman"/>
                <w:sz w:val="20"/>
                <w:szCs w:val="20"/>
              </w:rPr>
              <w:t>программно</w:t>
            </w:r>
            <w:proofErr w:type="spellEnd"/>
            <w:r w:rsidRPr="00EB0CBA">
              <w:rPr>
                <w:rFonts w:ascii="Times New Roman" w:hAnsi="Times New Roman" w:cs="Times New Roman"/>
                <w:sz w:val="20"/>
                <w:szCs w:val="20"/>
              </w:rPr>
              <w:t xml:space="preserve"> - аппаратный комплекс, который наряду с другими способами может участвовать в доставке Поручений Клиентов. Использование Клиентом такого комплекса является подтверждением: достаточной </w:t>
            </w:r>
            <w:proofErr w:type="spellStart"/>
            <w:r w:rsidRPr="00EB0CBA">
              <w:rPr>
                <w:rFonts w:ascii="Times New Roman" w:hAnsi="Times New Roman" w:cs="Times New Roman"/>
                <w:sz w:val="20"/>
                <w:szCs w:val="20"/>
              </w:rPr>
              <w:t>ознакомленности</w:t>
            </w:r>
            <w:proofErr w:type="spellEnd"/>
            <w:r w:rsidRPr="00EB0CBA">
              <w:rPr>
                <w:rFonts w:ascii="Times New Roman" w:hAnsi="Times New Roman" w:cs="Times New Roman"/>
                <w:sz w:val="20"/>
                <w:szCs w:val="20"/>
              </w:rPr>
              <w:t xml:space="preserve"> и компетентности Клиента в его использовании; ознакомления и согласия с теми рисками, которые возникают при его использовании; согласия на то, чтобы считать Поручения, переданные с его использованием, равноценными оригинальному Поручению по форме соответствующего Приложения к Регламенту при условии содержания в них всех существенных атрибутов в объеме, который позволяет сформировать такая ЭСУД, даже если часть атрибутов отлична по названию и формату представления от аналогичных атрибутов соответствующего Приложения. К ЭСУД относятся: Рабочее место QUIK. Использование ЭСУД для направления Поручений и Сообщений производится на основании отдельных </w:t>
            </w:r>
            <w:r w:rsidRPr="00EB0CBA">
              <w:rPr>
                <w:rFonts w:ascii="Times New Roman" w:hAnsi="Times New Roman" w:cs="Times New Roman"/>
                <w:sz w:val="20"/>
                <w:szCs w:val="20"/>
              </w:rPr>
              <w:lastRenderedPageBreak/>
              <w:t>договоров на обслуживание Клиентов в соответствующей ЭСУД, заключенных между Банком и Клиентом и закрепленных в Приложении № 9.</w:t>
            </w:r>
          </w:p>
        </w:tc>
        <w:tc>
          <w:tcPr>
            <w:tcW w:w="5386" w:type="dxa"/>
          </w:tcPr>
          <w:p w:rsidR="00B24A1C" w:rsidRPr="00EB0CBA" w:rsidRDefault="00B24A1C" w:rsidP="00B24A1C">
            <w:pPr>
              <w:rPr>
                <w:rFonts w:ascii="Times New Roman" w:hAnsi="Times New Roman" w:cs="Times New Roman"/>
                <w:sz w:val="20"/>
                <w:szCs w:val="20"/>
              </w:rPr>
            </w:pPr>
            <w:r w:rsidRPr="00EB0CBA">
              <w:rPr>
                <w:rFonts w:ascii="Times New Roman" w:hAnsi="Times New Roman" w:cs="Times New Roman"/>
                <w:b/>
                <w:i/>
                <w:sz w:val="20"/>
                <w:szCs w:val="20"/>
              </w:rPr>
              <w:lastRenderedPageBreak/>
              <w:t>Электронная система удаленного доступа (ЭСУД) —</w:t>
            </w:r>
            <w:r w:rsidRPr="00EB0CBA">
              <w:rPr>
                <w:rFonts w:ascii="Times New Roman" w:hAnsi="Times New Roman" w:cs="Times New Roman"/>
                <w:sz w:val="20"/>
                <w:szCs w:val="20"/>
              </w:rPr>
              <w:t xml:space="preserve"> специализированный </w:t>
            </w:r>
            <w:proofErr w:type="spellStart"/>
            <w:r w:rsidRPr="00EB0CBA">
              <w:rPr>
                <w:rFonts w:ascii="Times New Roman" w:hAnsi="Times New Roman" w:cs="Times New Roman"/>
                <w:sz w:val="20"/>
                <w:szCs w:val="20"/>
              </w:rPr>
              <w:t>программно</w:t>
            </w:r>
            <w:proofErr w:type="spellEnd"/>
            <w:r w:rsidRPr="00EB0CBA">
              <w:rPr>
                <w:rFonts w:ascii="Times New Roman" w:hAnsi="Times New Roman" w:cs="Times New Roman"/>
                <w:sz w:val="20"/>
                <w:szCs w:val="20"/>
              </w:rPr>
              <w:t xml:space="preserve"> - аппаратный комплекс, который наряду с другими способами может участвовать в доставке Поручений Клиентов. Использование Клиентом такого комплекса является подтверждением: достаточной </w:t>
            </w:r>
            <w:proofErr w:type="spellStart"/>
            <w:r w:rsidRPr="00EB0CBA">
              <w:rPr>
                <w:rFonts w:ascii="Times New Roman" w:hAnsi="Times New Roman" w:cs="Times New Roman"/>
                <w:sz w:val="20"/>
                <w:szCs w:val="20"/>
              </w:rPr>
              <w:t>ознакомленности</w:t>
            </w:r>
            <w:proofErr w:type="spellEnd"/>
            <w:r w:rsidRPr="00EB0CBA">
              <w:rPr>
                <w:rFonts w:ascii="Times New Roman" w:hAnsi="Times New Roman" w:cs="Times New Roman"/>
                <w:sz w:val="20"/>
                <w:szCs w:val="20"/>
              </w:rPr>
              <w:t xml:space="preserve"> и компетентности Клиента в его использовании; ознакомления и согласия с теми рисками, которые возникают при его использовании; согласия на то, чтобы считать Поручения, переданные с его использованием, равноценными оригинальному Поручению по форме соответствующего Приложения к Регламенту при условии содержания в них всех существенных атрибутов в объеме, который позволяет сформировать такая ЭСУД, даже если часть атрибутов отлична по названию и формату представления от аналогичных атрибутов соответствующего Приложения. К ЭСУД относятся: Рабочее место QUIK. Банк вправе без объяснения причин отказать Клиенту в предоставлении доступа к </w:t>
            </w:r>
            <w:proofErr w:type="spellStart"/>
            <w:r w:rsidRPr="00EB0CBA">
              <w:rPr>
                <w:rFonts w:ascii="Times New Roman" w:hAnsi="Times New Roman" w:cs="Times New Roman"/>
                <w:sz w:val="20"/>
                <w:szCs w:val="20"/>
              </w:rPr>
              <w:t>webQUIK</w:t>
            </w:r>
            <w:proofErr w:type="spellEnd"/>
            <w:r w:rsidRPr="00EB0CBA">
              <w:rPr>
                <w:rFonts w:ascii="Times New Roman" w:hAnsi="Times New Roman" w:cs="Times New Roman"/>
                <w:sz w:val="20"/>
                <w:szCs w:val="20"/>
              </w:rPr>
              <w:t xml:space="preserve">. Использование ЭСУД для направления Поручений и Сообщений производится на основании отдельных </w:t>
            </w:r>
            <w:r w:rsidRPr="00EB0CBA">
              <w:rPr>
                <w:rFonts w:ascii="Times New Roman" w:hAnsi="Times New Roman" w:cs="Times New Roman"/>
                <w:sz w:val="20"/>
                <w:szCs w:val="20"/>
              </w:rPr>
              <w:lastRenderedPageBreak/>
              <w:t>договоров на обслуживание Клиентов в соответствующей ЭСУД, заключенных между Банком и Клиентом и закрепленных в Приложении № 9.</w:t>
            </w:r>
          </w:p>
        </w:tc>
      </w:tr>
      <w:tr w:rsidR="00B24A1C" w:rsidRPr="00EB0CBA" w:rsidTr="00B24A1C">
        <w:tc>
          <w:tcPr>
            <w:tcW w:w="581" w:type="dxa"/>
          </w:tcPr>
          <w:p w:rsidR="00B24A1C" w:rsidRPr="00EB0CBA" w:rsidRDefault="00EB0CBA" w:rsidP="00B24A1C">
            <w:pPr>
              <w:rPr>
                <w:rFonts w:ascii="Times New Roman" w:hAnsi="Times New Roman" w:cs="Times New Roman"/>
                <w:sz w:val="20"/>
                <w:szCs w:val="20"/>
              </w:rPr>
            </w:pPr>
            <w:r>
              <w:rPr>
                <w:rFonts w:ascii="Times New Roman" w:hAnsi="Times New Roman" w:cs="Times New Roman"/>
                <w:sz w:val="20"/>
                <w:szCs w:val="20"/>
              </w:rPr>
              <w:lastRenderedPageBreak/>
              <w:t>9</w:t>
            </w:r>
          </w:p>
        </w:tc>
        <w:tc>
          <w:tcPr>
            <w:tcW w:w="2219" w:type="dxa"/>
          </w:tcPr>
          <w:p w:rsidR="00B24A1C" w:rsidRPr="00EB0CBA" w:rsidRDefault="00B24A1C" w:rsidP="00B24A1C">
            <w:pPr>
              <w:rPr>
                <w:rFonts w:ascii="Times New Roman" w:hAnsi="Times New Roman" w:cs="Times New Roman"/>
                <w:sz w:val="20"/>
                <w:szCs w:val="20"/>
              </w:rPr>
            </w:pPr>
            <w:r w:rsidRPr="00EB0CBA">
              <w:rPr>
                <w:rFonts w:ascii="Times New Roman" w:hAnsi="Times New Roman" w:cs="Times New Roman"/>
                <w:sz w:val="20"/>
                <w:szCs w:val="20"/>
              </w:rPr>
              <w:t>РЕГЛАМЕНТ</w:t>
            </w:r>
          </w:p>
          <w:p w:rsidR="00B24A1C" w:rsidRPr="00EB0CBA" w:rsidRDefault="00B24A1C" w:rsidP="00B24A1C">
            <w:pPr>
              <w:rPr>
                <w:rFonts w:ascii="Times New Roman" w:hAnsi="Times New Roman" w:cs="Times New Roman"/>
                <w:sz w:val="20"/>
                <w:szCs w:val="20"/>
              </w:rPr>
            </w:pPr>
            <w:r w:rsidRPr="00EB0CBA">
              <w:rPr>
                <w:rFonts w:ascii="Times New Roman" w:hAnsi="Times New Roman" w:cs="Times New Roman"/>
                <w:sz w:val="20"/>
                <w:szCs w:val="20"/>
              </w:rPr>
              <w:t>ОКАЗАНИЯ УСЛУГ НА ФИНАНСОВЫХ РЫНКАХ</w:t>
            </w:r>
          </w:p>
          <w:p w:rsidR="00B24A1C" w:rsidRPr="00EB0CBA" w:rsidRDefault="00B24A1C" w:rsidP="00B24A1C">
            <w:pPr>
              <w:rPr>
                <w:rFonts w:ascii="Times New Roman" w:hAnsi="Times New Roman" w:cs="Times New Roman"/>
                <w:sz w:val="20"/>
                <w:szCs w:val="20"/>
              </w:rPr>
            </w:pPr>
            <w:r w:rsidRPr="00EB0CBA">
              <w:rPr>
                <w:rFonts w:ascii="Times New Roman" w:hAnsi="Times New Roman" w:cs="Times New Roman"/>
                <w:sz w:val="20"/>
                <w:szCs w:val="20"/>
              </w:rPr>
              <w:t>ПАО «СОВКОМБАНК</w:t>
            </w:r>
          </w:p>
        </w:tc>
        <w:tc>
          <w:tcPr>
            <w:tcW w:w="2197" w:type="dxa"/>
          </w:tcPr>
          <w:p w:rsidR="00B24A1C" w:rsidRPr="00EB0CBA" w:rsidRDefault="00B24A1C" w:rsidP="00B24A1C">
            <w:pPr>
              <w:rPr>
                <w:rFonts w:ascii="Times New Roman" w:hAnsi="Times New Roman" w:cs="Times New Roman"/>
                <w:sz w:val="20"/>
                <w:szCs w:val="20"/>
              </w:rPr>
            </w:pPr>
            <w:r w:rsidRPr="00EB0CBA">
              <w:rPr>
                <w:rFonts w:ascii="Times New Roman" w:hAnsi="Times New Roman" w:cs="Times New Roman"/>
                <w:sz w:val="20"/>
                <w:szCs w:val="20"/>
              </w:rPr>
              <w:t>2.1.18</w:t>
            </w:r>
          </w:p>
        </w:tc>
        <w:tc>
          <w:tcPr>
            <w:tcW w:w="5063" w:type="dxa"/>
          </w:tcPr>
          <w:p w:rsidR="00B24A1C" w:rsidRPr="00EB0CBA" w:rsidRDefault="00B24A1C" w:rsidP="00B24A1C">
            <w:pPr>
              <w:rPr>
                <w:rFonts w:ascii="Times New Roman" w:hAnsi="Times New Roman" w:cs="Times New Roman"/>
                <w:sz w:val="20"/>
                <w:szCs w:val="20"/>
              </w:rPr>
            </w:pPr>
            <w:r w:rsidRPr="00EB0CBA">
              <w:rPr>
                <w:rFonts w:ascii="Times New Roman" w:hAnsi="Times New Roman" w:cs="Times New Roman"/>
                <w:sz w:val="20"/>
                <w:szCs w:val="20"/>
              </w:rPr>
              <w:t>-</w:t>
            </w:r>
          </w:p>
        </w:tc>
        <w:tc>
          <w:tcPr>
            <w:tcW w:w="5386" w:type="dxa"/>
          </w:tcPr>
          <w:p w:rsidR="00B24A1C" w:rsidRPr="00EB0CBA" w:rsidRDefault="00B24A1C" w:rsidP="00B24A1C">
            <w:pPr>
              <w:ind w:firstLine="709"/>
              <w:jc w:val="both"/>
              <w:rPr>
                <w:rFonts w:ascii="Times New Roman" w:hAnsi="Times New Roman" w:cs="Times New Roman"/>
                <w:sz w:val="20"/>
                <w:szCs w:val="20"/>
              </w:rPr>
            </w:pPr>
            <w:r w:rsidRPr="00EB0CBA">
              <w:rPr>
                <w:rFonts w:ascii="Times New Roman" w:hAnsi="Times New Roman" w:cs="Times New Roman"/>
                <w:sz w:val="20"/>
                <w:szCs w:val="20"/>
              </w:rPr>
              <w:t>2.1.18. Клиент, являющийся юридическим лицом, гарантирует, что им соблюдены все корпоративные процедуры, необходимые для совершения сделок и операций в соответствии с настоящим Регламентом, в том числе им получены необходимые одобрения в случаях, когда сделки, которые будут совершены на основании Поручений Клиента, являются для Клиента крупными сделками / сделками с заинтересованностью. В случае нарушения Клиентом указанных гарантий, Клиент обязуется возместить Банку все причиненные этим убытки.</w:t>
            </w:r>
          </w:p>
          <w:p w:rsidR="00B24A1C" w:rsidRPr="00EB0CBA" w:rsidRDefault="00B24A1C" w:rsidP="00B24A1C">
            <w:pPr>
              <w:rPr>
                <w:rFonts w:ascii="Times New Roman" w:hAnsi="Times New Roman" w:cs="Times New Roman"/>
                <w:sz w:val="20"/>
                <w:szCs w:val="20"/>
              </w:rPr>
            </w:pPr>
          </w:p>
        </w:tc>
      </w:tr>
      <w:tr w:rsidR="00B24A1C" w:rsidRPr="00EB0CBA" w:rsidTr="00B24A1C">
        <w:tc>
          <w:tcPr>
            <w:tcW w:w="581" w:type="dxa"/>
          </w:tcPr>
          <w:p w:rsidR="00B24A1C" w:rsidRPr="00EB0CBA" w:rsidRDefault="00EB0CBA" w:rsidP="00B24A1C">
            <w:pPr>
              <w:rPr>
                <w:rFonts w:ascii="Times New Roman" w:hAnsi="Times New Roman" w:cs="Times New Roman"/>
                <w:sz w:val="20"/>
                <w:szCs w:val="20"/>
              </w:rPr>
            </w:pPr>
            <w:r>
              <w:rPr>
                <w:rFonts w:ascii="Times New Roman" w:hAnsi="Times New Roman" w:cs="Times New Roman"/>
                <w:sz w:val="20"/>
                <w:szCs w:val="20"/>
              </w:rPr>
              <w:t>10</w:t>
            </w:r>
          </w:p>
        </w:tc>
        <w:tc>
          <w:tcPr>
            <w:tcW w:w="2219" w:type="dxa"/>
          </w:tcPr>
          <w:p w:rsidR="00B24A1C" w:rsidRPr="00EB0CBA" w:rsidRDefault="00B24A1C" w:rsidP="00B24A1C">
            <w:pPr>
              <w:rPr>
                <w:rFonts w:ascii="Times New Roman" w:hAnsi="Times New Roman" w:cs="Times New Roman"/>
                <w:sz w:val="20"/>
                <w:szCs w:val="20"/>
              </w:rPr>
            </w:pPr>
            <w:r w:rsidRPr="00EB0CBA">
              <w:rPr>
                <w:rFonts w:ascii="Times New Roman" w:hAnsi="Times New Roman" w:cs="Times New Roman"/>
                <w:sz w:val="20"/>
                <w:szCs w:val="20"/>
              </w:rPr>
              <w:t>РЕГЛАМЕНТ</w:t>
            </w:r>
          </w:p>
          <w:p w:rsidR="00B24A1C" w:rsidRPr="00EB0CBA" w:rsidRDefault="00B24A1C" w:rsidP="00B24A1C">
            <w:pPr>
              <w:rPr>
                <w:rFonts w:ascii="Times New Roman" w:hAnsi="Times New Roman" w:cs="Times New Roman"/>
                <w:sz w:val="20"/>
                <w:szCs w:val="20"/>
              </w:rPr>
            </w:pPr>
            <w:r w:rsidRPr="00EB0CBA">
              <w:rPr>
                <w:rFonts w:ascii="Times New Roman" w:hAnsi="Times New Roman" w:cs="Times New Roman"/>
                <w:sz w:val="20"/>
                <w:szCs w:val="20"/>
              </w:rPr>
              <w:t>ОКАЗАНИЯ УСЛУГ НА ФИНАНСОВЫХ РЫНКАХ</w:t>
            </w:r>
          </w:p>
          <w:p w:rsidR="00B24A1C" w:rsidRPr="00EB0CBA" w:rsidRDefault="00B24A1C" w:rsidP="00B24A1C">
            <w:pPr>
              <w:rPr>
                <w:rFonts w:ascii="Times New Roman" w:hAnsi="Times New Roman" w:cs="Times New Roman"/>
                <w:sz w:val="20"/>
                <w:szCs w:val="20"/>
              </w:rPr>
            </w:pPr>
            <w:r w:rsidRPr="00EB0CBA">
              <w:rPr>
                <w:rFonts w:ascii="Times New Roman" w:hAnsi="Times New Roman" w:cs="Times New Roman"/>
                <w:sz w:val="20"/>
                <w:szCs w:val="20"/>
              </w:rPr>
              <w:t>ПАО «СОВКОМБАНК</w:t>
            </w:r>
          </w:p>
        </w:tc>
        <w:tc>
          <w:tcPr>
            <w:tcW w:w="2197" w:type="dxa"/>
          </w:tcPr>
          <w:p w:rsidR="00B24A1C" w:rsidRPr="00EB0CBA" w:rsidRDefault="00B24A1C" w:rsidP="00B24A1C">
            <w:pPr>
              <w:rPr>
                <w:rFonts w:ascii="Times New Roman" w:hAnsi="Times New Roman" w:cs="Times New Roman"/>
                <w:sz w:val="20"/>
                <w:szCs w:val="20"/>
              </w:rPr>
            </w:pPr>
            <w:r w:rsidRPr="00EB0CBA">
              <w:rPr>
                <w:rFonts w:ascii="Times New Roman" w:hAnsi="Times New Roman" w:cs="Times New Roman"/>
                <w:sz w:val="20"/>
                <w:szCs w:val="20"/>
              </w:rPr>
              <w:t>3.5</w:t>
            </w:r>
          </w:p>
        </w:tc>
        <w:tc>
          <w:tcPr>
            <w:tcW w:w="5063" w:type="dxa"/>
          </w:tcPr>
          <w:p w:rsidR="00B24A1C" w:rsidRPr="00EB0CBA" w:rsidRDefault="00B24A1C" w:rsidP="00B24A1C">
            <w:pPr>
              <w:rPr>
                <w:rFonts w:ascii="Times New Roman" w:hAnsi="Times New Roman" w:cs="Times New Roman"/>
                <w:sz w:val="20"/>
                <w:szCs w:val="20"/>
              </w:rPr>
            </w:pPr>
            <w:r w:rsidRPr="00EB0CBA">
              <w:rPr>
                <w:rFonts w:ascii="Times New Roman" w:hAnsi="Times New Roman" w:cs="Times New Roman"/>
                <w:sz w:val="20"/>
                <w:szCs w:val="20"/>
              </w:rPr>
              <w:t xml:space="preserve">3.5.1. Клиент имеет право осуществить подачу/отмену следующих видов Поручений, связанных с брокерским обслуживанием, с использованием ЭСУД: </w:t>
            </w:r>
          </w:p>
          <w:p w:rsidR="00B24A1C" w:rsidRPr="00EB0CBA" w:rsidRDefault="00B24A1C" w:rsidP="00B24A1C">
            <w:pPr>
              <w:rPr>
                <w:rFonts w:ascii="Times New Roman" w:hAnsi="Times New Roman" w:cs="Times New Roman"/>
                <w:sz w:val="20"/>
                <w:szCs w:val="20"/>
              </w:rPr>
            </w:pPr>
            <w:r w:rsidRPr="00EB0CBA">
              <w:rPr>
                <w:rFonts w:ascii="Times New Roman" w:hAnsi="Times New Roman" w:cs="Times New Roman"/>
                <w:sz w:val="20"/>
                <w:szCs w:val="20"/>
              </w:rPr>
              <w:t xml:space="preserve">- Поручение на совершение Сделок с Ценными бумагами; </w:t>
            </w:r>
          </w:p>
          <w:p w:rsidR="00B24A1C" w:rsidRPr="00EB0CBA" w:rsidRDefault="00B24A1C" w:rsidP="00B24A1C">
            <w:pPr>
              <w:rPr>
                <w:rFonts w:ascii="Times New Roman" w:hAnsi="Times New Roman" w:cs="Times New Roman"/>
                <w:sz w:val="20"/>
                <w:szCs w:val="20"/>
              </w:rPr>
            </w:pPr>
            <w:r w:rsidRPr="00EB0CBA">
              <w:rPr>
                <w:rFonts w:ascii="Times New Roman" w:hAnsi="Times New Roman" w:cs="Times New Roman"/>
                <w:sz w:val="20"/>
                <w:szCs w:val="20"/>
              </w:rPr>
              <w:t xml:space="preserve">- Поручение на совершение Сделок с Валютой; </w:t>
            </w:r>
          </w:p>
          <w:p w:rsidR="00B24A1C" w:rsidRPr="00EB0CBA" w:rsidRDefault="00B24A1C" w:rsidP="00B24A1C">
            <w:pPr>
              <w:rPr>
                <w:rFonts w:ascii="Times New Roman" w:hAnsi="Times New Roman" w:cs="Times New Roman"/>
                <w:sz w:val="20"/>
                <w:szCs w:val="20"/>
              </w:rPr>
            </w:pPr>
            <w:r w:rsidRPr="00EB0CBA">
              <w:rPr>
                <w:rFonts w:ascii="Times New Roman" w:hAnsi="Times New Roman" w:cs="Times New Roman"/>
                <w:sz w:val="20"/>
                <w:szCs w:val="20"/>
              </w:rPr>
              <w:t xml:space="preserve">- Поручение на совершение Сделок с Драгоценными металлами; </w:t>
            </w:r>
          </w:p>
          <w:p w:rsidR="00B24A1C" w:rsidRPr="00EB0CBA" w:rsidRDefault="00B24A1C" w:rsidP="00B24A1C">
            <w:pPr>
              <w:rPr>
                <w:rFonts w:ascii="Times New Roman" w:hAnsi="Times New Roman" w:cs="Times New Roman"/>
                <w:sz w:val="20"/>
                <w:szCs w:val="20"/>
              </w:rPr>
            </w:pPr>
            <w:r w:rsidRPr="00EB0CBA">
              <w:rPr>
                <w:rFonts w:ascii="Times New Roman" w:hAnsi="Times New Roman" w:cs="Times New Roman"/>
                <w:sz w:val="20"/>
                <w:szCs w:val="20"/>
              </w:rPr>
              <w:t>- Поручение на совершение Срочных сделок.</w:t>
            </w:r>
          </w:p>
        </w:tc>
        <w:tc>
          <w:tcPr>
            <w:tcW w:w="5386" w:type="dxa"/>
          </w:tcPr>
          <w:p w:rsidR="00B24A1C" w:rsidRPr="00EB0CBA" w:rsidRDefault="00B24A1C" w:rsidP="00B24A1C">
            <w:pPr>
              <w:jc w:val="both"/>
              <w:rPr>
                <w:rFonts w:ascii="Times New Roman" w:hAnsi="Times New Roman" w:cs="Times New Roman"/>
                <w:sz w:val="20"/>
                <w:szCs w:val="20"/>
              </w:rPr>
            </w:pPr>
            <w:r w:rsidRPr="00EB0CBA">
              <w:rPr>
                <w:rFonts w:ascii="Times New Roman" w:hAnsi="Times New Roman" w:cs="Times New Roman"/>
                <w:sz w:val="20"/>
                <w:szCs w:val="20"/>
              </w:rPr>
              <w:t>3.5.1.</w:t>
            </w:r>
            <w:r w:rsidRPr="00EB0CBA">
              <w:rPr>
                <w:rFonts w:ascii="Times New Roman" w:hAnsi="Times New Roman" w:cs="Times New Roman"/>
                <w:sz w:val="20"/>
                <w:szCs w:val="20"/>
              </w:rPr>
              <w:tab/>
              <w:t>Клиент имеет право осуществить подачу/отмену следующих видов Поручений, связанных с брокерским обслуживанием, с использованием ЭСУД:</w:t>
            </w:r>
          </w:p>
          <w:p w:rsidR="00B24A1C" w:rsidRPr="00EB0CBA" w:rsidRDefault="00B24A1C" w:rsidP="00B24A1C">
            <w:pPr>
              <w:ind w:firstLine="709"/>
              <w:jc w:val="both"/>
              <w:rPr>
                <w:rFonts w:ascii="Times New Roman" w:hAnsi="Times New Roman" w:cs="Times New Roman"/>
                <w:sz w:val="20"/>
                <w:szCs w:val="20"/>
              </w:rPr>
            </w:pPr>
            <w:r w:rsidRPr="00EB0CBA">
              <w:rPr>
                <w:rFonts w:ascii="Times New Roman" w:hAnsi="Times New Roman" w:cs="Times New Roman"/>
                <w:sz w:val="20"/>
                <w:szCs w:val="20"/>
              </w:rPr>
              <w:t>-</w:t>
            </w:r>
            <w:r w:rsidRPr="00EB0CBA">
              <w:rPr>
                <w:rFonts w:ascii="Times New Roman" w:hAnsi="Times New Roman" w:cs="Times New Roman"/>
                <w:sz w:val="20"/>
                <w:szCs w:val="20"/>
              </w:rPr>
              <w:tab/>
              <w:t>Поручение на совершение Сделок с Ценными бумагами;</w:t>
            </w:r>
          </w:p>
          <w:p w:rsidR="00B24A1C" w:rsidRPr="00EB0CBA" w:rsidRDefault="00B24A1C" w:rsidP="00B24A1C">
            <w:pPr>
              <w:ind w:firstLine="709"/>
              <w:jc w:val="both"/>
              <w:rPr>
                <w:rFonts w:ascii="Times New Roman" w:hAnsi="Times New Roman" w:cs="Times New Roman"/>
                <w:sz w:val="20"/>
                <w:szCs w:val="20"/>
              </w:rPr>
            </w:pPr>
            <w:r w:rsidRPr="00EB0CBA">
              <w:rPr>
                <w:rFonts w:ascii="Times New Roman" w:hAnsi="Times New Roman" w:cs="Times New Roman"/>
                <w:sz w:val="20"/>
                <w:szCs w:val="20"/>
              </w:rPr>
              <w:t>-</w:t>
            </w:r>
            <w:r w:rsidRPr="00EB0CBA">
              <w:rPr>
                <w:rFonts w:ascii="Times New Roman" w:hAnsi="Times New Roman" w:cs="Times New Roman"/>
                <w:sz w:val="20"/>
                <w:szCs w:val="20"/>
              </w:rPr>
              <w:tab/>
              <w:t>Поручение на совершение Сделок с Валютой;</w:t>
            </w:r>
          </w:p>
          <w:p w:rsidR="00B24A1C" w:rsidRPr="00EB0CBA" w:rsidRDefault="00B24A1C" w:rsidP="00B24A1C">
            <w:pPr>
              <w:ind w:firstLine="709"/>
              <w:jc w:val="both"/>
              <w:rPr>
                <w:rFonts w:ascii="Times New Roman" w:hAnsi="Times New Roman" w:cs="Times New Roman"/>
                <w:sz w:val="20"/>
                <w:szCs w:val="20"/>
              </w:rPr>
            </w:pPr>
            <w:r w:rsidRPr="00EB0CBA">
              <w:rPr>
                <w:rFonts w:ascii="Times New Roman" w:hAnsi="Times New Roman" w:cs="Times New Roman"/>
                <w:sz w:val="20"/>
                <w:szCs w:val="20"/>
              </w:rPr>
              <w:t>-          Поручение на совершение Сделок с Драгоценными металлами;</w:t>
            </w:r>
          </w:p>
          <w:p w:rsidR="00B24A1C" w:rsidRPr="00EB0CBA" w:rsidRDefault="00B24A1C" w:rsidP="00B24A1C">
            <w:pPr>
              <w:ind w:firstLine="709"/>
              <w:jc w:val="both"/>
              <w:rPr>
                <w:rFonts w:ascii="Times New Roman" w:hAnsi="Times New Roman" w:cs="Times New Roman"/>
                <w:sz w:val="20"/>
                <w:szCs w:val="20"/>
              </w:rPr>
            </w:pPr>
            <w:r w:rsidRPr="00EB0CBA">
              <w:rPr>
                <w:rFonts w:ascii="Times New Roman" w:hAnsi="Times New Roman" w:cs="Times New Roman"/>
                <w:sz w:val="20"/>
                <w:szCs w:val="20"/>
              </w:rPr>
              <w:t>-</w:t>
            </w:r>
            <w:r w:rsidRPr="00EB0CBA">
              <w:rPr>
                <w:rFonts w:ascii="Times New Roman" w:hAnsi="Times New Roman" w:cs="Times New Roman"/>
                <w:sz w:val="20"/>
                <w:szCs w:val="20"/>
              </w:rPr>
              <w:tab/>
              <w:t>Поручение на совершение Срочных сделок;</w:t>
            </w:r>
          </w:p>
          <w:p w:rsidR="00B24A1C" w:rsidRPr="00EB0CBA" w:rsidRDefault="00B24A1C" w:rsidP="00B24A1C">
            <w:pPr>
              <w:ind w:firstLine="709"/>
              <w:jc w:val="both"/>
              <w:rPr>
                <w:rFonts w:ascii="Times New Roman" w:hAnsi="Times New Roman" w:cs="Times New Roman"/>
                <w:sz w:val="20"/>
                <w:szCs w:val="20"/>
              </w:rPr>
            </w:pPr>
            <w:r w:rsidRPr="00EB0CBA">
              <w:rPr>
                <w:rFonts w:ascii="Times New Roman" w:hAnsi="Times New Roman" w:cs="Times New Roman"/>
                <w:sz w:val="20"/>
                <w:szCs w:val="20"/>
              </w:rPr>
              <w:t>-</w:t>
            </w:r>
            <w:r w:rsidRPr="00EB0CBA">
              <w:rPr>
                <w:rFonts w:ascii="Times New Roman" w:hAnsi="Times New Roman" w:cs="Times New Roman"/>
                <w:sz w:val="20"/>
                <w:szCs w:val="20"/>
              </w:rPr>
              <w:tab/>
              <w:t>Поручение на перевод денежных средств между Торговыми системами (площадками);</w:t>
            </w:r>
          </w:p>
          <w:p w:rsidR="00B24A1C" w:rsidRPr="00EB0CBA" w:rsidRDefault="00B24A1C" w:rsidP="00B24A1C">
            <w:pPr>
              <w:ind w:firstLine="709"/>
              <w:jc w:val="both"/>
              <w:rPr>
                <w:rFonts w:ascii="Times New Roman" w:hAnsi="Times New Roman" w:cs="Times New Roman"/>
                <w:sz w:val="20"/>
                <w:szCs w:val="20"/>
              </w:rPr>
            </w:pPr>
            <w:r w:rsidRPr="00EB0CBA">
              <w:rPr>
                <w:rFonts w:ascii="Times New Roman" w:hAnsi="Times New Roman" w:cs="Times New Roman"/>
                <w:sz w:val="20"/>
                <w:szCs w:val="20"/>
              </w:rPr>
              <w:t>-</w:t>
            </w:r>
            <w:r w:rsidRPr="00EB0CBA">
              <w:rPr>
                <w:rFonts w:ascii="Times New Roman" w:hAnsi="Times New Roman" w:cs="Times New Roman"/>
                <w:sz w:val="20"/>
                <w:szCs w:val="20"/>
              </w:rPr>
              <w:tab/>
              <w:t>Поручение на вывод денежных средств.</w:t>
            </w:r>
          </w:p>
          <w:p w:rsidR="00B24A1C" w:rsidRPr="00EB0CBA" w:rsidRDefault="00B24A1C" w:rsidP="00B24A1C">
            <w:pPr>
              <w:rPr>
                <w:rFonts w:ascii="Times New Roman" w:hAnsi="Times New Roman" w:cs="Times New Roman"/>
                <w:sz w:val="20"/>
                <w:szCs w:val="20"/>
              </w:rPr>
            </w:pPr>
          </w:p>
        </w:tc>
      </w:tr>
      <w:tr w:rsidR="00B24A1C" w:rsidRPr="00EB0CBA" w:rsidTr="00B24A1C">
        <w:tc>
          <w:tcPr>
            <w:tcW w:w="581" w:type="dxa"/>
          </w:tcPr>
          <w:p w:rsidR="00B24A1C" w:rsidRPr="00EB0CBA" w:rsidRDefault="00EB0CBA" w:rsidP="00B24A1C">
            <w:pPr>
              <w:rPr>
                <w:rFonts w:ascii="Times New Roman" w:hAnsi="Times New Roman" w:cs="Times New Roman"/>
                <w:sz w:val="20"/>
                <w:szCs w:val="20"/>
              </w:rPr>
            </w:pPr>
            <w:r>
              <w:rPr>
                <w:rFonts w:ascii="Times New Roman" w:hAnsi="Times New Roman" w:cs="Times New Roman"/>
                <w:sz w:val="20"/>
                <w:szCs w:val="20"/>
              </w:rPr>
              <w:t>11</w:t>
            </w:r>
          </w:p>
        </w:tc>
        <w:tc>
          <w:tcPr>
            <w:tcW w:w="2219" w:type="dxa"/>
          </w:tcPr>
          <w:p w:rsidR="00B24A1C" w:rsidRPr="00EB0CBA" w:rsidRDefault="00B24A1C" w:rsidP="00B24A1C">
            <w:pPr>
              <w:rPr>
                <w:rFonts w:ascii="Times New Roman" w:hAnsi="Times New Roman" w:cs="Times New Roman"/>
                <w:sz w:val="20"/>
                <w:szCs w:val="20"/>
              </w:rPr>
            </w:pPr>
            <w:r w:rsidRPr="00EB0CBA">
              <w:rPr>
                <w:rFonts w:ascii="Times New Roman" w:hAnsi="Times New Roman" w:cs="Times New Roman"/>
                <w:sz w:val="20"/>
                <w:szCs w:val="20"/>
              </w:rPr>
              <w:t>РЕГЛАМЕНТ</w:t>
            </w:r>
          </w:p>
          <w:p w:rsidR="00B24A1C" w:rsidRPr="00EB0CBA" w:rsidRDefault="00B24A1C" w:rsidP="00B24A1C">
            <w:pPr>
              <w:rPr>
                <w:rFonts w:ascii="Times New Roman" w:hAnsi="Times New Roman" w:cs="Times New Roman"/>
                <w:sz w:val="20"/>
                <w:szCs w:val="20"/>
              </w:rPr>
            </w:pPr>
            <w:r w:rsidRPr="00EB0CBA">
              <w:rPr>
                <w:rFonts w:ascii="Times New Roman" w:hAnsi="Times New Roman" w:cs="Times New Roman"/>
                <w:sz w:val="20"/>
                <w:szCs w:val="20"/>
              </w:rPr>
              <w:t>ОКАЗАНИЯ УСЛУГ НА ФИНАНСОВЫХ РЫНКАХ</w:t>
            </w:r>
          </w:p>
          <w:p w:rsidR="00B24A1C" w:rsidRPr="00EB0CBA" w:rsidRDefault="00B24A1C" w:rsidP="00B24A1C">
            <w:pPr>
              <w:rPr>
                <w:rFonts w:ascii="Times New Roman" w:hAnsi="Times New Roman" w:cs="Times New Roman"/>
                <w:sz w:val="20"/>
                <w:szCs w:val="20"/>
              </w:rPr>
            </w:pPr>
            <w:r w:rsidRPr="00EB0CBA">
              <w:rPr>
                <w:rFonts w:ascii="Times New Roman" w:hAnsi="Times New Roman" w:cs="Times New Roman"/>
                <w:sz w:val="20"/>
                <w:szCs w:val="20"/>
              </w:rPr>
              <w:t>ПАО «СОВКОМБАНК</w:t>
            </w:r>
          </w:p>
        </w:tc>
        <w:tc>
          <w:tcPr>
            <w:tcW w:w="2197" w:type="dxa"/>
          </w:tcPr>
          <w:p w:rsidR="00B24A1C" w:rsidRPr="00EB0CBA" w:rsidRDefault="00B24A1C" w:rsidP="00B24A1C">
            <w:pPr>
              <w:rPr>
                <w:rFonts w:ascii="Times New Roman" w:hAnsi="Times New Roman" w:cs="Times New Roman"/>
                <w:sz w:val="20"/>
                <w:szCs w:val="20"/>
              </w:rPr>
            </w:pPr>
            <w:r w:rsidRPr="00EB0CBA">
              <w:rPr>
                <w:rFonts w:ascii="Times New Roman" w:hAnsi="Times New Roman" w:cs="Times New Roman"/>
                <w:sz w:val="20"/>
                <w:szCs w:val="20"/>
              </w:rPr>
              <w:t>4.4.1</w:t>
            </w:r>
          </w:p>
        </w:tc>
        <w:tc>
          <w:tcPr>
            <w:tcW w:w="5063" w:type="dxa"/>
          </w:tcPr>
          <w:p w:rsidR="00B24A1C" w:rsidRPr="00EB0CBA" w:rsidRDefault="00B24A1C" w:rsidP="00B24A1C">
            <w:pPr>
              <w:rPr>
                <w:rFonts w:ascii="Times New Roman" w:hAnsi="Times New Roman" w:cs="Times New Roman"/>
                <w:sz w:val="20"/>
                <w:szCs w:val="20"/>
              </w:rPr>
            </w:pPr>
            <w:r w:rsidRPr="00EB0CBA">
              <w:rPr>
                <w:rFonts w:ascii="Times New Roman" w:hAnsi="Times New Roman" w:cs="Times New Roman"/>
                <w:sz w:val="20"/>
                <w:szCs w:val="20"/>
              </w:rPr>
              <w:t xml:space="preserve">4.4.1. Перечисление денежных средств с Брокерского счета Клиента производится на основании Поручения на перечисление денежных средств с брокерского счета (Приложение 14, Приложение 14а (в случае перечисления денежных средств с ИИС при наступлении особой жизненной ситуации)), переданного в Банк в виде подлинного экземпляра на бумажном носителе, путем направления в виде электронного документа через Систему ДБО, в том числе в формате </w:t>
            </w:r>
            <w:proofErr w:type="spellStart"/>
            <w:r w:rsidRPr="00EB0CBA">
              <w:rPr>
                <w:rFonts w:ascii="Times New Roman" w:hAnsi="Times New Roman" w:cs="Times New Roman"/>
                <w:sz w:val="20"/>
                <w:szCs w:val="20"/>
              </w:rPr>
              <w:t>pdf</w:t>
            </w:r>
            <w:proofErr w:type="spellEnd"/>
            <w:r w:rsidRPr="00EB0CBA">
              <w:rPr>
                <w:rFonts w:ascii="Times New Roman" w:hAnsi="Times New Roman" w:cs="Times New Roman"/>
                <w:sz w:val="20"/>
                <w:szCs w:val="20"/>
              </w:rPr>
              <w:t xml:space="preserve"> электронным сообщением, подписанным простой электронной подписью Клиента, путем направления в виде электронного документа, заверенного электронной подписью по системе «Банк-Клиент», в виде сканированной копии подлинного экземпляра с использованием средств факсимильной связи либо посредством электронной почты с </w:t>
            </w:r>
            <w:r w:rsidRPr="00EB0CBA">
              <w:rPr>
                <w:rFonts w:ascii="Times New Roman" w:hAnsi="Times New Roman" w:cs="Times New Roman"/>
                <w:sz w:val="20"/>
                <w:szCs w:val="20"/>
              </w:rPr>
              <w:lastRenderedPageBreak/>
              <w:t>обязательным предоставлением оригинала Поручения на бумажном носителе, подписанного Клиентом или уполномоченным лицом, не позднее следующего рабочего дня после подачи Поручения, за исключением случаев, предусмотренных пунктом 2.3.14. настоящего Регламента. Банк осуществляет перечисление денежных средств с Брокерского счета Клиента также на основании Заявления о расторжении Брокерского договора с одновременным переводом денежных средств (Приложение 28В), переданного Клиентом в Банк в порядке, установленном в п. 17.6 Регламента, Перечисление денежных средств с Брокерского счета Клиента на основании Поручения на перечисления денежных средств, переданного в Банк посредством Системы ДБО, может производится Банком в дни, не являющиеся рабочими, в соответствии с условиями пункта 3.1.12. Сканированные копии Поручения на перечисление денежных средств с Брокерского счета Клиента направленные с использованием средств факсимильной связи либо электронной почты принимаются Банком только в случае перечисления денежных средств на счет Клиента открытый в Банке (в том числе в любом из его филиалов). Перечисление денежных средств с Брокерского счета Клиента на основании Заявления о расторжении Брокерского договора с одновременным переводом денежных средств (Приложение 28В) производится в полном объеме на Брокерские счета, открытые Клиенту в рамках Брокерского договора, указанного в данном Заявлении. Указанное Заявление является Поручением Клиента на перевод всех денежных средств, находящихся на Брокерских счета в рамках расторгаемого Брокерского договора.</w:t>
            </w:r>
          </w:p>
        </w:tc>
        <w:tc>
          <w:tcPr>
            <w:tcW w:w="5386" w:type="dxa"/>
          </w:tcPr>
          <w:p w:rsidR="00B24A1C" w:rsidRPr="00EB0CBA" w:rsidRDefault="00B24A1C" w:rsidP="00B24A1C">
            <w:pPr>
              <w:ind w:firstLine="709"/>
              <w:jc w:val="both"/>
              <w:rPr>
                <w:rFonts w:ascii="Times New Roman" w:hAnsi="Times New Roman" w:cs="Times New Roman"/>
                <w:sz w:val="20"/>
                <w:szCs w:val="20"/>
              </w:rPr>
            </w:pPr>
            <w:r w:rsidRPr="00EB0CBA">
              <w:rPr>
                <w:rFonts w:ascii="Times New Roman" w:hAnsi="Times New Roman" w:cs="Times New Roman"/>
                <w:sz w:val="20"/>
                <w:szCs w:val="20"/>
              </w:rPr>
              <w:lastRenderedPageBreak/>
              <w:t>4.4.1.</w:t>
            </w:r>
            <w:r w:rsidRPr="00EB0CBA">
              <w:rPr>
                <w:rFonts w:ascii="Times New Roman" w:hAnsi="Times New Roman" w:cs="Times New Roman"/>
                <w:sz w:val="20"/>
                <w:szCs w:val="20"/>
              </w:rPr>
              <w:tab/>
              <w:t xml:space="preserve">Перечисление денежных средств с Брокерского счета Клиента производится на основании Поручения на перечисление денежных средств с брокерского счета (Приложение 14, Приложение 14а (в случае перечисления денежных средств с ИИС при наступлении особой жизненной ситуации)), переданного в Банк в виде подлинного экземпляра на бумажном носителе, путем направления в виде электронного документа через Систему ДБО, в том числе в формате </w:t>
            </w:r>
            <w:proofErr w:type="spellStart"/>
            <w:r w:rsidRPr="00EB0CBA">
              <w:rPr>
                <w:rFonts w:ascii="Times New Roman" w:hAnsi="Times New Roman" w:cs="Times New Roman"/>
                <w:sz w:val="20"/>
                <w:szCs w:val="20"/>
              </w:rPr>
              <w:t>pdf</w:t>
            </w:r>
            <w:proofErr w:type="spellEnd"/>
            <w:r w:rsidRPr="00EB0CBA">
              <w:rPr>
                <w:rFonts w:ascii="Times New Roman" w:hAnsi="Times New Roman" w:cs="Times New Roman"/>
                <w:sz w:val="20"/>
                <w:szCs w:val="20"/>
              </w:rPr>
              <w:t xml:space="preserve"> электронным сообщением, подписанным простой электронной подписью Клиента, путем направления в виде электронного документа, заверенного электронной подписью по системе «Банк-Клиент», в виде электронного документа по ЭСУД, в виде сканированной копии подлинного экземпляра с использованием средств факсимильной связи либо посредством электронной почты с обязательным </w:t>
            </w:r>
            <w:r w:rsidRPr="00EB0CBA">
              <w:rPr>
                <w:rFonts w:ascii="Times New Roman" w:hAnsi="Times New Roman" w:cs="Times New Roman"/>
                <w:sz w:val="20"/>
                <w:szCs w:val="20"/>
              </w:rPr>
              <w:lastRenderedPageBreak/>
              <w:t xml:space="preserve">предоставлением оригинала Поручения на бумажном носителе, подписанного Клиентом или уполномоченным лицом, не позднее следующего рабочего дня после подачи Поручения, за исключением случаев, предусмотренных пунктом </w:t>
            </w:r>
            <w:r w:rsidRPr="00EB0CBA">
              <w:rPr>
                <w:rFonts w:ascii="Times New Roman" w:hAnsi="Times New Roman" w:cs="Times New Roman"/>
                <w:sz w:val="20"/>
                <w:szCs w:val="20"/>
                <w:lang w:eastAsia="ru-RU"/>
              </w:rPr>
              <w:t xml:space="preserve">2.3.14. настоящего Регламента. Банк осуществляет </w:t>
            </w:r>
            <w:r w:rsidRPr="00EB0CBA">
              <w:rPr>
                <w:rFonts w:ascii="Times New Roman" w:hAnsi="Times New Roman" w:cs="Times New Roman"/>
                <w:sz w:val="20"/>
                <w:szCs w:val="20"/>
              </w:rPr>
              <w:t xml:space="preserve">перечисление денежных средств с Брокерского счета Клиента также на основании Заявления о расторжении Брокерского договора с одновременным переводом денежных средств (Приложение 28В), переданного Клиентом в Банк в порядке, установленном в п. 17.6 Регламента, </w:t>
            </w:r>
            <w:r w:rsidRPr="00EB0CBA">
              <w:rPr>
                <w:rFonts w:ascii="Times New Roman" w:hAnsi="Times New Roman" w:cs="Times New Roman"/>
                <w:sz w:val="20"/>
                <w:szCs w:val="20"/>
                <w:lang w:eastAsia="ru-RU"/>
              </w:rPr>
              <w:t xml:space="preserve">Перечисление денежных средств с Брокерского счета Клиента на основании Поручения на перечисления денежных средств, переданного в Банк посредством Системы ДБО, может производится Банком в дни, не являющиеся рабочими, в соответствии с условиями пункта 3.1.12.  </w:t>
            </w:r>
          </w:p>
          <w:p w:rsidR="00B24A1C" w:rsidRPr="00EB0CBA" w:rsidRDefault="00B24A1C" w:rsidP="00B24A1C">
            <w:pPr>
              <w:ind w:firstLine="709"/>
              <w:jc w:val="both"/>
              <w:rPr>
                <w:rFonts w:ascii="Times New Roman" w:hAnsi="Times New Roman" w:cs="Times New Roman"/>
                <w:sz w:val="20"/>
                <w:szCs w:val="20"/>
              </w:rPr>
            </w:pPr>
            <w:r w:rsidRPr="00EB0CBA">
              <w:rPr>
                <w:rFonts w:ascii="Times New Roman" w:hAnsi="Times New Roman" w:cs="Times New Roman"/>
                <w:sz w:val="20"/>
                <w:szCs w:val="20"/>
              </w:rPr>
              <w:t>Сканированные копии Поручения на перечисление денежных средств с Брокерского счета Клиента направленные с использованием средств факсимильной связи либо электронной почты принимаются Банком только в случае перечисления денежных средств на счет Клиента открытый в Банке (в том числе в любом из его филиалов).</w:t>
            </w:r>
          </w:p>
          <w:p w:rsidR="00B24A1C" w:rsidRPr="00EB0CBA" w:rsidRDefault="00B24A1C" w:rsidP="00B24A1C">
            <w:pPr>
              <w:rPr>
                <w:rFonts w:ascii="Times New Roman" w:hAnsi="Times New Roman" w:cs="Times New Roman"/>
                <w:sz w:val="20"/>
                <w:szCs w:val="20"/>
              </w:rPr>
            </w:pPr>
            <w:r w:rsidRPr="00EB0CBA">
              <w:rPr>
                <w:rFonts w:ascii="Times New Roman" w:hAnsi="Times New Roman" w:cs="Times New Roman"/>
                <w:sz w:val="20"/>
                <w:szCs w:val="20"/>
              </w:rPr>
              <w:t>Перечисление денежных средств с Брокерского счета Клиента на основании Заявления о расторжении Брокерского договора с одновременным переводом денежных средств (Приложение 28В) производится в полном объеме на Брокерские счета, открытые Клиенту в рамках Брокерского договора, указанного в данном Заявлении. Указанное Заявление является Поручением Клиента на перевод всех денежных средств, находящихся на Брокерских счета в рамках расторгаемого Брокерского договора.</w:t>
            </w:r>
          </w:p>
        </w:tc>
      </w:tr>
      <w:tr w:rsidR="00B24A1C" w:rsidRPr="00EB0CBA" w:rsidTr="00B24A1C">
        <w:tc>
          <w:tcPr>
            <w:tcW w:w="581" w:type="dxa"/>
          </w:tcPr>
          <w:p w:rsidR="00B24A1C" w:rsidRPr="00EB0CBA" w:rsidRDefault="00EB0CBA" w:rsidP="00B24A1C">
            <w:pPr>
              <w:rPr>
                <w:rFonts w:ascii="Times New Roman" w:hAnsi="Times New Roman" w:cs="Times New Roman"/>
                <w:sz w:val="20"/>
                <w:szCs w:val="20"/>
              </w:rPr>
            </w:pPr>
            <w:r>
              <w:rPr>
                <w:rFonts w:ascii="Times New Roman" w:hAnsi="Times New Roman" w:cs="Times New Roman"/>
                <w:sz w:val="20"/>
                <w:szCs w:val="20"/>
              </w:rPr>
              <w:lastRenderedPageBreak/>
              <w:t>12</w:t>
            </w:r>
          </w:p>
        </w:tc>
        <w:tc>
          <w:tcPr>
            <w:tcW w:w="2219" w:type="dxa"/>
          </w:tcPr>
          <w:p w:rsidR="00B24A1C" w:rsidRPr="00EB0CBA" w:rsidRDefault="00B24A1C" w:rsidP="00B24A1C">
            <w:pPr>
              <w:rPr>
                <w:rFonts w:ascii="Times New Roman" w:hAnsi="Times New Roman" w:cs="Times New Roman"/>
                <w:sz w:val="20"/>
                <w:szCs w:val="20"/>
              </w:rPr>
            </w:pPr>
            <w:r w:rsidRPr="00EB0CBA">
              <w:rPr>
                <w:rFonts w:ascii="Times New Roman" w:hAnsi="Times New Roman" w:cs="Times New Roman"/>
                <w:sz w:val="20"/>
                <w:szCs w:val="20"/>
              </w:rPr>
              <w:t>РЕГЛАМЕНТ</w:t>
            </w:r>
          </w:p>
          <w:p w:rsidR="00B24A1C" w:rsidRPr="00EB0CBA" w:rsidRDefault="00B24A1C" w:rsidP="00B24A1C">
            <w:pPr>
              <w:rPr>
                <w:rFonts w:ascii="Times New Roman" w:hAnsi="Times New Roman" w:cs="Times New Roman"/>
                <w:sz w:val="20"/>
                <w:szCs w:val="20"/>
              </w:rPr>
            </w:pPr>
            <w:r w:rsidRPr="00EB0CBA">
              <w:rPr>
                <w:rFonts w:ascii="Times New Roman" w:hAnsi="Times New Roman" w:cs="Times New Roman"/>
                <w:sz w:val="20"/>
                <w:szCs w:val="20"/>
              </w:rPr>
              <w:t>ОКАЗАНИЯ УСЛУГ НА ФИНАНСОВЫХ РЫНКАХ</w:t>
            </w:r>
          </w:p>
          <w:p w:rsidR="00B24A1C" w:rsidRPr="00EB0CBA" w:rsidRDefault="00B24A1C" w:rsidP="00B24A1C">
            <w:pPr>
              <w:rPr>
                <w:rFonts w:ascii="Times New Roman" w:hAnsi="Times New Roman" w:cs="Times New Roman"/>
                <w:sz w:val="20"/>
                <w:szCs w:val="20"/>
              </w:rPr>
            </w:pPr>
            <w:r w:rsidRPr="00EB0CBA">
              <w:rPr>
                <w:rFonts w:ascii="Times New Roman" w:hAnsi="Times New Roman" w:cs="Times New Roman"/>
                <w:sz w:val="20"/>
                <w:szCs w:val="20"/>
              </w:rPr>
              <w:t>ПАО «СОВКОМБАНК</w:t>
            </w:r>
          </w:p>
        </w:tc>
        <w:tc>
          <w:tcPr>
            <w:tcW w:w="2197" w:type="dxa"/>
          </w:tcPr>
          <w:p w:rsidR="00B24A1C" w:rsidRPr="00EB0CBA" w:rsidRDefault="00B24A1C" w:rsidP="00B24A1C">
            <w:pPr>
              <w:rPr>
                <w:rFonts w:ascii="Times New Roman" w:hAnsi="Times New Roman" w:cs="Times New Roman"/>
                <w:sz w:val="20"/>
                <w:szCs w:val="20"/>
              </w:rPr>
            </w:pPr>
            <w:r w:rsidRPr="00EB0CBA">
              <w:rPr>
                <w:rFonts w:ascii="Times New Roman" w:hAnsi="Times New Roman" w:cs="Times New Roman"/>
                <w:sz w:val="20"/>
                <w:szCs w:val="20"/>
              </w:rPr>
              <w:t>Пункты 5.1.6, 5.2.1, 5.4.1, 5.5.5, 5.5.6, 5.6.15, 5.8.1</w:t>
            </w:r>
            <w:r w:rsidR="0078071C" w:rsidRPr="00EB0CBA">
              <w:rPr>
                <w:rFonts w:ascii="Times New Roman" w:hAnsi="Times New Roman" w:cs="Times New Roman"/>
                <w:sz w:val="20"/>
                <w:szCs w:val="20"/>
              </w:rPr>
              <w:t>, по всему разделу 10</w:t>
            </w:r>
            <w:r w:rsidR="00EB0CBA" w:rsidRPr="00EB0CBA">
              <w:rPr>
                <w:rFonts w:ascii="Times New Roman" w:hAnsi="Times New Roman" w:cs="Times New Roman"/>
                <w:sz w:val="20"/>
                <w:szCs w:val="20"/>
              </w:rPr>
              <w:t>, 17.6.17</w:t>
            </w:r>
          </w:p>
          <w:p w:rsidR="00B24A1C" w:rsidRPr="00EB0CBA" w:rsidRDefault="00B24A1C" w:rsidP="00B24A1C">
            <w:pPr>
              <w:rPr>
                <w:rFonts w:ascii="Times New Roman" w:hAnsi="Times New Roman" w:cs="Times New Roman"/>
                <w:sz w:val="20"/>
                <w:szCs w:val="20"/>
              </w:rPr>
            </w:pPr>
          </w:p>
          <w:p w:rsidR="00B24A1C" w:rsidRPr="00EB0CBA" w:rsidRDefault="0078071C" w:rsidP="00B24A1C">
            <w:pPr>
              <w:rPr>
                <w:rFonts w:ascii="Times New Roman" w:hAnsi="Times New Roman" w:cs="Times New Roman"/>
                <w:sz w:val="20"/>
                <w:szCs w:val="20"/>
              </w:rPr>
            </w:pPr>
            <w:r w:rsidRPr="00EB0CBA">
              <w:rPr>
                <w:rFonts w:ascii="Times New Roman" w:hAnsi="Times New Roman" w:cs="Times New Roman"/>
                <w:sz w:val="20"/>
                <w:szCs w:val="20"/>
              </w:rPr>
              <w:t>Замена</w:t>
            </w:r>
            <w:r w:rsidR="00B24A1C" w:rsidRPr="00EB0CBA">
              <w:rPr>
                <w:rFonts w:ascii="Times New Roman" w:hAnsi="Times New Roman" w:cs="Times New Roman"/>
                <w:sz w:val="20"/>
                <w:szCs w:val="20"/>
              </w:rPr>
              <w:t xml:space="preserve"> термина </w:t>
            </w:r>
          </w:p>
        </w:tc>
        <w:tc>
          <w:tcPr>
            <w:tcW w:w="5063" w:type="dxa"/>
          </w:tcPr>
          <w:p w:rsidR="00B24A1C" w:rsidRPr="00EB0CBA" w:rsidRDefault="00B24A1C" w:rsidP="00B24A1C">
            <w:pPr>
              <w:rPr>
                <w:rFonts w:ascii="Times New Roman" w:hAnsi="Times New Roman" w:cs="Times New Roman"/>
                <w:sz w:val="20"/>
                <w:szCs w:val="20"/>
              </w:rPr>
            </w:pPr>
            <w:r w:rsidRPr="00EB0CBA">
              <w:rPr>
                <w:rFonts w:ascii="Times New Roman" w:hAnsi="Times New Roman" w:cs="Times New Roman"/>
                <w:sz w:val="20"/>
                <w:szCs w:val="20"/>
              </w:rPr>
              <w:t>Необеспеченные сделки</w:t>
            </w:r>
          </w:p>
        </w:tc>
        <w:tc>
          <w:tcPr>
            <w:tcW w:w="5386" w:type="dxa"/>
          </w:tcPr>
          <w:p w:rsidR="00B24A1C" w:rsidRPr="00EB0CBA" w:rsidRDefault="00B24A1C" w:rsidP="00B24A1C">
            <w:pPr>
              <w:rPr>
                <w:rFonts w:ascii="Times New Roman" w:hAnsi="Times New Roman" w:cs="Times New Roman"/>
                <w:sz w:val="20"/>
                <w:szCs w:val="20"/>
              </w:rPr>
            </w:pPr>
            <w:r w:rsidRPr="00EB0CBA">
              <w:rPr>
                <w:rFonts w:ascii="Times New Roman" w:hAnsi="Times New Roman" w:cs="Times New Roman"/>
                <w:sz w:val="20"/>
                <w:szCs w:val="20"/>
              </w:rPr>
              <w:t>Непокрытые сделки</w:t>
            </w:r>
          </w:p>
        </w:tc>
      </w:tr>
      <w:tr w:rsidR="00B24A1C" w:rsidRPr="00EB0CBA" w:rsidTr="00B24A1C">
        <w:tc>
          <w:tcPr>
            <w:tcW w:w="581" w:type="dxa"/>
          </w:tcPr>
          <w:p w:rsidR="00B24A1C" w:rsidRPr="00EB0CBA" w:rsidRDefault="00EB0CBA" w:rsidP="00B24A1C">
            <w:pPr>
              <w:rPr>
                <w:rFonts w:ascii="Times New Roman" w:hAnsi="Times New Roman" w:cs="Times New Roman"/>
                <w:sz w:val="20"/>
                <w:szCs w:val="20"/>
              </w:rPr>
            </w:pPr>
            <w:r>
              <w:rPr>
                <w:rFonts w:ascii="Times New Roman" w:hAnsi="Times New Roman" w:cs="Times New Roman"/>
                <w:sz w:val="20"/>
                <w:szCs w:val="20"/>
              </w:rPr>
              <w:t>13</w:t>
            </w:r>
          </w:p>
        </w:tc>
        <w:tc>
          <w:tcPr>
            <w:tcW w:w="2219" w:type="dxa"/>
          </w:tcPr>
          <w:p w:rsidR="00B24A1C" w:rsidRPr="00EB0CBA" w:rsidRDefault="00B24A1C" w:rsidP="00B24A1C">
            <w:pPr>
              <w:rPr>
                <w:rFonts w:ascii="Times New Roman" w:hAnsi="Times New Roman" w:cs="Times New Roman"/>
                <w:sz w:val="20"/>
                <w:szCs w:val="20"/>
              </w:rPr>
            </w:pPr>
            <w:r w:rsidRPr="00EB0CBA">
              <w:rPr>
                <w:rFonts w:ascii="Times New Roman" w:hAnsi="Times New Roman" w:cs="Times New Roman"/>
                <w:sz w:val="20"/>
                <w:szCs w:val="20"/>
              </w:rPr>
              <w:t>РЕГЛАМЕНТ</w:t>
            </w:r>
          </w:p>
          <w:p w:rsidR="00B24A1C" w:rsidRPr="00EB0CBA" w:rsidRDefault="00B24A1C" w:rsidP="00B24A1C">
            <w:pPr>
              <w:rPr>
                <w:rFonts w:ascii="Times New Roman" w:hAnsi="Times New Roman" w:cs="Times New Roman"/>
                <w:sz w:val="20"/>
                <w:szCs w:val="20"/>
              </w:rPr>
            </w:pPr>
            <w:r w:rsidRPr="00EB0CBA">
              <w:rPr>
                <w:rFonts w:ascii="Times New Roman" w:hAnsi="Times New Roman" w:cs="Times New Roman"/>
                <w:sz w:val="20"/>
                <w:szCs w:val="20"/>
              </w:rPr>
              <w:t>ОКАЗАНИЯ УСЛУГ НА ФИНАНСОВЫХ РЫНКАХ</w:t>
            </w:r>
          </w:p>
          <w:p w:rsidR="00B24A1C" w:rsidRPr="00EB0CBA" w:rsidRDefault="00B24A1C" w:rsidP="00B24A1C">
            <w:pPr>
              <w:rPr>
                <w:rFonts w:ascii="Times New Roman" w:hAnsi="Times New Roman" w:cs="Times New Roman"/>
                <w:sz w:val="20"/>
                <w:szCs w:val="20"/>
              </w:rPr>
            </w:pPr>
            <w:r w:rsidRPr="00EB0CBA">
              <w:rPr>
                <w:rFonts w:ascii="Times New Roman" w:hAnsi="Times New Roman" w:cs="Times New Roman"/>
                <w:sz w:val="20"/>
                <w:szCs w:val="20"/>
              </w:rPr>
              <w:t>ПАО «СОВКОМБАНК</w:t>
            </w:r>
          </w:p>
        </w:tc>
        <w:tc>
          <w:tcPr>
            <w:tcW w:w="2197" w:type="dxa"/>
          </w:tcPr>
          <w:p w:rsidR="00B24A1C" w:rsidRPr="00EB0CBA" w:rsidRDefault="00B24A1C" w:rsidP="00B24A1C">
            <w:pPr>
              <w:rPr>
                <w:rFonts w:ascii="Times New Roman" w:hAnsi="Times New Roman" w:cs="Times New Roman"/>
                <w:sz w:val="20"/>
                <w:szCs w:val="20"/>
              </w:rPr>
            </w:pPr>
            <w:r w:rsidRPr="00EB0CBA">
              <w:rPr>
                <w:rFonts w:ascii="Times New Roman" w:hAnsi="Times New Roman" w:cs="Times New Roman"/>
                <w:sz w:val="20"/>
                <w:szCs w:val="20"/>
              </w:rPr>
              <w:t>7.8</w:t>
            </w:r>
          </w:p>
        </w:tc>
        <w:tc>
          <w:tcPr>
            <w:tcW w:w="5063" w:type="dxa"/>
          </w:tcPr>
          <w:p w:rsidR="00B24A1C" w:rsidRPr="00EB0CBA" w:rsidRDefault="00B24A1C" w:rsidP="00B24A1C">
            <w:pPr>
              <w:rPr>
                <w:rFonts w:ascii="Times New Roman" w:hAnsi="Times New Roman" w:cs="Times New Roman"/>
                <w:sz w:val="20"/>
                <w:szCs w:val="20"/>
              </w:rPr>
            </w:pPr>
            <w:r w:rsidRPr="00EB0CBA">
              <w:rPr>
                <w:rFonts w:ascii="Times New Roman" w:hAnsi="Times New Roman" w:cs="Times New Roman"/>
                <w:sz w:val="20"/>
                <w:szCs w:val="20"/>
              </w:rPr>
              <w:t xml:space="preserve">7.8. В случаях, установленных данным Регламентом, Банк вправе по своему усмотрению закрыть все или часть Открытых позиций Клиента в принудительном порядке без предварительного уведомления Клиента. Принудительное закрытие позиций производится по </w:t>
            </w:r>
            <w:r w:rsidRPr="00EB0CBA">
              <w:rPr>
                <w:rFonts w:ascii="Times New Roman" w:hAnsi="Times New Roman" w:cs="Times New Roman"/>
                <w:sz w:val="20"/>
                <w:szCs w:val="20"/>
              </w:rPr>
              <w:lastRenderedPageBreak/>
              <w:t>текущим (на момент закрытия позиции) ценам на бирже. Все риски, которые могут возникнуть у Клиента в результате такого закрытия позиций, ложатся на Клиента. Банк не возмещает Клиенту убытки, которые могут возникнуть в результате такого закрытия позиций. В случае если высвободившихся после закрытия всех позиций Клиента средств недостаточно для полного погашения имеющейся задолженности Клиента, Клиент должен на следующий рабочий день после закрытия позиций перечислить недостающую сумму на свой брокерский счет. В случае нарушения сроков, Клиент выплачивает Банку комиссию согласно тарифам Банка.</w:t>
            </w:r>
          </w:p>
        </w:tc>
        <w:tc>
          <w:tcPr>
            <w:tcW w:w="5386" w:type="dxa"/>
          </w:tcPr>
          <w:p w:rsidR="00B24A1C" w:rsidRPr="00EB0CBA" w:rsidRDefault="00B24A1C" w:rsidP="00B24A1C">
            <w:pPr>
              <w:ind w:firstLine="709"/>
              <w:jc w:val="both"/>
              <w:rPr>
                <w:rFonts w:ascii="Times New Roman" w:hAnsi="Times New Roman" w:cs="Times New Roman"/>
                <w:sz w:val="20"/>
                <w:szCs w:val="20"/>
              </w:rPr>
            </w:pPr>
            <w:r w:rsidRPr="00EB0CBA">
              <w:rPr>
                <w:rFonts w:ascii="Times New Roman" w:hAnsi="Times New Roman" w:cs="Times New Roman"/>
                <w:sz w:val="20"/>
                <w:szCs w:val="20"/>
              </w:rPr>
              <w:lastRenderedPageBreak/>
              <w:t>7.8.</w:t>
            </w:r>
            <w:r w:rsidRPr="00EB0CBA">
              <w:rPr>
                <w:rFonts w:ascii="Times New Roman" w:hAnsi="Times New Roman" w:cs="Times New Roman"/>
                <w:sz w:val="20"/>
                <w:szCs w:val="20"/>
              </w:rPr>
              <w:tab/>
              <w:t xml:space="preserve">В случаях, установленных данным Регламентом, Банк вправе по своему усмотрению закрыть все или часть Открытых позиций Клиента в принудительном порядке без предварительного уведомления Клиента. </w:t>
            </w:r>
            <w:r w:rsidRPr="00EB0CBA">
              <w:rPr>
                <w:rFonts w:ascii="Times New Roman" w:hAnsi="Times New Roman" w:cs="Times New Roman"/>
                <w:sz w:val="20"/>
                <w:szCs w:val="20"/>
              </w:rPr>
              <w:lastRenderedPageBreak/>
              <w:t>Принудительное закрытие позиций производится по текущим (на момент закрытия позиции) ценам на бирже.</w:t>
            </w:r>
          </w:p>
          <w:p w:rsidR="00B24A1C" w:rsidRPr="00EB0CBA" w:rsidRDefault="00B24A1C" w:rsidP="00B24A1C">
            <w:pPr>
              <w:ind w:firstLine="709"/>
              <w:jc w:val="both"/>
              <w:rPr>
                <w:rFonts w:ascii="Times New Roman" w:hAnsi="Times New Roman" w:cs="Times New Roman"/>
                <w:sz w:val="20"/>
                <w:szCs w:val="20"/>
              </w:rPr>
            </w:pPr>
            <w:r w:rsidRPr="00EB0CBA">
              <w:rPr>
                <w:rFonts w:ascii="Times New Roman" w:hAnsi="Times New Roman" w:cs="Times New Roman"/>
                <w:sz w:val="20"/>
                <w:szCs w:val="20"/>
              </w:rPr>
              <w:t>Банк имеет право снять часть или все Активные поручения Клиента до или в период совершения действий, предусмотренных данным пунктом Регламента.</w:t>
            </w:r>
          </w:p>
          <w:p w:rsidR="00B24A1C" w:rsidRPr="00EB0CBA" w:rsidRDefault="00B24A1C" w:rsidP="00B24A1C">
            <w:pPr>
              <w:rPr>
                <w:rFonts w:ascii="Times New Roman" w:hAnsi="Times New Roman" w:cs="Times New Roman"/>
                <w:sz w:val="20"/>
                <w:szCs w:val="20"/>
              </w:rPr>
            </w:pPr>
            <w:r w:rsidRPr="00EB0CBA">
              <w:rPr>
                <w:rFonts w:ascii="Times New Roman" w:hAnsi="Times New Roman" w:cs="Times New Roman"/>
                <w:sz w:val="20"/>
                <w:szCs w:val="20"/>
              </w:rPr>
              <w:t>Все риски, которые могут возникнуть у Клиента в результате такого закрытия позиций, ложатся на Клиента. Банк не возмещает Клиенту убытки, которые могут возникнуть в результате такого закрытия позиций. В случае если высвободившихся после закрытия всех позиций Клиента средств недостаточно для полного погашения имеющейся задолженности Клиента, Клиент должен на следующий рабочий день после закрытия позиций перечислить недостающую сумму на свой брокерский счет. В случае нарушения сроков, Клиент выплачивает Банку комиссию согласно тарифам Банка.</w:t>
            </w:r>
          </w:p>
        </w:tc>
      </w:tr>
      <w:tr w:rsidR="00B24A1C" w:rsidRPr="00EB0CBA" w:rsidTr="00B24A1C">
        <w:tc>
          <w:tcPr>
            <w:tcW w:w="581" w:type="dxa"/>
          </w:tcPr>
          <w:p w:rsidR="00B24A1C" w:rsidRPr="00EB0CBA" w:rsidRDefault="00EB0CBA" w:rsidP="00B24A1C">
            <w:pPr>
              <w:rPr>
                <w:rFonts w:ascii="Times New Roman" w:hAnsi="Times New Roman" w:cs="Times New Roman"/>
                <w:sz w:val="20"/>
                <w:szCs w:val="20"/>
              </w:rPr>
            </w:pPr>
            <w:r>
              <w:rPr>
                <w:rFonts w:ascii="Times New Roman" w:hAnsi="Times New Roman" w:cs="Times New Roman"/>
                <w:sz w:val="20"/>
                <w:szCs w:val="20"/>
              </w:rPr>
              <w:lastRenderedPageBreak/>
              <w:t>14</w:t>
            </w:r>
          </w:p>
        </w:tc>
        <w:tc>
          <w:tcPr>
            <w:tcW w:w="2219" w:type="dxa"/>
          </w:tcPr>
          <w:p w:rsidR="00B24A1C" w:rsidRPr="00EB0CBA" w:rsidRDefault="00B24A1C" w:rsidP="00B24A1C">
            <w:pPr>
              <w:rPr>
                <w:rFonts w:ascii="Times New Roman" w:hAnsi="Times New Roman" w:cs="Times New Roman"/>
                <w:sz w:val="20"/>
                <w:szCs w:val="20"/>
              </w:rPr>
            </w:pPr>
            <w:r w:rsidRPr="00EB0CBA">
              <w:rPr>
                <w:rFonts w:ascii="Times New Roman" w:hAnsi="Times New Roman" w:cs="Times New Roman"/>
                <w:sz w:val="20"/>
                <w:szCs w:val="20"/>
              </w:rPr>
              <w:t>РЕГЛАМЕНТ</w:t>
            </w:r>
          </w:p>
          <w:p w:rsidR="00B24A1C" w:rsidRPr="00EB0CBA" w:rsidRDefault="00B24A1C" w:rsidP="00B24A1C">
            <w:pPr>
              <w:rPr>
                <w:rFonts w:ascii="Times New Roman" w:hAnsi="Times New Roman" w:cs="Times New Roman"/>
                <w:sz w:val="20"/>
                <w:szCs w:val="20"/>
              </w:rPr>
            </w:pPr>
            <w:r w:rsidRPr="00EB0CBA">
              <w:rPr>
                <w:rFonts w:ascii="Times New Roman" w:hAnsi="Times New Roman" w:cs="Times New Roman"/>
                <w:sz w:val="20"/>
                <w:szCs w:val="20"/>
              </w:rPr>
              <w:t>ОКАЗАНИЯ УСЛУГ НА ФИНАНСОВЫХ РЫНКАХ</w:t>
            </w:r>
          </w:p>
          <w:p w:rsidR="00B24A1C" w:rsidRPr="00EB0CBA" w:rsidRDefault="00B24A1C" w:rsidP="00B24A1C">
            <w:pPr>
              <w:rPr>
                <w:rFonts w:ascii="Times New Roman" w:hAnsi="Times New Roman" w:cs="Times New Roman"/>
                <w:sz w:val="20"/>
                <w:szCs w:val="20"/>
              </w:rPr>
            </w:pPr>
            <w:r w:rsidRPr="00EB0CBA">
              <w:rPr>
                <w:rFonts w:ascii="Times New Roman" w:hAnsi="Times New Roman" w:cs="Times New Roman"/>
                <w:sz w:val="20"/>
                <w:szCs w:val="20"/>
              </w:rPr>
              <w:t>ПАО «СОВКОМБАНК</w:t>
            </w:r>
          </w:p>
        </w:tc>
        <w:tc>
          <w:tcPr>
            <w:tcW w:w="2197" w:type="dxa"/>
          </w:tcPr>
          <w:p w:rsidR="00B24A1C" w:rsidRPr="00EB0CBA" w:rsidRDefault="00B24A1C" w:rsidP="00B24A1C">
            <w:pPr>
              <w:rPr>
                <w:rFonts w:ascii="Times New Roman" w:hAnsi="Times New Roman" w:cs="Times New Roman"/>
                <w:sz w:val="20"/>
                <w:szCs w:val="20"/>
              </w:rPr>
            </w:pPr>
            <w:r w:rsidRPr="00EB0CBA">
              <w:rPr>
                <w:rFonts w:ascii="Times New Roman" w:hAnsi="Times New Roman" w:cs="Times New Roman"/>
                <w:sz w:val="20"/>
                <w:szCs w:val="20"/>
              </w:rPr>
              <w:t>8.7</w:t>
            </w:r>
          </w:p>
        </w:tc>
        <w:tc>
          <w:tcPr>
            <w:tcW w:w="5063" w:type="dxa"/>
          </w:tcPr>
          <w:p w:rsidR="00B24A1C" w:rsidRPr="00EB0CBA" w:rsidRDefault="00B24A1C" w:rsidP="00B24A1C">
            <w:pPr>
              <w:rPr>
                <w:rFonts w:ascii="Times New Roman" w:hAnsi="Times New Roman" w:cs="Times New Roman"/>
                <w:sz w:val="20"/>
                <w:szCs w:val="20"/>
              </w:rPr>
            </w:pPr>
            <w:r w:rsidRPr="00EB0CBA">
              <w:rPr>
                <w:rFonts w:ascii="Times New Roman" w:hAnsi="Times New Roman" w:cs="Times New Roman"/>
                <w:sz w:val="20"/>
                <w:szCs w:val="20"/>
              </w:rPr>
              <w:t>-</w:t>
            </w:r>
          </w:p>
        </w:tc>
        <w:tc>
          <w:tcPr>
            <w:tcW w:w="5386" w:type="dxa"/>
          </w:tcPr>
          <w:p w:rsidR="00B24A1C" w:rsidRPr="00EB0CBA" w:rsidRDefault="00B24A1C" w:rsidP="00B24A1C">
            <w:pPr>
              <w:ind w:firstLine="709"/>
              <w:jc w:val="both"/>
              <w:rPr>
                <w:rFonts w:ascii="Times New Roman" w:hAnsi="Times New Roman" w:cs="Times New Roman"/>
                <w:sz w:val="20"/>
                <w:szCs w:val="20"/>
              </w:rPr>
            </w:pPr>
            <w:r w:rsidRPr="00EB0CBA">
              <w:rPr>
                <w:rFonts w:ascii="Times New Roman" w:hAnsi="Times New Roman" w:cs="Times New Roman"/>
                <w:sz w:val="20"/>
                <w:szCs w:val="20"/>
              </w:rPr>
              <w:t>8.7. Клиент соглашается с тем, что Банк имеет право снять заявки на сделки РЕПО, выставленные в ТС и не исполненные полностью до момента времени, который наступит ранее из перечисленных ниже:</w:t>
            </w:r>
          </w:p>
          <w:p w:rsidR="00B24A1C" w:rsidRPr="00EB0CBA" w:rsidRDefault="00B24A1C" w:rsidP="00B24A1C">
            <w:pPr>
              <w:ind w:firstLine="709"/>
              <w:jc w:val="both"/>
              <w:rPr>
                <w:rFonts w:ascii="Times New Roman" w:hAnsi="Times New Roman" w:cs="Times New Roman"/>
                <w:sz w:val="20"/>
                <w:szCs w:val="20"/>
              </w:rPr>
            </w:pPr>
            <w:r w:rsidRPr="00EB0CBA">
              <w:rPr>
                <w:rFonts w:ascii="Times New Roman" w:hAnsi="Times New Roman" w:cs="Times New Roman"/>
                <w:sz w:val="20"/>
                <w:szCs w:val="20"/>
              </w:rPr>
              <w:t>1) 18 часов 00 минут по московскому времени;</w:t>
            </w:r>
          </w:p>
          <w:p w:rsidR="00B24A1C" w:rsidRPr="00EB0CBA" w:rsidRDefault="00B24A1C" w:rsidP="00B24A1C">
            <w:pPr>
              <w:ind w:firstLine="709"/>
              <w:jc w:val="both"/>
              <w:rPr>
                <w:rFonts w:ascii="Times New Roman" w:hAnsi="Times New Roman" w:cs="Times New Roman"/>
                <w:sz w:val="20"/>
                <w:szCs w:val="20"/>
              </w:rPr>
            </w:pPr>
            <w:r w:rsidRPr="00EB0CBA">
              <w:rPr>
                <w:rFonts w:ascii="Times New Roman" w:hAnsi="Times New Roman" w:cs="Times New Roman"/>
                <w:sz w:val="20"/>
                <w:szCs w:val="20"/>
              </w:rPr>
              <w:t>2) за 1 час, предшествующий окончанию торгов валютным инструментом с расчетами в день заключения сделки в системном режиме торгов в соответствии с Временным регламентом проведения торгов на валютном рынке и рынке драгоценных металлов ПАО Московская Биржа, если заявка на сделку РЕПО с расчетами в иностранной валюте.</w:t>
            </w:r>
          </w:p>
          <w:p w:rsidR="00B24A1C" w:rsidRPr="00EB0CBA" w:rsidRDefault="00B24A1C" w:rsidP="00B24A1C">
            <w:pPr>
              <w:ind w:firstLine="709"/>
              <w:jc w:val="both"/>
              <w:rPr>
                <w:rFonts w:ascii="Times New Roman" w:hAnsi="Times New Roman" w:cs="Times New Roman"/>
                <w:sz w:val="20"/>
                <w:szCs w:val="20"/>
              </w:rPr>
            </w:pPr>
            <w:r w:rsidRPr="00EB0CBA">
              <w:rPr>
                <w:rFonts w:ascii="Times New Roman" w:hAnsi="Times New Roman" w:cs="Times New Roman"/>
                <w:sz w:val="20"/>
                <w:szCs w:val="20"/>
              </w:rPr>
              <w:t>3) приостановка торгов валютным инструментом с расчетами в день заключения сделки в системном режиме торгов на валютном рынке и рынке драгоценных металлов ПАО Московская Биржа, если заявка на сделку РЕПО с расчетами в иностранной валюте.</w:t>
            </w:r>
          </w:p>
          <w:p w:rsidR="00B24A1C" w:rsidRPr="00EB0CBA" w:rsidRDefault="00B24A1C" w:rsidP="00B24A1C">
            <w:pPr>
              <w:rPr>
                <w:rFonts w:ascii="Times New Roman" w:hAnsi="Times New Roman" w:cs="Times New Roman"/>
                <w:sz w:val="20"/>
                <w:szCs w:val="20"/>
              </w:rPr>
            </w:pPr>
          </w:p>
        </w:tc>
      </w:tr>
      <w:tr w:rsidR="00B24A1C" w:rsidRPr="00EB0CBA" w:rsidTr="00B24A1C">
        <w:tc>
          <w:tcPr>
            <w:tcW w:w="581" w:type="dxa"/>
          </w:tcPr>
          <w:p w:rsidR="00B24A1C" w:rsidRPr="00EB0CBA" w:rsidRDefault="00EB0CBA" w:rsidP="00B24A1C">
            <w:pPr>
              <w:rPr>
                <w:rFonts w:ascii="Times New Roman" w:hAnsi="Times New Roman" w:cs="Times New Roman"/>
                <w:sz w:val="20"/>
                <w:szCs w:val="20"/>
              </w:rPr>
            </w:pPr>
            <w:r>
              <w:rPr>
                <w:rFonts w:ascii="Times New Roman" w:hAnsi="Times New Roman" w:cs="Times New Roman"/>
                <w:sz w:val="20"/>
                <w:szCs w:val="20"/>
              </w:rPr>
              <w:t>15</w:t>
            </w:r>
          </w:p>
        </w:tc>
        <w:tc>
          <w:tcPr>
            <w:tcW w:w="2219" w:type="dxa"/>
          </w:tcPr>
          <w:p w:rsidR="00B24A1C" w:rsidRPr="00EB0CBA" w:rsidRDefault="00B24A1C" w:rsidP="00B24A1C">
            <w:pPr>
              <w:rPr>
                <w:rFonts w:ascii="Times New Roman" w:hAnsi="Times New Roman" w:cs="Times New Roman"/>
                <w:sz w:val="20"/>
                <w:szCs w:val="20"/>
              </w:rPr>
            </w:pPr>
            <w:r w:rsidRPr="00EB0CBA">
              <w:rPr>
                <w:rFonts w:ascii="Times New Roman" w:hAnsi="Times New Roman" w:cs="Times New Roman"/>
                <w:sz w:val="20"/>
                <w:szCs w:val="20"/>
              </w:rPr>
              <w:t>РЕГЛАМЕНТ</w:t>
            </w:r>
          </w:p>
          <w:p w:rsidR="00B24A1C" w:rsidRPr="00EB0CBA" w:rsidRDefault="00B24A1C" w:rsidP="00B24A1C">
            <w:pPr>
              <w:rPr>
                <w:rFonts w:ascii="Times New Roman" w:hAnsi="Times New Roman" w:cs="Times New Roman"/>
                <w:sz w:val="20"/>
                <w:szCs w:val="20"/>
              </w:rPr>
            </w:pPr>
            <w:r w:rsidRPr="00EB0CBA">
              <w:rPr>
                <w:rFonts w:ascii="Times New Roman" w:hAnsi="Times New Roman" w:cs="Times New Roman"/>
                <w:sz w:val="20"/>
                <w:szCs w:val="20"/>
              </w:rPr>
              <w:t>ОКАЗАНИЯ УСЛУГ НА ФИНАНСОВЫХ РЫНКАХ</w:t>
            </w:r>
          </w:p>
          <w:p w:rsidR="00B24A1C" w:rsidRPr="00EB0CBA" w:rsidRDefault="00B24A1C" w:rsidP="00B24A1C">
            <w:pPr>
              <w:rPr>
                <w:rFonts w:ascii="Times New Roman" w:hAnsi="Times New Roman" w:cs="Times New Roman"/>
                <w:sz w:val="20"/>
                <w:szCs w:val="20"/>
              </w:rPr>
            </w:pPr>
            <w:r w:rsidRPr="00EB0CBA">
              <w:rPr>
                <w:rFonts w:ascii="Times New Roman" w:hAnsi="Times New Roman" w:cs="Times New Roman"/>
                <w:sz w:val="20"/>
                <w:szCs w:val="20"/>
              </w:rPr>
              <w:t>ПАО «СОВКОМБАНК</w:t>
            </w:r>
          </w:p>
        </w:tc>
        <w:tc>
          <w:tcPr>
            <w:tcW w:w="2197" w:type="dxa"/>
          </w:tcPr>
          <w:p w:rsidR="00B24A1C" w:rsidRPr="00EB0CBA" w:rsidRDefault="00B24A1C" w:rsidP="00B24A1C">
            <w:pPr>
              <w:rPr>
                <w:rFonts w:ascii="Times New Roman" w:hAnsi="Times New Roman" w:cs="Times New Roman"/>
                <w:sz w:val="20"/>
                <w:szCs w:val="20"/>
              </w:rPr>
            </w:pPr>
            <w:r w:rsidRPr="00EB0CBA">
              <w:rPr>
                <w:rFonts w:ascii="Times New Roman" w:hAnsi="Times New Roman" w:cs="Times New Roman"/>
                <w:sz w:val="20"/>
                <w:szCs w:val="20"/>
              </w:rPr>
              <w:t>8.8.</w:t>
            </w:r>
          </w:p>
        </w:tc>
        <w:tc>
          <w:tcPr>
            <w:tcW w:w="5063" w:type="dxa"/>
          </w:tcPr>
          <w:p w:rsidR="00B24A1C" w:rsidRPr="00EB0CBA" w:rsidRDefault="00B24A1C" w:rsidP="00B24A1C">
            <w:pPr>
              <w:rPr>
                <w:rFonts w:ascii="Times New Roman" w:hAnsi="Times New Roman" w:cs="Times New Roman"/>
                <w:sz w:val="20"/>
                <w:szCs w:val="20"/>
              </w:rPr>
            </w:pPr>
          </w:p>
        </w:tc>
        <w:tc>
          <w:tcPr>
            <w:tcW w:w="5386" w:type="dxa"/>
          </w:tcPr>
          <w:p w:rsidR="00B24A1C" w:rsidRPr="00EB0CBA" w:rsidRDefault="00B24A1C" w:rsidP="00B24A1C">
            <w:pPr>
              <w:rPr>
                <w:rFonts w:ascii="Times New Roman" w:hAnsi="Times New Roman" w:cs="Times New Roman"/>
                <w:sz w:val="20"/>
                <w:szCs w:val="20"/>
              </w:rPr>
            </w:pPr>
            <w:r w:rsidRPr="00EB0CBA">
              <w:rPr>
                <w:rFonts w:ascii="Times New Roman" w:hAnsi="Times New Roman" w:cs="Times New Roman"/>
                <w:sz w:val="20"/>
                <w:szCs w:val="20"/>
              </w:rPr>
              <w:t>Исключен</w:t>
            </w:r>
          </w:p>
        </w:tc>
      </w:tr>
      <w:tr w:rsidR="0078071C" w:rsidRPr="00EB0CBA" w:rsidTr="00B24A1C">
        <w:tc>
          <w:tcPr>
            <w:tcW w:w="581" w:type="dxa"/>
          </w:tcPr>
          <w:p w:rsidR="0078071C" w:rsidRPr="00EB0CBA" w:rsidRDefault="00EB0CBA" w:rsidP="0078071C">
            <w:pPr>
              <w:rPr>
                <w:rFonts w:ascii="Times New Roman" w:hAnsi="Times New Roman" w:cs="Times New Roman"/>
                <w:sz w:val="20"/>
                <w:szCs w:val="20"/>
              </w:rPr>
            </w:pPr>
            <w:r>
              <w:rPr>
                <w:rFonts w:ascii="Times New Roman" w:hAnsi="Times New Roman" w:cs="Times New Roman"/>
                <w:sz w:val="20"/>
                <w:szCs w:val="20"/>
              </w:rPr>
              <w:t>16</w:t>
            </w:r>
          </w:p>
        </w:tc>
        <w:tc>
          <w:tcPr>
            <w:tcW w:w="2219" w:type="dxa"/>
          </w:tcPr>
          <w:p w:rsidR="0078071C" w:rsidRPr="00EB0CBA" w:rsidRDefault="0078071C" w:rsidP="0078071C">
            <w:pPr>
              <w:rPr>
                <w:rFonts w:ascii="Times New Roman" w:hAnsi="Times New Roman" w:cs="Times New Roman"/>
                <w:sz w:val="20"/>
                <w:szCs w:val="20"/>
              </w:rPr>
            </w:pPr>
            <w:r w:rsidRPr="00EB0CBA">
              <w:rPr>
                <w:rFonts w:ascii="Times New Roman" w:hAnsi="Times New Roman" w:cs="Times New Roman"/>
                <w:sz w:val="20"/>
                <w:szCs w:val="20"/>
              </w:rPr>
              <w:t>РЕГЛАМЕНТ</w:t>
            </w:r>
          </w:p>
          <w:p w:rsidR="0078071C" w:rsidRPr="00EB0CBA" w:rsidRDefault="0078071C" w:rsidP="0078071C">
            <w:pPr>
              <w:rPr>
                <w:rFonts w:ascii="Times New Roman" w:hAnsi="Times New Roman" w:cs="Times New Roman"/>
                <w:sz w:val="20"/>
                <w:szCs w:val="20"/>
              </w:rPr>
            </w:pPr>
            <w:r w:rsidRPr="00EB0CBA">
              <w:rPr>
                <w:rFonts w:ascii="Times New Roman" w:hAnsi="Times New Roman" w:cs="Times New Roman"/>
                <w:sz w:val="20"/>
                <w:szCs w:val="20"/>
              </w:rPr>
              <w:t>ОКАЗАНИЯ УСЛУГ НА ФИНАНСОВЫХ РЫНКАХ</w:t>
            </w:r>
          </w:p>
          <w:p w:rsidR="0078071C" w:rsidRPr="00EB0CBA" w:rsidRDefault="0078071C" w:rsidP="0078071C">
            <w:pPr>
              <w:rPr>
                <w:rFonts w:ascii="Times New Roman" w:hAnsi="Times New Roman" w:cs="Times New Roman"/>
                <w:sz w:val="20"/>
                <w:szCs w:val="20"/>
              </w:rPr>
            </w:pPr>
            <w:r w:rsidRPr="00EB0CBA">
              <w:rPr>
                <w:rFonts w:ascii="Times New Roman" w:hAnsi="Times New Roman" w:cs="Times New Roman"/>
                <w:sz w:val="20"/>
                <w:szCs w:val="20"/>
              </w:rPr>
              <w:t>ПАО «СОВКОМБАНК</w:t>
            </w:r>
          </w:p>
        </w:tc>
        <w:tc>
          <w:tcPr>
            <w:tcW w:w="2197" w:type="dxa"/>
          </w:tcPr>
          <w:p w:rsidR="0078071C" w:rsidRPr="00EB0CBA" w:rsidRDefault="0078071C" w:rsidP="0078071C">
            <w:pPr>
              <w:rPr>
                <w:rFonts w:ascii="Times New Roman" w:hAnsi="Times New Roman" w:cs="Times New Roman"/>
                <w:sz w:val="20"/>
                <w:szCs w:val="20"/>
              </w:rPr>
            </w:pPr>
            <w:r w:rsidRPr="00EB0CBA">
              <w:rPr>
                <w:rFonts w:ascii="Times New Roman" w:hAnsi="Times New Roman" w:cs="Times New Roman"/>
                <w:sz w:val="20"/>
                <w:szCs w:val="20"/>
              </w:rPr>
              <w:t>10</w:t>
            </w:r>
          </w:p>
        </w:tc>
        <w:tc>
          <w:tcPr>
            <w:tcW w:w="5063" w:type="dxa"/>
          </w:tcPr>
          <w:p w:rsidR="0078071C" w:rsidRPr="00EB0CBA" w:rsidRDefault="0078071C" w:rsidP="0078071C">
            <w:pPr>
              <w:rPr>
                <w:rFonts w:ascii="Times New Roman" w:hAnsi="Times New Roman" w:cs="Times New Roman"/>
                <w:sz w:val="20"/>
                <w:szCs w:val="20"/>
              </w:rPr>
            </w:pPr>
            <w:r w:rsidRPr="00EB0CBA">
              <w:rPr>
                <w:rFonts w:ascii="Times New Roman" w:hAnsi="Times New Roman" w:cs="Times New Roman"/>
                <w:sz w:val="20"/>
                <w:szCs w:val="20"/>
              </w:rPr>
              <w:t>ОСОБЕННОСТИ СОВЕРШЕНИЯ НЕОБЕСПЕЧЕННЫХ СДЕЛОК</w:t>
            </w:r>
          </w:p>
        </w:tc>
        <w:tc>
          <w:tcPr>
            <w:tcW w:w="5386" w:type="dxa"/>
          </w:tcPr>
          <w:p w:rsidR="0078071C" w:rsidRPr="00EB0CBA" w:rsidRDefault="0078071C" w:rsidP="0078071C">
            <w:pPr>
              <w:rPr>
                <w:rFonts w:ascii="Times New Roman" w:hAnsi="Times New Roman" w:cs="Times New Roman"/>
                <w:sz w:val="20"/>
                <w:szCs w:val="20"/>
              </w:rPr>
            </w:pPr>
            <w:r w:rsidRPr="00EB0CBA">
              <w:rPr>
                <w:rFonts w:ascii="Times New Roman" w:hAnsi="Times New Roman" w:cs="Times New Roman"/>
                <w:sz w:val="20"/>
                <w:szCs w:val="20"/>
              </w:rPr>
              <w:t>ОСОБЕННОСТИ СОВЕРШЕНИЯ ТОРГОВЫХ И НЕТОРГОВЫХ ОПЕРАЦИЙ, ПРИВОДЯЩИХ К ВОЗНИКНОВЕНИЮ ИЛИ УВЕЛИЧЕНИЮ НЕПОКРЫТОЙ ПОЗИЦИИ</w:t>
            </w:r>
          </w:p>
        </w:tc>
      </w:tr>
      <w:tr w:rsidR="0078071C" w:rsidRPr="00EB0CBA" w:rsidTr="00B24A1C">
        <w:tc>
          <w:tcPr>
            <w:tcW w:w="581" w:type="dxa"/>
          </w:tcPr>
          <w:p w:rsidR="0078071C" w:rsidRPr="00EB0CBA" w:rsidRDefault="0078071C" w:rsidP="0078071C">
            <w:pPr>
              <w:rPr>
                <w:rFonts w:ascii="Times New Roman" w:hAnsi="Times New Roman" w:cs="Times New Roman"/>
                <w:sz w:val="20"/>
                <w:szCs w:val="20"/>
              </w:rPr>
            </w:pPr>
          </w:p>
        </w:tc>
        <w:tc>
          <w:tcPr>
            <w:tcW w:w="2219" w:type="dxa"/>
          </w:tcPr>
          <w:p w:rsidR="0078071C" w:rsidRPr="00EB0CBA" w:rsidRDefault="0078071C" w:rsidP="0078071C">
            <w:pPr>
              <w:rPr>
                <w:rFonts w:ascii="Times New Roman" w:hAnsi="Times New Roman" w:cs="Times New Roman"/>
                <w:sz w:val="20"/>
                <w:szCs w:val="20"/>
              </w:rPr>
            </w:pPr>
            <w:r w:rsidRPr="00EB0CBA">
              <w:rPr>
                <w:rFonts w:ascii="Times New Roman" w:hAnsi="Times New Roman" w:cs="Times New Roman"/>
                <w:sz w:val="20"/>
                <w:szCs w:val="20"/>
              </w:rPr>
              <w:t>РЕГЛАМЕНТ</w:t>
            </w:r>
          </w:p>
          <w:p w:rsidR="0078071C" w:rsidRPr="00EB0CBA" w:rsidRDefault="0078071C" w:rsidP="0078071C">
            <w:pPr>
              <w:rPr>
                <w:rFonts w:ascii="Times New Roman" w:hAnsi="Times New Roman" w:cs="Times New Roman"/>
                <w:sz w:val="20"/>
                <w:szCs w:val="20"/>
              </w:rPr>
            </w:pPr>
            <w:r w:rsidRPr="00EB0CBA">
              <w:rPr>
                <w:rFonts w:ascii="Times New Roman" w:hAnsi="Times New Roman" w:cs="Times New Roman"/>
                <w:sz w:val="20"/>
                <w:szCs w:val="20"/>
              </w:rPr>
              <w:t>ОКАЗАНИЯ УСЛУГ НА ФИНАНСОВЫХ РЫНКАХ</w:t>
            </w:r>
          </w:p>
          <w:p w:rsidR="0078071C" w:rsidRPr="00EB0CBA" w:rsidRDefault="0078071C" w:rsidP="0078071C">
            <w:pPr>
              <w:rPr>
                <w:rFonts w:ascii="Times New Roman" w:hAnsi="Times New Roman" w:cs="Times New Roman"/>
                <w:sz w:val="20"/>
                <w:szCs w:val="20"/>
              </w:rPr>
            </w:pPr>
            <w:r w:rsidRPr="00EB0CBA">
              <w:rPr>
                <w:rFonts w:ascii="Times New Roman" w:hAnsi="Times New Roman" w:cs="Times New Roman"/>
                <w:sz w:val="20"/>
                <w:szCs w:val="20"/>
              </w:rPr>
              <w:t>ПАО «СОВКОМБАНК</w:t>
            </w:r>
          </w:p>
        </w:tc>
        <w:tc>
          <w:tcPr>
            <w:tcW w:w="2197" w:type="dxa"/>
          </w:tcPr>
          <w:p w:rsidR="0078071C" w:rsidRPr="00EB0CBA" w:rsidRDefault="0078071C" w:rsidP="0078071C">
            <w:pPr>
              <w:rPr>
                <w:rFonts w:ascii="Times New Roman" w:hAnsi="Times New Roman" w:cs="Times New Roman"/>
                <w:sz w:val="20"/>
                <w:szCs w:val="20"/>
              </w:rPr>
            </w:pPr>
            <w:r w:rsidRPr="00EB0CBA">
              <w:rPr>
                <w:rFonts w:ascii="Times New Roman" w:hAnsi="Times New Roman" w:cs="Times New Roman"/>
                <w:sz w:val="20"/>
                <w:szCs w:val="20"/>
              </w:rPr>
              <w:t>10.1</w:t>
            </w:r>
          </w:p>
        </w:tc>
        <w:tc>
          <w:tcPr>
            <w:tcW w:w="5063" w:type="dxa"/>
          </w:tcPr>
          <w:p w:rsidR="0078071C" w:rsidRPr="00EB0CBA" w:rsidRDefault="0078071C" w:rsidP="0078071C">
            <w:pPr>
              <w:rPr>
                <w:rFonts w:ascii="Times New Roman" w:hAnsi="Times New Roman" w:cs="Times New Roman"/>
                <w:sz w:val="20"/>
                <w:szCs w:val="20"/>
              </w:rPr>
            </w:pPr>
            <w:r w:rsidRPr="00EB0CBA">
              <w:rPr>
                <w:rFonts w:ascii="Times New Roman" w:hAnsi="Times New Roman" w:cs="Times New Roman"/>
                <w:sz w:val="20"/>
                <w:szCs w:val="20"/>
              </w:rPr>
              <w:t>ПОРЯДОК ПРИЕМА И ИСПОЛНЕНИЯ ПОРУЧЕНИЙ НА НЕОБЕСПЕЧЕННЫЕ СДЕЛКИ</w:t>
            </w:r>
          </w:p>
        </w:tc>
        <w:tc>
          <w:tcPr>
            <w:tcW w:w="5386" w:type="dxa"/>
          </w:tcPr>
          <w:p w:rsidR="0078071C" w:rsidRPr="00EB0CBA" w:rsidRDefault="0078071C" w:rsidP="0078071C">
            <w:pPr>
              <w:rPr>
                <w:rFonts w:ascii="Times New Roman" w:hAnsi="Times New Roman" w:cs="Times New Roman"/>
                <w:sz w:val="20"/>
                <w:szCs w:val="20"/>
              </w:rPr>
            </w:pPr>
            <w:r w:rsidRPr="00EB0CBA">
              <w:rPr>
                <w:rFonts w:ascii="Times New Roman" w:hAnsi="Times New Roman" w:cs="Times New Roman"/>
                <w:sz w:val="20"/>
                <w:szCs w:val="20"/>
              </w:rPr>
              <w:t>ПОРЯДОК ПРИЕМА И ИСПОЛНЕНИЯ ПОРУЧЕНИЙ НА НЕПОКРЫТЫЕ  СДЕЛКИ И НЕТОРГОВЫХ ПОРУЧЕНИЙ, ПРИВОДЯЩИХ К ВОЗНИКНОВЕНИЮ ИЛИ УВЕЛИЧЕНИЮ НЕПОКРЫТЫХ ПОЗИЦИЙ</w:t>
            </w:r>
          </w:p>
        </w:tc>
      </w:tr>
      <w:tr w:rsidR="0078071C" w:rsidRPr="00EB0CBA" w:rsidTr="00B24A1C">
        <w:tc>
          <w:tcPr>
            <w:tcW w:w="581" w:type="dxa"/>
          </w:tcPr>
          <w:p w:rsidR="0078071C" w:rsidRPr="00EB0CBA" w:rsidRDefault="00EB0CBA" w:rsidP="0078071C">
            <w:pPr>
              <w:rPr>
                <w:rFonts w:ascii="Times New Roman" w:hAnsi="Times New Roman" w:cs="Times New Roman"/>
                <w:sz w:val="20"/>
                <w:szCs w:val="20"/>
              </w:rPr>
            </w:pPr>
            <w:r>
              <w:rPr>
                <w:rFonts w:ascii="Times New Roman" w:hAnsi="Times New Roman" w:cs="Times New Roman"/>
                <w:sz w:val="20"/>
                <w:szCs w:val="20"/>
              </w:rPr>
              <w:t>17</w:t>
            </w:r>
          </w:p>
        </w:tc>
        <w:tc>
          <w:tcPr>
            <w:tcW w:w="2219" w:type="dxa"/>
          </w:tcPr>
          <w:p w:rsidR="0078071C" w:rsidRPr="00EB0CBA" w:rsidRDefault="0078071C" w:rsidP="0078071C">
            <w:pPr>
              <w:rPr>
                <w:rFonts w:ascii="Times New Roman" w:hAnsi="Times New Roman" w:cs="Times New Roman"/>
                <w:sz w:val="20"/>
                <w:szCs w:val="20"/>
              </w:rPr>
            </w:pPr>
            <w:r w:rsidRPr="00EB0CBA">
              <w:rPr>
                <w:rFonts w:ascii="Times New Roman" w:hAnsi="Times New Roman" w:cs="Times New Roman"/>
                <w:sz w:val="20"/>
                <w:szCs w:val="20"/>
              </w:rPr>
              <w:t>РЕГЛАМЕНТ</w:t>
            </w:r>
          </w:p>
          <w:p w:rsidR="0078071C" w:rsidRPr="00EB0CBA" w:rsidRDefault="0078071C" w:rsidP="0078071C">
            <w:pPr>
              <w:rPr>
                <w:rFonts w:ascii="Times New Roman" w:hAnsi="Times New Roman" w:cs="Times New Roman"/>
                <w:sz w:val="20"/>
                <w:szCs w:val="20"/>
              </w:rPr>
            </w:pPr>
            <w:r w:rsidRPr="00EB0CBA">
              <w:rPr>
                <w:rFonts w:ascii="Times New Roman" w:hAnsi="Times New Roman" w:cs="Times New Roman"/>
                <w:sz w:val="20"/>
                <w:szCs w:val="20"/>
              </w:rPr>
              <w:t>ОКАЗАНИЯ УСЛУГ НА ФИНАНСОВЫХ РЫНКАХ</w:t>
            </w:r>
          </w:p>
          <w:p w:rsidR="0078071C" w:rsidRPr="00EB0CBA" w:rsidRDefault="0078071C" w:rsidP="0078071C">
            <w:pPr>
              <w:rPr>
                <w:rFonts w:ascii="Times New Roman" w:hAnsi="Times New Roman" w:cs="Times New Roman"/>
                <w:sz w:val="20"/>
                <w:szCs w:val="20"/>
              </w:rPr>
            </w:pPr>
            <w:r w:rsidRPr="00EB0CBA">
              <w:rPr>
                <w:rFonts w:ascii="Times New Roman" w:hAnsi="Times New Roman" w:cs="Times New Roman"/>
                <w:sz w:val="20"/>
                <w:szCs w:val="20"/>
              </w:rPr>
              <w:t>ПАО «СОВКОМБАНК</w:t>
            </w:r>
          </w:p>
        </w:tc>
        <w:tc>
          <w:tcPr>
            <w:tcW w:w="2197" w:type="dxa"/>
          </w:tcPr>
          <w:p w:rsidR="0078071C" w:rsidRPr="00EB0CBA" w:rsidRDefault="0078071C" w:rsidP="0078071C">
            <w:pPr>
              <w:rPr>
                <w:rFonts w:ascii="Times New Roman" w:hAnsi="Times New Roman" w:cs="Times New Roman"/>
                <w:sz w:val="20"/>
                <w:szCs w:val="20"/>
              </w:rPr>
            </w:pPr>
            <w:r w:rsidRPr="00EB0CBA">
              <w:rPr>
                <w:rFonts w:ascii="Times New Roman" w:hAnsi="Times New Roman" w:cs="Times New Roman"/>
                <w:sz w:val="20"/>
                <w:szCs w:val="20"/>
              </w:rPr>
              <w:t>10.1.1</w:t>
            </w:r>
          </w:p>
        </w:tc>
        <w:tc>
          <w:tcPr>
            <w:tcW w:w="5063" w:type="dxa"/>
          </w:tcPr>
          <w:p w:rsidR="0078071C" w:rsidRPr="00EB0CBA" w:rsidRDefault="0078071C" w:rsidP="0078071C">
            <w:pPr>
              <w:rPr>
                <w:rFonts w:ascii="Times New Roman" w:hAnsi="Times New Roman" w:cs="Times New Roman"/>
                <w:sz w:val="20"/>
                <w:szCs w:val="20"/>
              </w:rPr>
            </w:pPr>
            <w:r w:rsidRPr="00EB0CBA">
              <w:rPr>
                <w:rFonts w:ascii="Times New Roman" w:hAnsi="Times New Roman" w:cs="Times New Roman"/>
                <w:sz w:val="20"/>
                <w:szCs w:val="20"/>
              </w:rPr>
              <w:t>10.1.1. Клиент имеет право подавать Поручения на Необеспеченные сделки в случае, если: - Клиент отнесен Банком к одной из категорий: клиент со стандартным уровнем риска (КСУР), клиент с повышенным уровнем риска (КПУР), клиент с особым уровнем риска (КОУР); - Клиент предоставляет в обеспечение выполнения обязательств по Непокрытой позиции, возникших в результате заключения Необеспеченной сделки в интересах Клиента, Ликвидные ценные бумаги и/или ликвидные иностранные валюты, принадлежащие Клиенту и/или приобретенные Банком для Клиента в результате совершения соответствующей Необеспеченной сделки; - Клиент предоставляет в обеспечение выполнения обязательств по Непокрытой позиции, возникших в результате заключения Необеспеченной сделки, денежные средства, принадлежащие Клиенту и/или полученные в результате совершения соответствующей Необеспеченной сделки. Отказ от дальнейшей возможности (или возобновления) совершения Необеспеченных сделок осуществляется путем направления Банку в письменном виде заявления на снятие/установление Брокерскому договору статуса «маржинальный» по форме Приложения 31. Банк относит клиентов - физических лиц, не являющихся квалифицированными инвесторами, к категории: клиент со стандартным уровнем риска (КСУР), клиент с повышенным уровнем риска (КПУР) только при условии положительного результата тестирования Клиента - физического лица, в соответствии с пунктом 5.11. настоящего Регламента, в отношении совершения необеспеченных сделок.</w:t>
            </w:r>
          </w:p>
        </w:tc>
        <w:tc>
          <w:tcPr>
            <w:tcW w:w="5386" w:type="dxa"/>
          </w:tcPr>
          <w:p w:rsidR="0078071C" w:rsidRPr="00EB0CBA" w:rsidRDefault="0078071C" w:rsidP="0078071C">
            <w:pPr>
              <w:jc w:val="both"/>
              <w:rPr>
                <w:rFonts w:ascii="Times New Roman" w:hAnsi="Times New Roman" w:cs="Times New Roman"/>
                <w:sz w:val="20"/>
                <w:szCs w:val="20"/>
              </w:rPr>
            </w:pPr>
            <w:r w:rsidRPr="00EB0CBA">
              <w:rPr>
                <w:rFonts w:ascii="Times New Roman" w:hAnsi="Times New Roman" w:cs="Times New Roman"/>
                <w:sz w:val="20"/>
                <w:szCs w:val="20"/>
              </w:rPr>
              <w:t>10.1.1.</w:t>
            </w:r>
            <w:r w:rsidRPr="00EB0CBA">
              <w:rPr>
                <w:rFonts w:ascii="Times New Roman" w:hAnsi="Times New Roman" w:cs="Times New Roman"/>
                <w:sz w:val="20"/>
                <w:szCs w:val="20"/>
              </w:rPr>
              <w:tab/>
              <w:t xml:space="preserve">Клиент имеет право подавать Поручения на Непокрытые сделки в случае, если: </w:t>
            </w:r>
          </w:p>
          <w:p w:rsidR="0078071C" w:rsidRPr="00EB0CBA" w:rsidRDefault="0078071C" w:rsidP="0078071C">
            <w:pPr>
              <w:jc w:val="both"/>
              <w:rPr>
                <w:rFonts w:ascii="Times New Roman" w:hAnsi="Times New Roman" w:cs="Times New Roman"/>
                <w:sz w:val="20"/>
                <w:szCs w:val="20"/>
              </w:rPr>
            </w:pPr>
            <w:r w:rsidRPr="00EB0CBA">
              <w:rPr>
                <w:rFonts w:ascii="Times New Roman" w:hAnsi="Times New Roman" w:cs="Times New Roman"/>
                <w:sz w:val="20"/>
                <w:szCs w:val="20"/>
              </w:rPr>
              <w:t xml:space="preserve">- </w:t>
            </w:r>
            <w:r w:rsidRPr="00EB0CBA">
              <w:rPr>
                <w:rFonts w:ascii="Times New Roman" w:hAnsi="Times New Roman" w:cs="Times New Roman"/>
                <w:sz w:val="20"/>
                <w:szCs w:val="20"/>
              </w:rPr>
              <w:tab/>
              <w:t>Клиент отнесен Банком к одной из категорий: клиент со стандартным уровнем риска (КСУР), клиент с повышенным уровнем риска (КПУР), клиент с особым уровнем риска (КОУР);</w:t>
            </w:r>
          </w:p>
          <w:p w:rsidR="0078071C" w:rsidRPr="00EB0CBA" w:rsidRDefault="0078071C" w:rsidP="0078071C">
            <w:pPr>
              <w:jc w:val="both"/>
              <w:rPr>
                <w:rFonts w:ascii="Times New Roman" w:hAnsi="Times New Roman" w:cs="Times New Roman"/>
                <w:sz w:val="20"/>
                <w:szCs w:val="20"/>
              </w:rPr>
            </w:pPr>
            <w:r w:rsidRPr="00EB0CBA">
              <w:rPr>
                <w:rFonts w:ascii="Times New Roman" w:hAnsi="Times New Roman" w:cs="Times New Roman"/>
                <w:sz w:val="20"/>
                <w:szCs w:val="20"/>
              </w:rPr>
              <w:t>-</w:t>
            </w:r>
            <w:r w:rsidRPr="00EB0CBA">
              <w:rPr>
                <w:rFonts w:ascii="Times New Roman" w:hAnsi="Times New Roman" w:cs="Times New Roman"/>
                <w:sz w:val="20"/>
                <w:szCs w:val="20"/>
              </w:rPr>
              <w:tab/>
              <w:t>Клиент предоставляет в обеспечение выполнения обязательств по Непокрытой позиции, возникших в результате заключения Непокрытой сделки в интересах Клиента, Ликвидное имущество, принадлежащее Клиенту и/или приобретенные Банком для Клиента в результате совершения соответствующей Непокрытой сделки;</w:t>
            </w:r>
          </w:p>
          <w:p w:rsidR="0078071C" w:rsidRPr="00EB0CBA" w:rsidRDefault="0078071C" w:rsidP="0078071C">
            <w:pPr>
              <w:jc w:val="both"/>
              <w:rPr>
                <w:rFonts w:ascii="Times New Roman" w:hAnsi="Times New Roman" w:cs="Times New Roman"/>
                <w:sz w:val="20"/>
                <w:szCs w:val="20"/>
              </w:rPr>
            </w:pPr>
            <w:r w:rsidRPr="00EB0CBA">
              <w:rPr>
                <w:rFonts w:ascii="Times New Roman" w:hAnsi="Times New Roman" w:cs="Times New Roman"/>
                <w:sz w:val="20"/>
                <w:szCs w:val="20"/>
              </w:rPr>
              <w:t>-</w:t>
            </w:r>
            <w:r w:rsidRPr="00EB0CBA">
              <w:rPr>
                <w:rFonts w:ascii="Times New Roman" w:hAnsi="Times New Roman" w:cs="Times New Roman"/>
                <w:sz w:val="20"/>
                <w:szCs w:val="20"/>
              </w:rPr>
              <w:tab/>
              <w:t>Клиент предоставляет в обеспечение выполнения обязательств по Непокрытой позиции, возникших в результате заключения Непокрытой сделки, денежные средства, принадлежащие Клиенту и/или полученные в результате совершения соответствующей Непокрытой сделки.</w:t>
            </w:r>
          </w:p>
          <w:p w:rsidR="0078071C" w:rsidRPr="00EB0CBA" w:rsidRDefault="0078071C" w:rsidP="0078071C">
            <w:pPr>
              <w:jc w:val="both"/>
              <w:rPr>
                <w:rFonts w:ascii="Times New Roman" w:hAnsi="Times New Roman" w:cs="Times New Roman"/>
                <w:sz w:val="20"/>
                <w:szCs w:val="20"/>
              </w:rPr>
            </w:pPr>
            <w:r w:rsidRPr="00EB0CBA">
              <w:rPr>
                <w:rFonts w:ascii="Times New Roman" w:hAnsi="Times New Roman" w:cs="Times New Roman"/>
                <w:sz w:val="20"/>
                <w:szCs w:val="20"/>
              </w:rPr>
              <w:t>Клиент имеет право подавать Неторговые поручения, исполнение которых приведет к возникновению или увеличению Непокрытой позиции в случае, если:</w:t>
            </w:r>
          </w:p>
          <w:p w:rsidR="0078071C" w:rsidRPr="00EB0CBA" w:rsidRDefault="0078071C" w:rsidP="0078071C">
            <w:pPr>
              <w:jc w:val="both"/>
              <w:rPr>
                <w:rFonts w:ascii="Times New Roman" w:hAnsi="Times New Roman" w:cs="Times New Roman"/>
                <w:sz w:val="20"/>
                <w:szCs w:val="20"/>
              </w:rPr>
            </w:pPr>
            <w:r w:rsidRPr="00EB0CBA">
              <w:rPr>
                <w:rFonts w:ascii="Times New Roman" w:hAnsi="Times New Roman" w:cs="Times New Roman"/>
                <w:sz w:val="20"/>
                <w:szCs w:val="20"/>
              </w:rPr>
              <w:t xml:space="preserve">- </w:t>
            </w:r>
            <w:r w:rsidRPr="00EB0CBA">
              <w:rPr>
                <w:rFonts w:ascii="Times New Roman" w:hAnsi="Times New Roman" w:cs="Times New Roman"/>
                <w:sz w:val="20"/>
                <w:szCs w:val="20"/>
              </w:rPr>
              <w:tab/>
              <w:t>Клиент отнесен Банком к одной из категорий: клиент со стандартным уровнем риска (КСУР), клиент с повышенным уровнем риска (КПУР), клиент с особым уровнем риска (КОУР);</w:t>
            </w:r>
          </w:p>
          <w:p w:rsidR="0078071C" w:rsidRPr="00EB0CBA" w:rsidRDefault="0078071C" w:rsidP="0078071C">
            <w:pPr>
              <w:jc w:val="both"/>
              <w:rPr>
                <w:rFonts w:ascii="Times New Roman" w:hAnsi="Times New Roman" w:cs="Times New Roman"/>
                <w:sz w:val="20"/>
                <w:szCs w:val="20"/>
              </w:rPr>
            </w:pPr>
            <w:r w:rsidRPr="00EB0CBA">
              <w:rPr>
                <w:rFonts w:ascii="Times New Roman" w:hAnsi="Times New Roman" w:cs="Times New Roman"/>
                <w:sz w:val="20"/>
                <w:szCs w:val="20"/>
              </w:rPr>
              <w:t>-</w:t>
            </w:r>
            <w:r w:rsidRPr="00EB0CBA">
              <w:rPr>
                <w:rFonts w:ascii="Times New Roman" w:hAnsi="Times New Roman" w:cs="Times New Roman"/>
                <w:sz w:val="20"/>
                <w:szCs w:val="20"/>
              </w:rPr>
              <w:tab/>
              <w:t>Клиент предоставляет в обеспечение выполнения обязательств по Непокрытой позиции, возникших в результате исполнения Неторгового поручения, Ликвидное имущество, принадлежащее Клиенту;</w:t>
            </w:r>
          </w:p>
          <w:p w:rsidR="0078071C" w:rsidRPr="00EB0CBA" w:rsidRDefault="0078071C" w:rsidP="0078071C">
            <w:pPr>
              <w:jc w:val="both"/>
              <w:rPr>
                <w:rFonts w:ascii="Times New Roman" w:hAnsi="Times New Roman" w:cs="Times New Roman"/>
                <w:sz w:val="20"/>
                <w:szCs w:val="20"/>
              </w:rPr>
            </w:pPr>
            <w:r w:rsidRPr="00EB0CBA">
              <w:rPr>
                <w:rFonts w:ascii="Times New Roman" w:hAnsi="Times New Roman" w:cs="Times New Roman"/>
                <w:sz w:val="20"/>
                <w:szCs w:val="20"/>
              </w:rPr>
              <w:t>-</w:t>
            </w:r>
            <w:r w:rsidRPr="00EB0CBA">
              <w:rPr>
                <w:rFonts w:ascii="Times New Roman" w:hAnsi="Times New Roman" w:cs="Times New Roman"/>
                <w:sz w:val="20"/>
                <w:szCs w:val="20"/>
              </w:rPr>
              <w:tab/>
              <w:t>Клиент предоставляет в обеспечение выполнения обязательств по Непокрытой позиции, возникших в результате исполнения Неторгового поручения, денежные средства, принадлежащие Клиенту.</w:t>
            </w:r>
          </w:p>
          <w:p w:rsidR="0078071C" w:rsidRPr="00EB0CBA" w:rsidRDefault="0078071C" w:rsidP="0078071C">
            <w:pPr>
              <w:jc w:val="both"/>
              <w:rPr>
                <w:rFonts w:ascii="Times New Roman" w:hAnsi="Times New Roman" w:cs="Times New Roman"/>
                <w:sz w:val="20"/>
                <w:szCs w:val="20"/>
              </w:rPr>
            </w:pPr>
          </w:p>
          <w:p w:rsidR="0078071C" w:rsidRPr="00EB0CBA" w:rsidRDefault="0078071C" w:rsidP="0078071C">
            <w:pPr>
              <w:jc w:val="both"/>
              <w:rPr>
                <w:rFonts w:ascii="Times New Roman" w:hAnsi="Times New Roman" w:cs="Times New Roman"/>
                <w:sz w:val="20"/>
                <w:szCs w:val="20"/>
              </w:rPr>
            </w:pPr>
            <w:r w:rsidRPr="00EB0CBA">
              <w:rPr>
                <w:rFonts w:ascii="Times New Roman" w:hAnsi="Times New Roman" w:cs="Times New Roman"/>
                <w:sz w:val="20"/>
                <w:szCs w:val="20"/>
              </w:rPr>
              <w:t>Отказ от дальнейшей возможности (или возобновления) совершения Непокрытых сделок осуществляется путем направления Банку в письменном виде заявления на снятие/установление Брокерскому договору статуса «маржинальный» по форме Приложения 31.</w:t>
            </w:r>
          </w:p>
          <w:p w:rsidR="0078071C" w:rsidRPr="00EB0CBA" w:rsidRDefault="0078071C" w:rsidP="0078071C">
            <w:pPr>
              <w:rPr>
                <w:rFonts w:ascii="Times New Roman" w:hAnsi="Times New Roman" w:cs="Times New Roman"/>
                <w:sz w:val="20"/>
                <w:szCs w:val="20"/>
              </w:rPr>
            </w:pPr>
            <w:r w:rsidRPr="00EB0CBA">
              <w:rPr>
                <w:rFonts w:ascii="Times New Roman" w:hAnsi="Times New Roman" w:cs="Times New Roman"/>
                <w:sz w:val="20"/>
                <w:szCs w:val="20"/>
              </w:rPr>
              <w:lastRenderedPageBreak/>
              <w:t xml:space="preserve">Банк относит клиентов </w:t>
            </w:r>
            <w:r w:rsidRPr="00EB0CBA">
              <w:rPr>
                <w:rFonts w:ascii="Times New Roman" w:hAnsi="Times New Roman" w:cs="Times New Roman"/>
                <w:sz w:val="20"/>
                <w:szCs w:val="20"/>
                <w:lang w:eastAsia="ru-RU"/>
              </w:rPr>
              <w:t>- физических лиц, не являющихся квалифицированными инвесторами, к категории</w:t>
            </w:r>
            <w:r w:rsidRPr="00EB0CBA">
              <w:rPr>
                <w:rFonts w:ascii="Times New Roman" w:hAnsi="Times New Roman" w:cs="Times New Roman"/>
                <w:sz w:val="20"/>
                <w:szCs w:val="20"/>
              </w:rPr>
              <w:t>: клиент со стандартным уровнем риска (КСУР), клиент с повышенным уровнем риска (КПУР) только при условии положительного результата тестирования Клиента - физического лица, в соответствии с пунктом 5.11. настоящего Регламента, в отношении совершения Непокрытых сделок.</w:t>
            </w:r>
          </w:p>
        </w:tc>
      </w:tr>
      <w:tr w:rsidR="0078071C" w:rsidRPr="00EB0CBA" w:rsidTr="00B24A1C">
        <w:tc>
          <w:tcPr>
            <w:tcW w:w="581" w:type="dxa"/>
          </w:tcPr>
          <w:p w:rsidR="0078071C" w:rsidRPr="00EB0CBA" w:rsidRDefault="00EB0CBA" w:rsidP="0078071C">
            <w:pPr>
              <w:rPr>
                <w:rFonts w:ascii="Times New Roman" w:hAnsi="Times New Roman" w:cs="Times New Roman"/>
                <w:sz w:val="20"/>
                <w:szCs w:val="20"/>
              </w:rPr>
            </w:pPr>
            <w:r>
              <w:rPr>
                <w:rFonts w:ascii="Times New Roman" w:hAnsi="Times New Roman" w:cs="Times New Roman"/>
                <w:sz w:val="20"/>
                <w:szCs w:val="20"/>
              </w:rPr>
              <w:lastRenderedPageBreak/>
              <w:t>18</w:t>
            </w:r>
          </w:p>
        </w:tc>
        <w:tc>
          <w:tcPr>
            <w:tcW w:w="2219" w:type="dxa"/>
          </w:tcPr>
          <w:p w:rsidR="0078071C" w:rsidRPr="00EB0CBA" w:rsidRDefault="0078071C" w:rsidP="0078071C">
            <w:pPr>
              <w:rPr>
                <w:rFonts w:ascii="Times New Roman" w:hAnsi="Times New Roman" w:cs="Times New Roman"/>
                <w:sz w:val="20"/>
                <w:szCs w:val="20"/>
              </w:rPr>
            </w:pPr>
            <w:r w:rsidRPr="00EB0CBA">
              <w:rPr>
                <w:rFonts w:ascii="Times New Roman" w:hAnsi="Times New Roman" w:cs="Times New Roman"/>
                <w:sz w:val="20"/>
                <w:szCs w:val="20"/>
              </w:rPr>
              <w:t>РЕГЛАМЕНТ</w:t>
            </w:r>
          </w:p>
          <w:p w:rsidR="0078071C" w:rsidRPr="00EB0CBA" w:rsidRDefault="0078071C" w:rsidP="0078071C">
            <w:pPr>
              <w:rPr>
                <w:rFonts w:ascii="Times New Roman" w:hAnsi="Times New Roman" w:cs="Times New Roman"/>
                <w:sz w:val="20"/>
                <w:szCs w:val="20"/>
              </w:rPr>
            </w:pPr>
            <w:r w:rsidRPr="00EB0CBA">
              <w:rPr>
                <w:rFonts w:ascii="Times New Roman" w:hAnsi="Times New Roman" w:cs="Times New Roman"/>
                <w:sz w:val="20"/>
                <w:szCs w:val="20"/>
              </w:rPr>
              <w:t>ОКАЗАНИЯ УСЛУГ НА ФИНАНСОВЫХ РЫНКАХ</w:t>
            </w:r>
          </w:p>
          <w:p w:rsidR="0078071C" w:rsidRPr="00EB0CBA" w:rsidRDefault="0078071C" w:rsidP="0078071C">
            <w:pPr>
              <w:rPr>
                <w:rFonts w:ascii="Times New Roman" w:hAnsi="Times New Roman" w:cs="Times New Roman"/>
                <w:sz w:val="20"/>
                <w:szCs w:val="20"/>
              </w:rPr>
            </w:pPr>
            <w:r w:rsidRPr="00EB0CBA">
              <w:rPr>
                <w:rFonts w:ascii="Times New Roman" w:hAnsi="Times New Roman" w:cs="Times New Roman"/>
                <w:sz w:val="20"/>
                <w:szCs w:val="20"/>
              </w:rPr>
              <w:t>ПАО «СОВКОМБАНК</w:t>
            </w:r>
          </w:p>
        </w:tc>
        <w:tc>
          <w:tcPr>
            <w:tcW w:w="2197" w:type="dxa"/>
          </w:tcPr>
          <w:p w:rsidR="0078071C" w:rsidRPr="00EB0CBA" w:rsidRDefault="0078071C" w:rsidP="0078071C">
            <w:pPr>
              <w:rPr>
                <w:rFonts w:ascii="Times New Roman" w:hAnsi="Times New Roman" w:cs="Times New Roman"/>
                <w:sz w:val="20"/>
                <w:szCs w:val="20"/>
              </w:rPr>
            </w:pPr>
          </w:p>
        </w:tc>
        <w:tc>
          <w:tcPr>
            <w:tcW w:w="5063" w:type="dxa"/>
          </w:tcPr>
          <w:p w:rsidR="0078071C" w:rsidRPr="00EB0CBA" w:rsidRDefault="0078071C" w:rsidP="0078071C">
            <w:pPr>
              <w:rPr>
                <w:rFonts w:ascii="Times New Roman" w:hAnsi="Times New Roman" w:cs="Times New Roman"/>
                <w:sz w:val="20"/>
                <w:szCs w:val="20"/>
              </w:rPr>
            </w:pPr>
            <w:r w:rsidRPr="00EB0CBA">
              <w:rPr>
                <w:rFonts w:ascii="Times New Roman" w:hAnsi="Times New Roman" w:cs="Times New Roman"/>
                <w:sz w:val="20"/>
                <w:szCs w:val="20"/>
              </w:rPr>
              <w:t>10.1.6. Непокрытая позиция может возникнуть у Клиента в случае подачи им Неторгового поручения о выводе денежных средств или Ценных бумаг из Портфеля. Банк имеет право принять и исполнить такое Неторговое поручение в случае, если соблюдены все требования данного раздела Регламента.</w:t>
            </w:r>
          </w:p>
        </w:tc>
        <w:tc>
          <w:tcPr>
            <w:tcW w:w="5386" w:type="dxa"/>
          </w:tcPr>
          <w:p w:rsidR="0078071C" w:rsidRPr="00EB0CBA" w:rsidRDefault="0078071C" w:rsidP="0078071C">
            <w:pPr>
              <w:rPr>
                <w:rFonts w:ascii="Times New Roman" w:hAnsi="Times New Roman" w:cs="Times New Roman"/>
                <w:sz w:val="20"/>
                <w:szCs w:val="20"/>
              </w:rPr>
            </w:pPr>
            <w:r w:rsidRPr="00EB0CBA">
              <w:rPr>
                <w:rFonts w:ascii="Times New Roman" w:hAnsi="Times New Roman" w:cs="Times New Roman"/>
                <w:sz w:val="20"/>
                <w:szCs w:val="20"/>
              </w:rPr>
              <w:t>10.1.6. Любое поданное Клиентом Неторговое поручение, рассматривается Банком как Неторговое поручение, исполнение которого влечет за собой возникновение или увеличение Непокрытой позиции, если сумма вывода Актива превышает соответствующую позицию по Портфелю Клиента. До подачи любого Неторгового поручения Клиент должен осуществить контроль соответствия размера соответствующего Актива Плановой позиции по своему Портфелю с целью исключения возможности ошибочного направления Банку Неторгового поручения, которое будет интерпретировано и исполнено Банком как Неторговое поручение, приводящее к возникновению или увеличению Непокрытой позиции в соответствии с Регламентом. Банк имеет право принять и исполнить такое Неторговое поручение в случае, если соблюдены все требования данного раздела Регламента.</w:t>
            </w:r>
          </w:p>
        </w:tc>
      </w:tr>
      <w:tr w:rsidR="0078071C" w:rsidRPr="00EB0CBA" w:rsidTr="00B24A1C">
        <w:tc>
          <w:tcPr>
            <w:tcW w:w="581" w:type="dxa"/>
          </w:tcPr>
          <w:p w:rsidR="0078071C" w:rsidRPr="00EB0CBA" w:rsidRDefault="00EB0CBA" w:rsidP="0078071C">
            <w:pPr>
              <w:rPr>
                <w:rFonts w:ascii="Times New Roman" w:hAnsi="Times New Roman" w:cs="Times New Roman"/>
                <w:sz w:val="20"/>
                <w:szCs w:val="20"/>
              </w:rPr>
            </w:pPr>
            <w:r>
              <w:rPr>
                <w:rFonts w:ascii="Times New Roman" w:hAnsi="Times New Roman" w:cs="Times New Roman"/>
                <w:sz w:val="20"/>
                <w:szCs w:val="20"/>
              </w:rPr>
              <w:t>19</w:t>
            </w:r>
          </w:p>
        </w:tc>
        <w:tc>
          <w:tcPr>
            <w:tcW w:w="2219" w:type="dxa"/>
          </w:tcPr>
          <w:p w:rsidR="0078071C" w:rsidRPr="00EB0CBA" w:rsidRDefault="0078071C" w:rsidP="0078071C">
            <w:pPr>
              <w:rPr>
                <w:rFonts w:ascii="Times New Roman" w:hAnsi="Times New Roman" w:cs="Times New Roman"/>
                <w:sz w:val="20"/>
                <w:szCs w:val="20"/>
              </w:rPr>
            </w:pPr>
            <w:r w:rsidRPr="00EB0CBA">
              <w:rPr>
                <w:rFonts w:ascii="Times New Roman" w:hAnsi="Times New Roman" w:cs="Times New Roman"/>
                <w:sz w:val="20"/>
                <w:szCs w:val="20"/>
              </w:rPr>
              <w:t>РЕГЛАМЕНТ</w:t>
            </w:r>
          </w:p>
          <w:p w:rsidR="0078071C" w:rsidRPr="00EB0CBA" w:rsidRDefault="0078071C" w:rsidP="0078071C">
            <w:pPr>
              <w:rPr>
                <w:rFonts w:ascii="Times New Roman" w:hAnsi="Times New Roman" w:cs="Times New Roman"/>
                <w:sz w:val="20"/>
                <w:szCs w:val="20"/>
              </w:rPr>
            </w:pPr>
            <w:r w:rsidRPr="00EB0CBA">
              <w:rPr>
                <w:rFonts w:ascii="Times New Roman" w:hAnsi="Times New Roman" w:cs="Times New Roman"/>
                <w:sz w:val="20"/>
                <w:szCs w:val="20"/>
              </w:rPr>
              <w:t>ОКАЗАНИЯ УСЛУГ НА ФИНАНСОВЫХ РЫНКАХ</w:t>
            </w:r>
          </w:p>
          <w:p w:rsidR="0078071C" w:rsidRPr="00EB0CBA" w:rsidRDefault="0078071C" w:rsidP="0078071C">
            <w:pPr>
              <w:rPr>
                <w:rFonts w:ascii="Times New Roman" w:hAnsi="Times New Roman" w:cs="Times New Roman"/>
                <w:sz w:val="20"/>
                <w:szCs w:val="20"/>
              </w:rPr>
            </w:pPr>
            <w:r w:rsidRPr="00EB0CBA">
              <w:rPr>
                <w:rFonts w:ascii="Times New Roman" w:hAnsi="Times New Roman" w:cs="Times New Roman"/>
                <w:sz w:val="20"/>
                <w:szCs w:val="20"/>
              </w:rPr>
              <w:t>ПАО «СОВКОМБАНК</w:t>
            </w:r>
          </w:p>
        </w:tc>
        <w:tc>
          <w:tcPr>
            <w:tcW w:w="2197" w:type="dxa"/>
          </w:tcPr>
          <w:p w:rsidR="0078071C" w:rsidRPr="00EB0CBA" w:rsidRDefault="0078071C" w:rsidP="0078071C">
            <w:pPr>
              <w:rPr>
                <w:rFonts w:ascii="Times New Roman" w:hAnsi="Times New Roman" w:cs="Times New Roman"/>
                <w:sz w:val="20"/>
                <w:szCs w:val="20"/>
              </w:rPr>
            </w:pPr>
            <w:r w:rsidRPr="00EB0CBA">
              <w:rPr>
                <w:rFonts w:ascii="Times New Roman" w:hAnsi="Times New Roman" w:cs="Times New Roman"/>
                <w:sz w:val="20"/>
                <w:szCs w:val="20"/>
              </w:rPr>
              <w:t>10.1.9</w:t>
            </w:r>
          </w:p>
        </w:tc>
        <w:tc>
          <w:tcPr>
            <w:tcW w:w="5063" w:type="dxa"/>
          </w:tcPr>
          <w:p w:rsidR="0078071C" w:rsidRPr="00EB0CBA" w:rsidRDefault="0078071C" w:rsidP="0078071C">
            <w:pPr>
              <w:rPr>
                <w:rFonts w:ascii="Times New Roman" w:hAnsi="Times New Roman" w:cs="Times New Roman"/>
                <w:sz w:val="20"/>
                <w:szCs w:val="20"/>
              </w:rPr>
            </w:pPr>
            <w:r w:rsidRPr="00EB0CBA">
              <w:rPr>
                <w:rFonts w:ascii="Times New Roman" w:hAnsi="Times New Roman" w:cs="Times New Roman"/>
                <w:sz w:val="20"/>
                <w:szCs w:val="20"/>
              </w:rPr>
              <w:t>10.1.9. Подавая Поручение на заключение Необеспеченной Сделки, Клиент понимает, что его убытки по такой Сделке теоретически могут быть неограниченными и даже превысить стоимость Активов Клиента.</w:t>
            </w:r>
          </w:p>
        </w:tc>
        <w:tc>
          <w:tcPr>
            <w:tcW w:w="5386" w:type="dxa"/>
          </w:tcPr>
          <w:p w:rsidR="0078071C" w:rsidRPr="00EB0CBA" w:rsidRDefault="0078071C" w:rsidP="0078071C">
            <w:pPr>
              <w:jc w:val="both"/>
              <w:rPr>
                <w:rFonts w:ascii="Times New Roman" w:hAnsi="Times New Roman" w:cs="Times New Roman"/>
                <w:sz w:val="20"/>
                <w:szCs w:val="20"/>
              </w:rPr>
            </w:pPr>
            <w:r w:rsidRPr="00EB0CBA">
              <w:rPr>
                <w:rFonts w:ascii="Times New Roman" w:hAnsi="Times New Roman" w:cs="Times New Roman"/>
                <w:sz w:val="20"/>
                <w:szCs w:val="20"/>
              </w:rPr>
              <w:t>10.1.9.</w:t>
            </w:r>
            <w:r w:rsidRPr="00EB0CBA">
              <w:rPr>
                <w:rFonts w:ascii="Times New Roman" w:hAnsi="Times New Roman" w:cs="Times New Roman"/>
                <w:sz w:val="20"/>
                <w:szCs w:val="20"/>
              </w:rPr>
              <w:tab/>
              <w:t>Подавая Поручение на заключение Непокрытой сделки и/или Неторговое поручение, исполнение которого влечет за собой возникновение или увеличение Непокрытой позиции, Клиент подтверждает, что:</w:t>
            </w:r>
          </w:p>
          <w:p w:rsidR="0078071C" w:rsidRPr="00EB0CBA" w:rsidRDefault="0078071C" w:rsidP="0078071C">
            <w:pPr>
              <w:jc w:val="both"/>
              <w:rPr>
                <w:rFonts w:ascii="Times New Roman" w:hAnsi="Times New Roman" w:cs="Times New Roman"/>
                <w:sz w:val="20"/>
                <w:szCs w:val="20"/>
              </w:rPr>
            </w:pPr>
            <w:r w:rsidRPr="00EB0CBA">
              <w:rPr>
                <w:rFonts w:ascii="Times New Roman" w:hAnsi="Times New Roman" w:cs="Times New Roman"/>
                <w:sz w:val="20"/>
                <w:szCs w:val="20"/>
              </w:rPr>
              <w:t>-</w:t>
            </w:r>
            <w:r w:rsidRPr="00EB0CBA">
              <w:rPr>
                <w:rFonts w:ascii="Times New Roman" w:hAnsi="Times New Roman" w:cs="Times New Roman"/>
                <w:sz w:val="20"/>
                <w:szCs w:val="20"/>
              </w:rPr>
              <w:tab/>
              <w:t>полностью изучил и понимает содержание норм Регламента</w:t>
            </w:r>
            <w:r w:rsidRPr="00EB0CBA">
              <w:rPr>
                <w:rStyle w:val="a4"/>
                <w:rFonts w:ascii="Times New Roman" w:hAnsi="Times New Roman" w:cs="Times New Roman"/>
                <w:sz w:val="20"/>
                <w:szCs w:val="20"/>
              </w:rPr>
              <w:t>, определяющих порядок приема и исполнения Поручений на Непокрытые сделки и Неторговых поручений, приводящих к возникновению или увеличению непокрытых позиций;</w:t>
            </w:r>
          </w:p>
          <w:p w:rsidR="0078071C" w:rsidRPr="00EB0CBA" w:rsidRDefault="0078071C" w:rsidP="0078071C">
            <w:pPr>
              <w:jc w:val="both"/>
              <w:rPr>
                <w:rFonts w:ascii="Times New Roman" w:hAnsi="Times New Roman" w:cs="Times New Roman"/>
                <w:sz w:val="20"/>
                <w:szCs w:val="20"/>
              </w:rPr>
            </w:pPr>
            <w:r w:rsidRPr="00EB0CBA">
              <w:rPr>
                <w:rFonts w:ascii="Times New Roman" w:hAnsi="Times New Roman" w:cs="Times New Roman"/>
                <w:sz w:val="20"/>
                <w:szCs w:val="20"/>
              </w:rPr>
              <w:t>-</w:t>
            </w:r>
            <w:r w:rsidRPr="00EB0CBA">
              <w:rPr>
                <w:rFonts w:ascii="Times New Roman" w:hAnsi="Times New Roman" w:cs="Times New Roman"/>
                <w:sz w:val="20"/>
                <w:szCs w:val="20"/>
              </w:rPr>
              <w:tab/>
              <w:t>в полном объеме понимает содержание, характер, правовые последствия и степень рисков, что его убытки по такой Сделке и/или неторговой операции теоретически могут быть неограниченными и даже превысить стоимость Активов Клиента, принимает на себя в полном объеме указанные риски, в том числе, но не ограничиваясь рисками, указанными в Декларации о рисках (Приложение 7 к Регламенту);</w:t>
            </w:r>
          </w:p>
          <w:p w:rsidR="0078071C" w:rsidRPr="00EB0CBA" w:rsidRDefault="0078071C" w:rsidP="0078071C">
            <w:pPr>
              <w:rPr>
                <w:rFonts w:ascii="Times New Roman" w:hAnsi="Times New Roman" w:cs="Times New Roman"/>
                <w:sz w:val="20"/>
                <w:szCs w:val="20"/>
              </w:rPr>
            </w:pPr>
            <w:r w:rsidRPr="00EB0CBA">
              <w:rPr>
                <w:rFonts w:ascii="Times New Roman" w:hAnsi="Times New Roman" w:cs="Times New Roman"/>
                <w:sz w:val="20"/>
                <w:szCs w:val="20"/>
              </w:rPr>
              <w:t>-</w:t>
            </w:r>
            <w:r w:rsidRPr="00EB0CBA">
              <w:rPr>
                <w:rFonts w:ascii="Times New Roman" w:hAnsi="Times New Roman" w:cs="Times New Roman"/>
                <w:sz w:val="20"/>
                <w:szCs w:val="20"/>
              </w:rPr>
              <w:tab/>
              <w:t xml:space="preserve">в полном объеме понимает суть требований (ограничений), которые установлены (могут быть установлены) в отношении Непокрытой сделки и/или </w:t>
            </w:r>
            <w:r w:rsidRPr="00EB0CBA">
              <w:rPr>
                <w:rFonts w:ascii="Times New Roman" w:hAnsi="Times New Roman" w:cs="Times New Roman"/>
                <w:sz w:val="20"/>
                <w:szCs w:val="20"/>
              </w:rPr>
              <w:lastRenderedPageBreak/>
              <w:t>Неторгового поручения, приводящего к возникновению или увеличению Непокрытой позиции.</w:t>
            </w:r>
          </w:p>
        </w:tc>
      </w:tr>
      <w:tr w:rsidR="0078071C" w:rsidRPr="00EB0CBA" w:rsidTr="00B24A1C">
        <w:tc>
          <w:tcPr>
            <w:tcW w:w="581" w:type="dxa"/>
          </w:tcPr>
          <w:p w:rsidR="0078071C" w:rsidRPr="00EB0CBA" w:rsidRDefault="00EB0CBA" w:rsidP="0078071C">
            <w:pPr>
              <w:rPr>
                <w:rFonts w:ascii="Times New Roman" w:hAnsi="Times New Roman" w:cs="Times New Roman"/>
                <w:sz w:val="20"/>
                <w:szCs w:val="20"/>
              </w:rPr>
            </w:pPr>
            <w:r>
              <w:rPr>
                <w:rFonts w:ascii="Times New Roman" w:hAnsi="Times New Roman" w:cs="Times New Roman"/>
                <w:sz w:val="20"/>
                <w:szCs w:val="20"/>
              </w:rPr>
              <w:lastRenderedPageBreak/>
              <w:t>20</w:t>
            </w:r>
          </w:p>
        </w:tc>
        <w:tc>
          <w:tcPr>
            <w:tcW w:w="2219" w:type="dxa"/>
          </w:tcPr>
          <w:p w:rsidR="0078071C" w:rsidRPr="00EB0CBA" w:rsidRDefault="0078071C" w:rsidP="0078071C">
            <w:pPr>
              <w:rPr>
                <w:rFonts w:ascii="Times New Roman" w:hAnsi="Times New Roman" w:cs="Times New Roman"/>
                <w:sz w:val="20"/>
                <w:szCs w:val="20"/>
              </w:rPr>
            </w:pPr>
            <w:r w:rsidRPr="00EB0CBA">
              <w:rPr>
                <w:rFonts w:ascii="Times New Roman" w:hAnsi="Times New Roman" w:cs="Times New Roman"/>
                <w:sz w:val="20"/>
                <w:szCs w:val="20"/>
              </w:rPr>
              <w:t>РЕГЛАМЕНТ</w:t>
            </w:r>
          </w:p>
          <w:p w:rsidR="0078071C" w:rsidRPr="00EB0CBA" w:rsidRDefault="0078071C" w:rsidP="0078071C">
            <w:pPr>
              <w:rPr>
                <w:rFonts w:ascii="Times New Roman" w:hAnsi="Times New Roman" w:cs="Times New Roman"/>
                <w:sz w:val="20"/>
                <w:szCs w:val="20"/>
              </w:rPr>
            </w:pPr>
            <w:r w:rsidRPr="00EB0CBA">
              <w:rPr>
                <w:rFonts w:ascii="Times New Roman" w:hAnsi="Times New Roman" w:cs="Times New Roman"/>
                <w:sz w:val="20"/>
                <w:szCs w:val="20"/>
              </w:rPr>
              <w:t>ОКАЗАНИЯ УСЛУГ НА ФИНАНСОВЫХ РЫНКАХ</w:t>
            </w:r>
          </w:p>
          <w:p w:rsidR="0078071C" w:rsidRPr="00EB0CBA" w:rsidRDefault="0078071C" w:rsidP="0078071C">
            <w:pPr>
              <w:rPr>
                <w:rFonts w:ascii="Times New Roman" w:hAnsi="Times New Roman" w:cs="Times New Roman"/>
                <w:sz w:val="20"/>
                <w:szCs w:val="20"/>
              </w:rPr>
            </w:pPr>
            <w:r w:rsidRPr="00EB0CBA">
              <w:rPr>
                <w:rFonts w:ascii="Times New Roman" w:hAnsi="Times New Roman" w:cs="Times New Roman"/>
                <w:sz w:val="20"/>
                <w:szCs w:val="20"/>
              </w:rPr>
              <w:t>ПАО «СОВКОМБАНК</w:t>
            </w:r>
          </w:p>
        </w:tc>
        <w:tc>
          <w:tcPr>
            <w:tcW w:w="2197" w:type="dxa"/>
          </w:tcPr>
          <w:p w:rsidR="0078071C" w:rsidRPr="00EB0CBA" w:rsidRDefault="0078071C" w:rsidP="0078071C">
            <w:pPr>
              <w:rPr>
                <w:rFonts w:ascii="Times New Roman" w:hAnsi="Times New Roman" w:cs="Times New Roman"/>
                <w:sz w:val="20"/>
                <w:szCs w:val="20"/>
              </w:rPr>
            </w:pPr>
            <w:r w:rsidRPr="00EB0CBA">
              <w:rPr>
                <w:rFonts w:ascii="Times New Roman" w:hAnsi="Times New Roman" w:cs="Times New Roman"/>
                <w:sz w:val="20"/>
                <w:szCs w:val="20"/>
              </w:rPr>
              <w:t>10.1.11</w:t>
            </w:r>
          </w:p>
        </w:tc>
        <w:tc>
          <w:tcPr>
            <w:tcW w:w="5063" w:type="dxa"/>
          </w:tcPr>
          <w:p w:rsidR="0078071C" w:rsidRPr="00EB0CBA" w:rsidRDefault="0078071C" w:rsidP="0078071C">
            <w:pPr>
              <w:rPr>
                <w:rFonts w:ascii="Times New Roman" w:hAnsi="Times New Roman" w:cs="Times New Roman"/>
                <w:sz w:val="20"/>
                <w:szCs w:val="20"/>
              </w:rPr>
            </w:pPr>
            <w:r w:rsidRPr="00EB0CBA">
              <w:rPr>
                <w:rFonts w:ascii="Times New Roman" w:hAnsi="Times New Roman" w:cs="Times New Roman"/>
                <w:sz w:val="20"/>
                <w:szCs w:val="20"/>
              </w:rPr>
              <w:t>10.1.11 Постоянные поручения считаются поданными Клиентом Банку (по решению Банка без последующего согласования с Клиентом), в случае возникновения у Клиента Непокрытой позиции на заключение одной или несколько сделок с целью переноса Непокрытой позиции Клиента: а) Специальную сделку РЕПО для переноса Непокрытой позиции Клиента по Ценным бумагам и/или денежным средствам в соответствии с условиями, указанными в п.10.2. настоящего Регламента; б) Сделку СВОП для переноса Непокрытой позиции Клиента по денежным средствам, в соответствии с условиями, указанными в п.10.3. настоящего Регламента. 71 Банк вправе самостоятельно выбрать Актив, а также тип сделки из вышеуказанных сделок для переноса Непокрытой позиции Клиента. Указанное Поручение действует в течение всего срока действия договорных отношений Сторон в рамках настоящего Регламента.</w:t>
            </w:r>
          </w:p>
        </w:tc>
        <w:tc>
          <w:tcPr>
            <w:tcW w:w="5386" w:type="dxa"/>
          </w:tcPr>
          <w:p w:rsidR="0078071C" w:rsidRPr="00EB0CBA" w:rsidRDefault="0078071C" w:rsidP="0078071C">
            <w:pPr>
              <w:jc w:val="both"/>
              <w:rPr>
                <w:rFonts w:ascii="Times New Roman" w:hAnsi="Times New Roman" w:cs="Times New Roman"/>
                <w:sz w:val="20"/>
                <w:szCs w:val="20"/>
              </w:rPr>
            </w:pPr>
            <w:r w:rsidRPr="00EB0CBA">
              <w:rPr>
                <w:rFonts w:ascii="Times New Roman" w:hAnsi="Times New Roman" w:cs="Times New Roman"/>
                <w:sz w:val="20"/>
                <w:szCs w:val="20"/>
              </w:rPr>
              <w:t>10.1.11 Постоянные поручения считаются поданными Клиентом Банку (по решению Банка без последующего согласования с Клиентом), в случае возникновения у Клиента Непокрытой позиции на заключение одной или несколько сделок с целью переноса Непокрытой позиции Клиента:</w:t>
            </w:r>
          </w:p>
          <w:p w:rsidR="0078071C" w:rsidRPr="00EB0CBA" w:rsidRDefault="0078071C" w:rsidP="0078071C">
            <w:pPr>
              <w:jc w:val="both"/>
              <w:rPr>
                <w:rFonts w:ascii="Times New Roman" w:hAnsi="Times New Roman" w:cs="Times New Roman"/>
                <w:sz w:val="20"/>
                <w:szCs w:val="20"/>
              </w:rPr>
            </w:pPr>
            <w:r w:rsidRPr="00EB0CBA">
              <w:rPr>
                <w:rFonts w:ascii="Times New Roman" w:hAnsi="Times New Roman" w:cs="Times New Roman"/>
                <w:sz w:val="20"/>
                <w:szCs w:val="20"/>
              </w:rPr>
              <w:t>а) Специальную сделку РЕПО для переноса Непокрытой позиции Клиента по Ценным бумагам и/или денежным средствам в соответствии с условиями, указанными в п.10.2. настоящего Регламента;</w:t>
            </w:r>
          </w:p>
          <w:p w:rsidR="0078071C" w:rsidRPr="00EB0CBA" w:rsidRDefault="0078071C" w:rsidP="0078071C">
            <w:pPr>
              <w:jc w:val="both"/>
              <w:rPr>
                <w:rFonts w:ascii="Times New Roman" w:hAnsi="Times New Roman" w:cs="Times New Roman"/>
                <w:sz w:val="20"/>
                <w:szCs w:val="20"/>
              </w:rPr>
            </w:pPr>
            <w:r w:rsidRPr="00EB0CBA">
              <w:rPr>
                <w:rFonts w:ascii="Times New Roman" w:hAnsi="Times New Roman" w:cs="Times New Roman"/>
                <w:sz w:val="20"/>
                <w:szCs w:val="20"/>
              </w:rPr>
              <w:t xml:space="preserve">б) </w:t>
            </w:r>
            <w:proofErr w:type="spellStart"/>
            <w:r w:rsidRPr="00EB0CBA">
              <w:rPr>
                <w:rFonts w:ascii="Times New Roman" w:hAnsi="Times New Roman" w:cs="Times New Roman"/>
                <w:sz w:val="20"/>
                <w:szCs w:val="20"/>
              </w:rPr>
              <w:t>Урегулирующую</w:t>
            </w:r>
            <w:proofErr w:type="spellEnd"/>
            <w:r w:rsidRPr="00EB0CBA">
              <w:rPr>
                <w:rFonts w:ascii="Times New Roman" w:hAnsi="Times New Roman" w:cs="Times New Roman"/>
                <w:sz w:val="20"/>
                <w:szCs w:val="20"/>
              </w:rPr>
              <w:t xml:space="preserve"> сделку СВОП для переноса Непокрытой позиции Клиента по денежным средствам, в соответствии с условиями, указанными в п.10.3. настоящего Регламента.</w:t>
            </w:r>
          </w:p>
          <w:p w:rsidR="0078071C" w:rsidRPr="00EB0CBA" w:rsidRDefault="0078071C" w:rsidP="0078071C">
            <w:pPr>
              <w:jc w:val="both"/>
              <w:rPr>
                <w:rFonts w:ascii="Times New Roman" w:hAnsi="Times New Roman" w:cs="Times New Roman"/>
                <w:sz w:val="20"/>
                <w:szCs w:val="20"/>
              </w:rPr>
            </w:pPr>
            <w:r w:rsidRPr="00EB0CBA">
              <w:rPr>
                <w:rFonts w:ascii="Times New Roman" w:hAnsi="Times New Roman" w:cs="Times New Roman"/>
                <w:sz w:val="20"/>
                <w:szCs w:val="20"/>
              </w:rPr>
              <w:t>Если при переводе Клиентом ценных бумаг и денежных средств для пополнения Торгового счета депо и Брокерского счета Клиента (соответственно), а также переводы ценных бумаг и денежных средств по корпоративным действиям для пополнения Торгового счета депо и Брокерского счета Клиента (соответственно), они поступили после 10:00 текущего Торгового дня, то указанные Активы могут не приниматься Банком в расчет уменьшения Обязательств по Непокрытой позиции Клиента, подлежащих исполнению в текущем Торговом дне.</w:t>
            </w:r>
          </w:p>
          <w:p w:rsidR="0078071C" w:rsidRPr="00EB0CBA" w:rsidRDefault="0078071C" w:rsidP="0078071C">
            <w:pPr>
              <w:jc w:val="both"/>
              <w:rPr>
                <w:rFonts w:ascii="Times New Roman" w:hAnsi="Times New Roman" w:cs="Times New Roman"/>
                <w:sz w:val="20"/>
                <w:szCs w:val="20"/>
              </w:rPr>
            </w:pPr>
            <w:r w:rsidRPr="00EB0CBA">
              <w:rPr>
                <w:rFonts w:ascii="Times New Roman" w:hAnsi="Times New Roman" w:cs="Times New Roman"/>
                <w:sz w:val="20"/>
                <w:szCs w:val="20"/>
              </w:rPr>
              <w:t>Банк вправе самостоятельно выбрать Актив, а также тип сделки из вышеуказанных сделок для переноса Непокрытой позиции Клиента. Указанное Поручение действует в течение всего срока действия договорных отношений Сторон в рамках настоящего Регламента.</w:t>
            </w:r>
          </w:p>
          <w:p w:rsidR="0078071C" w:rsidRPr="00EB0CBA" w:rsidRDefault="0078071C" w:rsidP="0078071C">
            <w:pPr>
              <w:jc w:val="both"/>
              <w:rPr>
                <w:rFonts w:ascii="Times New Roman" w:hAnsi="Times New Roman" w:cs="Times New Roman"/>
                <w:sz w:val="20"/>
                <w:szCs w:val="20"/>
              </w:rPr>
            </w:pPr>
            <w:r w:rsidRPr="00EB0CBA">
              <w:rPr>
                <w:rFonts w:ascii="Times New Roman" w:hAnsi="Times New Roman" w:cs="Times New Roman"/>
                <w:sz w:val="20"/>
                <w:szCs w:val="20"/>
              </w:rPr>
              <w:t xml:space="preserve">Стороны пришли к соглашению считать Специальные сделки РЕПО и </w:t>
            </w:r>
            <w:proofErr w:type="spellStart"/>
            <w:r w:rsidRPr="00EB0CBA">
              <w:rPr>
                <w:rFonts w:ascii="Times New Roman" w:hAnsi="Times New Roman" w:cs="Times New Roman"/>
                <w:sz w:val="20"/>
                <w:szCs w:val="20"/>
              </w:rPr>
              <w:t>Урегулирующие</w:t>
            </w:r>
            <w:proofErr w:type="spellEnd"/>
            <w:r w:rsidRPr="00EB0CBA">
              <w:rPr>
                <w:rFonts w:ascii="Times New Roman" w:hAnsi="Times New Roman" w:cs="Times New Roman"/>
                <w:sz w:val="20"/>
                <w:szCs w:val="20"/>
              </w:rPr>
              <w:t xml:space="preserve"> сделки СВОП, заключенные для исполнения указанного Постоянного поручения, сделками, заключенными на лучших, доступных Банку условиях.</w:t>
            </w:r>
          </w:p>
          <w:p w:rsidR="0078071C" w:rsidRPr="00EB0CBA" w:rsidRDefault="0078071C" w:rsidP="0078071C">
            <w:pPr>
              <w:rPr>
                <w:rFonts w:ascii="Times New Roman" w:hAnsi="Times New Roman" w:cs="Times New Roman"/>
                <w:sz w:val="20"/>
                <w:szCs w:val="20"/>
              </w:rPr>
            </w:pPr>
            <w:r w:rsidRPr="00EB0CBA">
              <w:rPr>
                <w:rFonts w:ascii="Times New Roman" w:hAnsi="Times New Roman" w:cs="Times New Roman"/>
                <w:sz w:val="20"/>
                <w:szCs w:val="20"/>
              </w:rPr>
              <w:t>Стороны пришли к соглашению о том, что в указанных случаях Банк не несет ответственности за убытки, в том числе упущенную выгоду, понесенные расходы, неполученные доходы, иные экономические и правовые последствия, понесенные Клиентом, связанные с указанными действиями Брокера.</w:t>
            </w:r>
          </w:p>
        </w:tc>
      </w:tr>
      <w:tr w:rsidR="0078071C" w:rsidRPr="00EB0CBA" w:rsidTr="00B24A1C">
        <w:tc>
          <w:tcPr>
            <w:tcW w:w="581" w:type="dxa"/>
          </w:tcPr>
          <w:p w:rsidR="0078071C" w:rsidRPr="00EB0CBA" w:rsidRDefault="00EB0CBA" w:rsidP="0078071C">
            <w:pPr>
              <w:rPr>
                <w:rFonts w:ascii="Times New Roman" w:hAnsi="Times New Roman" w:cs="Times New Roman"/>
                <w:sz w:val="20"/>
                <w:szCs w:val="20"/>
              </w:rPr>
            </w:pPr>
            <w:r>
              <w:rPr>
                <w:rFonts w:ascii="Times New Roman" w:hAnsi="Times New Roman" w:cs="Times New Roman"/>
                <w:sz w:val="20"/>
                <w:szCs w:val="20"/>
              </w:rPr>
              <w:t>21</w:t>
            </w:r>
          </w:p>
        </w:tc>
        <w:tc>
          <w:tcPr>
            <w:tcW w:w="2219" w:type="dxa"/>
          </w:tcPr>
          <w:p w:rsidR="0078071C" w:rsidRPr="00EB0CBA" w:rsidRDefault="0078071C" w:rsidP="0078071C">
            <w:pPr>
              <w:rPr>
                <w:rFonts w:ascii="Times New Roman" w:hAnsi="Times New Roman" w:cs="Times New Roman"/>
                <w:sz w:val="20"/>
                <w:szCs w:val="20"/>
              </w:rPr>
            </w:pPr>
            <w:r w:rsidRPr="00EB0CBA">
              <w:rPr>
                <w:rFonts w:ascii="Times New Roman" w:hAnsi="Times New Roman" w:cs="Times New Roman"/>
                <w:sz w:val="20"/>
                <w:szCs w:val="20"/>
              </w:rPr>
              <w:t>РЕГЛАМЕНТ</w:t>
            </w:r>
          </w:p>
          <w:p w:rsidR="0078071C" w:rsidRPr="00EB0CBA" w:rsidRDefault="0078071C" w:rsidP="0078071C">
            <w:pPr>
              <w:rPr>
                <w:rFonts w:ascii="Times New Roman" w:hAnsi="Times New Roman" w:cs="Times New Roman"/>
                <w:sz w:val="20"/>
                <w:szCs w:val="20"/>
              </w:rPr>
            </w:pPr>
            <w:r w:rsidRPr="00EB0CBA">
              <w:rPr>
                <w:rFonts w:ascii="Times New Roman" w:hAnsi="Times New Roman" w:cs="Times New Roman"/>
                <w:sz w:val="20"/>
                <w:szCs w:val="20"/>
              </w:rPr>
              <w:lastRenderedPageBreak/>
              <w:t>ОКАЗАНИЯ УСЛУГ НА ФИНАНСОВЫХ РЫНКАХ</w:t>
            </w:r>
          </w:p>
          <w:p w:rsidR="0078071C" w:rsidRPr="00EB0CBA" w:rsidRDefault="0078071C" w:rsidP="0078071C">
            <w:pPr>
              <w:rPr>
                <w:rFonts w:ascii="Times New Roman" w:hAnsi="Times New Roman" w:cs="Times New Roman"/>
                <w:sz w:val="20"/>
                <w:szCs w:val="20"/>
              </w:rPr>
            </w:pPr>
            <w:r w:rsidRPr="00EB0CBA">
              <w:rPr>
                <w:rFonts w:ascii="Times New Roman" w:hAnsi="Times New Roman" w:cs="Times New Roman"/>
                <w:sz w:val="20"/>
                <w:szCs w:val="20"/>
              </w:rPr>
              <w:t>ПАО «СОВКОМБАНК</w:t>
            </w:r>
          </w:p>
        </w:tc>
        <w:tc>
          <w:tcPr>
            <w:tcW w:w="2197" w:type="dxa"/>
          </w:tcPr>
          <w:p w:rsidR="0078071C" w:rsidRPr="00EB0CBA" w:rsidRDefault="0078071C" w:rsidP="0078071C">
            <w:pPr>
              <w:rPr>
                <w:rFonts w:ascii="Times New Roman" w:hAnsi="Times New Roman" w:cs="Times New Roman"/>
                <w:sz w:val="20"/>
                <w:szCs w:val="20"/>
              </w:rPr>
            </w:pPr>
            <w:r w:rsidRPr="00EB0CBA">
              <w:rPr>
                <w:rFonts w:ascii="Times New Roman" w:hAnsi="Times New Roman" w:cs="Times New Roman"/>
                <w:sz w:val="20"/>
                <w:szCs w:val="20"/>
              </w:rPr>
              <w:lastRenderedPageBreak/>
              <w:t>10.1.12 и 10.1.13</w:t>
            </w:r>
          </w:p>
        </w:tc>
        <w:tc>
          <w:tcPr>
            <w:tcW w:w="5063" w:type="dxa"/>
          </w:tcPr>
          <w:p w:rsidR="0078071C" w:rsidRPr="00EB0CBA" w:rsidRDefault="0078071C" w:rsidP="0078071C">
            <w:pPr>
              <w:rPr>
                <w:rFonts w:ascii="Times New Roman" w:hAnsi="Times New Roman" w:cs="Times New Roman"/>
                <w:sz w:val="20"/>
                <w:szCs w:val="20"/>
              </w:rPr>
            </w:pPr>
            <w:r w:rsidRPr="00EB0CBA">
              <w:rPr>
                <w:rFonts w:ascii="Times New Roman" w:hAnsi="Times New Roman" w:cs="Times New Roman"/>
                <w:sz w:val="20"/>
                <w:szCs w:val="20"/>
              </w:rPr>
              <w:t>-</w:t>
            </w:r>
          </w:p>
        </w:tc>
        <w:tc>
          <w:tcPr>
            <w:tcW w:w="5386" w:type="dxa"/>
          </w:tcPr>
          <w:p w:rsidR="0078071C" w:rsidRPr="00EB0CBA" w:rsidRDefault="0078071C" w:rsidP="0078071C">
            <w:pPr>
              <w:jc w:val="both"/>
              <w:rPr>
                <w:rFonts w:ascii="Times New Roman" w:hAnsi="Times New Roman" w:cs="Times New Roman"/>
                <w:sz w:val="20"/>
                <w:szCs w:val="20"/>
              </w:rPr>
            </w:pPr>
            <w:r w:rsidRPr="00EB0CBA">
              <w:rPr>
                <w:rFonts w:ascii="Times New Roman" w:hAnsi="Times New Roman" w:cs="Times New Roman"/>
                <w:sz w:val="20"/>
                <w:szCs w:val="20"/>
              </w:rPr>
              <w:t xml:space="preserve">10.1.12 Клиент подтверждает Банку, что Клиент самостоятельно получает информацию о корпоративных </w:t>
            </w:r>
            <w:r w:rsidRPr="00EB0CBA">
              <w:rPr>
                <w:rFonts w:ascii="Times New Roman" w:hAnsi="Times New Roman" w:cs="Times New Roman"/>
                <w:sz w:val="20"/>
                <w:szCs w:val="20"/>
              </w:rPr>
              <w:lastRenderedPageBreak/>
              <w:t>действиях по ценным бумагам, входящим в Портфель Клиента.</w:t>
            </w:r>
          </w:p>
          <w:p w:rsidR="0078071C" w:rsidRPr="00EB0CBA" w:rsidRDefault="0078071C" w:rsidP="0078071C">
            <w:pPr>
              <w:rPr>
                <w:rFonts w:ascii="Times New Roman" w:hAnsi="Times New Roman" w:cs="Times New Roman"/>
                <w:sz w:val="20"/>
                <w:szCs w:val="20"/>
              </w:rPr>
            </w:pPr>
            <w:r w:rsidRPr="00EB0CBA">
              <w:rPr>
                <w:rFonts w:ascii="Times New Roman" w:hAnsi="Times New Roman" w:cs="Times New Roman"/>
                <w:sz w:val="20"/>
                <w:szCs w:val="20"/>
              </w:rPr>
              <w:t>10.1.13 Клиент подтверждает Банку, что Клиент проинформирован о том, что последствия переноса Непокрытой позиции через дату, в которую формируется список лиц, имеющих право на участие в корпоративном действии, будут зависеть от типа корпоративного действия, а также от направления Непокрытой сделки (покупка Актива или продажа Актива).</w:t>
            </w:r>
          </w:p>
        </w:tc>
      </w:tr>
      <w:tr w:rsidR="0078071C" w:rsidRPr="00EB0CBA" w:rsidTr="00B24A1C">
        <w:tc>
          <w:tcPr>
            <w:tcW w:w="581" w:type="dxa"/>
          </w:tcPr>
          <w:p w:rsidR="0078071C" w:rsidRPr="00EB0CBA" w:rsidRDefault="00EB0CBA" w:rsidP="0078071C">
            <w:pPr>
              <w:rPr>
                <w:rFonts w:ascii="Times New Roman" w:hAnsi="Times New Roman" w:cs="Times New Roman"/>
                <w:sz w:val="20"/>
                <w:szCs w:val="20"/>
              </w:rPr>
            </w:pPr>
            <w:r>
              <w:rPr>
                <w:rFonts w:ascii="Times New Roman" w:hAnsi="Times New Roman" w:cs="Times New Roman"/>
                <w:sz w:val="20"/>
                <w:szCs w:val="20"/>
              </w:rPr>
              <w:lastRenderedPageBreak/>
              <w:t>22</w:t>
            </w:r>
          </w:p>
        </w:tc>
        <w:tc>
          <w:tcPr>
            <w:tcW w:w="2219" w:type="dxa"/>
          </w:tcPr>
          <w:p w:rsidR="0078071C" w:rsidRPr="00EB0CBA" w:rsidRDefault="0078071C" w:rsidP="0078071C">
            <w:pPr>
              <w:rPr>
                <w:rFonts w:ascii="Times New Roman" w:hAnsi="Times New Roman" w:cs="Times New Roman"/>
                <w:sz w:val="20"/>
                <w:szCs w:val="20"/>
              </w:rPr>
            </w:pPr>
            <w:r w:rsidRPr="00EB0CBA">
              <w:rPr>
                <w:rFonts w:ascii="Times New Roman" w:hAnsi="Times New Roman" w:cs="Times New Roman"/>
                <w:sz w:val="20"/>
                <w:szCs w:val="20"/>
              </w:rPr>
              <w:t>РЕГЛАМЕНТ</w:t>
            </w:r>
          </w:p>
          <w:p w:rsidR="0078071C" w:rsidRPr="00EB0CBA" w:rsidRDefault="0078071C" w:rsidP="0078071C">
            <w:pPr>
              <w:rPr>
                <w:rFonts w:ascii="Times New Roman" w:hAnsi="Times New Roman" w:cs="Times New Roman"/>
                <w:sz w:val="20"/>
                <w:szCs w:val="20"/>
              </w:rPr>
            </w:pPr>
            <w:r w:rsidRPr="00EB0CBA">
              <w:rPr>
                <w:rFonts w:ascii="Times New Roman" w:hAnsi="Times New Roman" w:cs="Times New Roman"/>
                <w:sz w:val="20"/>
                <w:szCs w:val="20"/>
              </w:rPr>
              <w:t>ОКАЗАНИЯ УСЛУГ НА ФИНАНСОВЫХ РЫНКАХ</w:t>
            </w:r>
          </w:p>
          <w:p w:rsidR="0078071C" w:rsidRPr="00EB0CBA" w:rsidRDefault="0078071C" w:rsidP="0078071C">
            <w:pPr>
              <w:rPr>
                <w:rFonts w:ascii="Times New Roman" w:hAnsi="Times New Roman" w:cs="Times New Roman"/>
                <w:sz w:val="20"/>
                <w:szCs w:val="20"/>
              </w:rPr>
            </w:pPr>
            <w:r w:rsidRPr="00EB0CBA">
              <w:rPr>
                <w:rFonts w:ascii="Times New Roman" w:hAnsi="Times New Roman" w:cs="Times New Roman"/>
                <w:sz w:val="20"/>
                <w:szCs w:val="20"/>
              </w:rPr>
              <w:t>ПАО «СОВКОМБАНК</w:t>
            </w:r>
          </w:p>
        </w:tc>
        <w:tc>
          <w:tcPr>
            <w:tcW w:w="2197" w:type="dxa"/>
          </w:tcPr>
          <w:p w:rsidR="0078071C" w:rsidRPr="00EB0CBA" w:rsidRDefault="0078071C" w:rsidP="0078071C">
            <w:pPr>
              <w:rPr>
                <w:rFonts w:ascii="Times New Roman" w:hAnsi="Times New Roman" w:cs="Times New Roman"/>
                <w:sz w:val="20"/>
                <w:szCs w:val="20"/>
              </w:rPr>
            </w:pPr>
            <w:r w:rsidRPr="00EB0CBA">
              <w:rPr>
                <w:rFonts w:ascii="Times New Roman" w:hAnsi="Times New Roman" w:cs="Times New Roman"/>
                <w:sz w:val="20"/>
                <w:szCs w:val="20"/>
              </w:rPr>
              <w:t>10.2.2</w:t>
            </w:r>
          </w:p>
        </w:tc>
        <w:tc>
          <w:tcPr>
            <w:tcW w:w="5063" w:type="dxa"/>
          </w:tcPr>
          <w:p w:rsidR="0078071C" w:rsidRPr="00EB0CBA" w:rsidRDefault="0078071C" w:rsidP="0078071C">
            <w:pPr>
              <w:rPr>
                <w:rFonts w:ascii="Times New Roman" w:hAnsi="Times New Roman" w:cs="Times New Roman"/>
                <w:sz w:val="20"/>
                <w:szCs w:val="20"/>
              </w:rPr>
            </w:pPr>
            <w:r w:rsidRPr="00EB0CBA">
              <w:rPr>
                <w:rFonts w:ascii="Times New Roman" w:hAnsi="Times New Roman" w:cs="Times New Roman"/>
                <w:sz w:val="20"/>
                <w:szCs w:val="20"/>
              </w:rPr>
              <w:t>10.2.2. Клиент, подав указанным способом Постоянное поручение, уполномочивает Банк совершить за счет Клиента Сделку РЕПО, в результате расчетов по Первой части которой будут зарезервированы денежные средства/ценные бумаги, необходимые для исполнения Обязательства по Непокрытой позиции Клиента.</w:t>
            </w:r>
          </w:p>
        </w:tc>
        <w:tc>
          <w:tcPr>
            <w:tcW w:w="5386" w:type="dxa"/>
          </w:tcPr>
          <w:p w:rsidR="0078071C" w:rsidRPr="00EB0CBA" w:rsidRDefault="0078071C" w:rsidP="0078071C">
            <w:pPr>
              <w:rPr>
                <w:rFonts w:ascii="Times New Roman" w:hAnsi="Times New Roman" w:cs="Times New Roman"/>
                <w:sz w:val="20"/>
                <w:szCs w:val="20"/>
              </w:rPr>
            </w:pPr>
            <w:r w:rsidRPr="00EB0CBA">
              <w:rPr>
                <w:rFonts w:ascii="Times New Roman" w:hAnsi="Times New Roman" w:cs="Times New Roman"/>
                <w:sz w:val="20"/>
                <w:szCs w:val="20"/>
              </w:rPr>
              <w:t>10.2.2.</w:t>
            </w:r>
            <w:r w:rsidRPr="00EB0CBA">
              <w:rPr>
                <w:rFonts w:ascii="Times New Roman" w:hAnsi="Times New Roman" w:cs="Times New Roman"/>
                <w:sz w:val="20"/>
                <w:szCs w:val="20"/>
              </w:rPr>
              <w:tab/>
              <w:t xml:space="preserve">Клиент, подав указанным способом Постоянное поручение, уполномочивает Банк совершить за счет Клиента Сделки РЕПО, в результате расчетов по Первой части которых будут зарезервированы денежные средства/ценные бумаги, необходимые для исполнения Обязательства по Непокрытой позиции Клиента. При этом сумма денежных средств, необходимых для исполнения Обязательства по Непокрытой позиции определяется с учетом цены, накопленного купонного дохода, </w:t>
            </w:r>
            <w:proofErr w:type="spellStart"/>
            <w:r w:rsidRPr="00EB0CBA">
              <w:rPr>
                <w:rFonts w:ascii="Times New Roman" w:hAnsi="Times New Roman" w:cs="Times New Roman"/>
                <w:sz w:val="20"/>
                <w:szCs w:val="20"/>
              </w:rPr>
              <w:t>лотности</w:t>
            </w:r>
            <w:proofErr w:type="spellEnd"/>
            <w:r w:rsidRPr="00EB0CBA">
              <w:rPr>
                <w:rFonts w:ascii="Times New Roman" w:hAnsi="Times New Roman" w:cs="Times New Roman"/>
                <w:sz w:val="20"/>
                <w:szCs w:val="20"/>
              </w:rPr>
              <w:t xml:space="preserve"> ценной бумаги в режиме торгов, в котором заключается соответствующая сделка и включает блокируемые и списываемые комиссии, а также блокируемые и не списываемые комиссии за Специальные сделки РЕПО.</w:t>
            </w:r>
          </w:p>
        </w:tc>
      </w:tr>
      <w:tr w:rsidR="0078071C" w:rsidRPr="00EB0CBA" w:rsidTr="00B24A1C">
        <w:tc>
          <w:tcPr>
            <w:tcW w:w="581" w:type="dxa"/>
          </w:tcPr>
          <w:p w:rsidR="0078071C" w:rsidRPr="00EB0CBA" w:rsidRDefault="00EB0CBA" w:rsidP="0078071C">
            <w:pPr>
              <w:rPr>
                <w:rFonts w:ascii="Times New Roman" w:hAnsi="Times New Roman" w:cs="Times New Roman"/>
                <w:sz w:val="20"/>
                <w:szCs w:val="20"/>
              </w:rPr>
            </w:pPr>
            <w:r>
              <w:rPr>
                <w:rFonts w:ascii="Times New Roman" w:hAnsi="Times New Roman" w:cs="Times New Roman"/>
                <w:sz w:val="20"/>
                <w:szCs w:val="20"/>
              </w:rPr>
              <w:t>23</w:t>
            </w:r>
          </w:p>
        </w:tc>
        <w:tc>
          <w:tcPr>
            <w:tcW w:w="2219" w:type="dxa"/>
          </w:tcPr>
          <w:p w:rsidR="0078071C" w:rsidRPr="00EB0CBA" w:rsidRDefault="0078071C" w:rsidP="0078071C">
            <w:pPr>
              <w:rPr>
                <w:rFonts w:ascii="Times New Roman" w:hAnsi="Times New Roman" w:cs="Times New Roman"/>
                <w:sz w:val="20"/>
                <w:szCs w:val="20"/>
              </w:rPr>
            </w:pPr>
            <w:r w:rsidRPr="00EB0CBA">
              <w:rPr>
                <w:rFonts w:ascii="Times New Roman" w:hAnsi="Times New Roman" w:cs="Times New Roman"/>
                <w:sz w:val="20"/>
                <w:szCs w:val="20"/>
              </w:rPr>
              <w:t>РЕГЛАМЕНТ</w:t>
            </w:r>
          </w:p>
          <w:p w:rsidR="0078071C" w:rsidRPr="00EB0CBA" w:rsidRDefault="0078071C" w:rsidP="0078071C">
            <w:pPr>
              <w:rPr>
                <w:rFonts w:ascii="Times New Roman" w:hAnsi="Times New Roman" w:cs="Times New Roman"/>
                <w:sz w:val="20"/>
                <w:szCs w:val="20"/>
              </w:rPr>
            </w:pPr>
            <w:r w:rsidRPr="00EB0CBA">
              <w:rPr>
                <w:rFonts w:ascii="Times New Roman" w:hAnsi="Times New Roman" w:cs="Times New Roman"/>
                <w:sz w:val="20"/>
                <w:szCs w:val="20"/>
              </w:rPr>
              <w:t>ОКАЗАНИЯ УСЛУГ НА ФИНАНСОВЫХ РЫНКАХ</w:t>
            </w:r>
          </w:p>
          <w:p w:rsidR="0078071C" w:rsidRPr="00EB0CBA" w:rsidRDefault="0078071C" w:rsidP="0078071C">
            <w:pPr>
              <w:rPr>
                <w:rFonts w:ascii="Times New Roman" w:hAnsi="Times New Roman" w:cs="Times New Roman"/>
                <w:sz w:val="20"/>
                <w:szCs w:val="20"/>
              </w:rPr>
            </w:pPr>
            <w:r w:rsidRPr="00EB0CBA">
              <w:rPr>
                <w:rFonts w:ascii="Times New Roman" w:hAnsi="Times New Roman" w:cs="Times New Roman"/>
                <w:sz w:val="20"/>
                <w:szCs w:val="20"/>
              </w:rPr>
              <w:t>ПАО «СОВКОМБАНК</w:t>
            </w:r>
          </w:p>
        </w:tc>
        <w:tc>
          <w:tcPr>
            <w:tcW w:w="2197" w:type="dxa"/>
          </w:tcPr>
          <w:p w:rsidR="0078071C" w:rsidRPr="00EB0CBA" w:rsidRDefault="0078071C" w:rsidP="0078071C">
            <w:pPr>
              <w:rPr>
                <w:rFonts w:ascii="Times New Roman" w:hAnsi="Times New Roman" w:cs="Times New Roman"/>
                <w:sz w:val="20"/>
                <w:szCs w:val="20"/>
              </w:rPr>
            </w:pPr>
            <w:r w:rsidRPr="00EB0CBA">
              <w:rPr>
                <w:rFonts w:ascii="Times New Roman" w:hAnsi="Times New Roman" w:cs="Times New Roman"/>
                <w:sz w:val="20"/>
                <w:szCs w:val="20"/>
              </w:rPr>
              <w:t>10.2.6</w:t>
            </w:r>
          </w:p>
        </w:tc>
        <w:tc>
          <w:tcPr>
            <w:tcW w:w="5063" w:type="dxa"/>
          </w:tcPr>
          <w:p w:rsidR="0078071C" w:rsidRPr="00EB0CBA" w:rsidRDefault="0078071C" w:rsidP="0078071C">
            <w:pPr>
              <w:rPr>
                <w:rFonts w:ascii="Times New Roman" w:hAnsi="Times New Roman" w:cs="Times New Roman"/>
                <w:sz w:val="20"/>
                <w:szCs w:val="20"/>
              </w:rPr>
            </w:pPr>
            <w:r w:rsidRPr="00EB0CBA">
              <w:rPr>
                <w:rFonts w:ascii="Times New Roman" w:hAnsi="Times New Roman" w:cs="Times New Roman"/>
                <w:sz w:val="20"/>
                <w:szCs w:val="20"/>
              </w:rPr>
              <w:t>10.2.6. Расчеты по Второй части Специальной сделки РЕПО производятся на следующий Торговый день после исполнения обязательств по первой части Специальной сделки РЕПО, не позднее 17:00 по московскому времени.</w:t>
            </w:r>
          </w:p>
        </w:tc>
        <w:tc>
          <w:tcPr>
            <w:tcW w:w="5386" w:type="dxa"/>
          </w:tcPr>
          <w:p w:rsidR="0078071C" w:rsidRPr="00EB0CBA" w:rsidRDefault="0078071C" w:rsidP="0078071C">
            <w:pPr>
              <w:jc w:val="both"/>
              <w:rPr>
                <w:rFonts w:ascii="Times New Roman" w:hAnsi="Times New Roman" w:cs="Times New Roman"/>
                <w:sz w:val="20"/>
                <w:szCs w:val="20"/>
              </w:rPr>
            </w:pPr>
            <w:r w:rsidRPr="00EB0CBA">
              <w:rPr>
                <w:rFonts w:ascii="Times New Roman" w:hAnsi="Times New Roman" w:cs="Times New Roman"/>
                <w:sz w:val="20"/>
                <w:szCs w:val="20"/>
              </w:rPr>
              <w:t>10.2.6.</w:t>
            </w:r>
            <w:r w:rsidRPr="00EB0CBA">
              <w:rPr>
                <w:rFonts w:ascii="Times New Roman" w:hAnsi="Times New Roman" w:cs="Times New Roman"/>
                <w:sz w:val="20"/>
                <w:szCs w:val="20"/>
              </w:rPr>
              <w:tab/>
              <w:t>Расчеты по Второй части Специальной сделки РЕПО производятся на следующий Торговый день после исполнения обязательств по первой части Специальной сделки РЕПО.</w:t>
            </w:r>
          </w:p>
          <w:p w:rsidR="0078071C" w:rsidRPr="00EB0CBA" w:rsidRDefault="0078071C" w:rsidP="0078071C">
            <w:pPr>
              <w:rPr>
                <w:rFonts w:ascii="Times New Roman" w:hAnsi="Times New Roman" w:cs="Times New Roman"/>
                <w:sz w:val="20"/>
                <w:szCs w:val="20"/>
              </w:rPr>
            </w:pPr>
          </w:p>
        </w:tc>
      </w:tr>
      <w:tr w:rsidR="0078071C" w:rsidRPr="00EB0CBA" w:rsidTr="00B24A1C">
        <w:tc>
          <w:tcPr>
            <w:tcW w:w="581" w:type="dxa"/>
          </w:tcPr>
          <w:p w:rsidR="0078071C" w:rsidRPr="00EB0CBA" w:rsidRDefault="00EB0CBA" w:rsidP="0078071C">
            <w:pPr>
              <w:rPr>
                <w:rFonts w:ascii="Times New Roman" w:hAnsi="Times New Roman" w:cs="Times New Roman"/>
                <w:sz w:val="20"/>
                <w:szCs w:val="20"/>
              </w:rPr>
            </w:pPr>
            <w:r>
              <w:rPr>
                <w:rFonts w:ascii="Times New Roman" w:hAnsi="Times New Roman" w:cs="Times New Roman"/>
                <w:sz w:val="20"/>
                <w:szCs w:val="20"/>
              </w:rPr>
              <w:t>24</w:t>
            </w:r>
          </w:p>
        </w:tc>
        <w:tc>
          <w:tcPr>
            <w:tcW w:w="2219" w:type="dxa"/>
          </w:tcPr>
          <w:p w:rsidR="0078071C" w:rsidRPr="00EB0CBA" w:rsidRDefault="0078071C" w:rsidP="0078071C">
            <w:pPr>
              <w:rPr>
                <w:rFonts w:ascii="Times New Roman" w:hAnsi="Times New Roman" w:cs="Times New Roman"/>
                <w:sz w:val="20"/>
                <w:szCs w:val="20"/>
              </w:rPr>
            </w:pPr>
            <w:r w:rsidRPr="00EB0CBA">
              <w:rPr>
                <w:rFonts w:ascii="Times New Roman" w:hAnsi="Times New Roman" w:cs="Times New Roman"/>
                <w:sz w:val="20"/>
                <w:szCs w:val="20"/>
              </w:rPr>
              <w:t>РЕГЛАМЕНТ</w:t>
            </w:r>
          </w:p>
          <w:p w:rsidR="0078071C" w:rsidRPr="00EB0CBA" w:rsidRDefault="0078071C" w:rsidP="0078071C">
            <w:pPr>
              <w:rPr>
                <w:rFonts w:ascii="Times New Roman" w:hAnsi="Times New Roman" w:cs="Times New Roman"/>
                <w:sz w:val="20"/>
                <w:szCs w:val="20"/>
              </w:rPr>
            </w:pPr>
            <w:r w:rsidRPr="00EB0CBA">
              <w:rPr>
                <w:rFonts w:ascii="Times New Roman" w:hAnsi="Times New Roman" w:cs="Times New Roman"/>
                <w:sz w:val="20"/>
                <w:szCs w:val="20"/>
              </w:rPr>
              <w:t>ОКАЗАНИЯ УСЛУГ НА ФИНАНСОВЫХ РЫНКАХ</w:t>
            </w:r>
          </w:p>
          <w:p w:rsidR="0078071C" w:rsidRPr="00EB0CBA" w:rsidRDefault="0078071C" w:rsidP="0078071C">
            <w:pPr>
              <w:rPr>
                <w:rFonts w:ascii="Times New Roman" w:hAnsi="Times New Roman" w:cs="Times New Roman"/>
                <w:sz w:val="20"/>
                <w:szCs w:val="20"/>
              </w:rPr>
            </w:pPr>
            <w:r w:rsidRPr="00EB0CBA">
              <w:rPr>
                <w:rFonts w:ascii="Times New Roman" w:hAnsi="Times New Roman" w:cs="Times New Roman"/>
                <w:sz w:val="20"/>
                <w:szCs w:val="20"/>
              </w:rPr>
              <w:t>ПАО «СОВКОМБАНК</w:t>
            </w:r>
          </w:p>
        </w:tc>
        <w:tc>
          <w:tcPr>
            <w:tcW w:w="2197" w:type="dxa"/>
          </w:tcPr>
          <w:p w:rsidR="0078071C" w:rsidRPr="00EB0CBA" w:rsidRDefault="0078071C" w:rsidP="0078071C">
            <w:pPr>
              <w:rPr>
                <w:rFonts w:ascii="Times New Roman" w:hAnsi="Times New Roman" w:cs="Times New Roman"/>
                <w:sz w:val="20"/>
                <w:szCs w:val="20"/>
              </w:rPr>
            </w:pPr>
            <w:r w:rsidRPr="00EB0CBA">
              <w:rPr>
                <w:rFonts w:ascii="Times New Roman" w:hAnsi="Times New Roman" w:cs="Times New Roman"/>
                <w:sz w:val="20"/>
                <w:szCs w:val="20"/>
              </w:rPr>
              <w:t>10.2.8</w:t>
            </w:r>
          </w:p>
        </w:tc>
        <w:tc>
          <w:tcPr>
            <w:tcW w:w="5063" w:type="dxa"/>
          </w:tcPr>
          <w:p w:rsidR="0078071C" w:rsidRPr="00EB0CBA" w:rsidRDefault="0078071C" w:rsidP="0078071C">
            <w:pPr>
              <w:rPr>
                <w:rFonts w:ascii="Times New Roman" w:hAnsi="Times New Roman" w:cs="Times New Roman"/>
                <w:sz w:val="20"/>
                <w:szCs w:val="20"/>
              </w:rPr>
            </w:pPr>
            <w:r w:rsidRPr="00EB0CBA">
              <w:rPr>
                <w:rFonts w:ascii="Times New Roman" w:hAnsi="Times New Roman" w:cs="Times New Roman"/>
                <w:sz w:val="20"/>
                <w:szCs w:val="20"/>
              </w:rPr>
              <w:t>10.2.8. Специальные сделки РЕПО, Первой частью которых является покупка Ценных бумаг, заключаются таким образом, что сумма Второй части определяется как сумма Первой части, уменьшенная на ставку Специальной сделки РЕПО, установленную в соответствии со ставками маржинального кредитования, установленными в Тарифах Банка на брокерское обслуживание, из расчета срока указанной сделки.</w:t>
            </w:r>
          </w:p>
        </w:tc>
        <w:tc>
          <w:tcPr>
            <w:tcW w:w="5386" w:type="dxa"/>
          </w:tcPr>
          <w:p w:rsidR="0078071C" w:rsidRPr="00EB0CBA" w:rsidRDefault="0078071C" w:rsidP="0078071C">
            <w:pPr>
              <w:rPr>
                <w:rFonts w:ascii="Times New Roman" w:hAnsi="Times New Roman" w:cs="Times New Roman"/>
                <w:sz w:val="20"/>
                <w:szCs w:val="20"/>
              </w:rPr>
            </w:pPr>
            <w:r w:rsidRPr="00EB0CBA">
              <w:rPr>
                <w:rFonts w:ascii="Times New Roman" w:hAnsi="Times New Roman" w:cs="Times New Roman"/>
                <w:sz w:val="20"/>
                <w:szCs w:val="20"/>
              </w:rPr>
              <w:t>10.2.8.</w:t>
            </w:r>
            <w:r w:rsidRPr="00EB0CBA">
              <w:rPr>
                <w:rFonts w:ascii="Times New Roman" w:hAnsi="Times New Roman" w:cs="Times New Roman"/>
                <w:sz w:val="20"/>
                <w:szCs w:val="20"/>
              </w:rPr>
              <w:tab/>
              <w:t xml:space="preserve">Специальные сделки РЕПО, Первой частью которых является покупка Ценных бумаг, заключаются таким образом, что сумма Второй части определяется как сумма Первой части, уменьшенная на ставку Специальной сделки РЕПО, установленную в соответствии со ставками маржинального кредитования, </w:t>
            </w:r>
            <w:r w:rsidRPr="00EB0CBA">
              <w:rPr>
                <w:rFonts w:ascii="Times New Roman" w:hAnsi="Times New Roman" w:cs="Times New Roman"/>
                <w:iCs/>
                <w:sz w:val="20"/>
                <w:szCs w:val="20"/>
              </w:rPr>
              <w:t>установленными в Тарифах Банка</w:t>
            </w:r>
            <w:r w:rsidRPr="00EB0CBA">
              <w:rPr>
                <w:rFonts w:ascii="Times New Roman" w:hAnsi="Times New Roman" w:cs="Times New Roman"/>
                <w:sz w:val="20"/>
                <w:szCs w:val="20"/>
              </w:rPr>
              <w:t>, из расчета срока указанной сделки. Банк оставляет за собой право применять ставку меньше, чем установлено в Тарифах Банка.</w:t>
            </w:r>
          </w:p>
        </w:tc>
      </w:tr>
      <w:tr w:rsidR="0078071C" w:rsidRPr="00EB0CBA" w:rsidTr="00B24A1C">
        <w:tc>
          <w:tcPr>
            <w:tcW w:w="581" w:type="dxa"/>
          </w:tcPr>
          <w:p w:rsidR="0078071C" w:rsidRPr="00EB0CBA" w:rsidRDefault="00EB0CBA" w:rsidP="0078071C">
            <w:pPr>
              <w:rPr>
                <w:rFonts w:ascii="Times New Roman" w:hAnsi="Times New Roman" w:cs="Times New Roman"/>
                <w:sz w:val="20"/>
                <w:szCs w:val="20"/>
              </w:rPr>
            </w:pPr>
            <w:r>
              <w:rPr>
                <w:rFonts w:ascii="Times New Roman" w:hAnsi="Times New Roman" w:cs="Times New Roman"/>
                <w:sz w:val="20"/>
                <w:szCs w:val="20"/>
              </w:rPr>
              <w:t>25</w:t>
            </w:r>
          </w:p>
        </w:tc>
        <w:tc>
          <w:tcPr>
            <w:tcW w:w="2219" w:type="dxa"/>
          </w:tcPr>
          <w:p w:rsidR="0078071C" w:rsidRPr="00EB0CBA" w:rsidRDefault="0078071C" w:rsidP="0078071C">
            <w:pPr>
              <w:rPr>
                <w:rFonts w:ascii="Times New Roman" w:hAnsi="Times New Roman" w:cs="Times New Roman"/>
                <w:sz w:val="20"/>
                <w:szCs w:val="20"/>
              </w:rPr>
            </w:pPr>
            <w:r w:rsidRPr="00EB0CBA">
              <w:rPr>
                <w:rFonts w:ascii="Times New Roman" w:hAnsi="Times New Roman" w:cs="Times New Roman"/>
                <w:sz w:val="20"/>
                <w:szCs w:val="20"/>
              </w:rPr>
              <w:t>РЕГЛАМЕНТ</w:t>
            </w:r>
          </w:p>
          <w:p w:rsidR="0078071C" w:rsidRPr="00EB0CBA" w:rsidRDefault="0078071C" w:rsidP="0078071C">
            <w:pPr>
              <w:rPr>
                <w:rFonts w:ascii="Times New Roman" w:hAnsi="Times New Roman" w:cs="Times New Roman"/>
                <w:sz w:val="20"/>
                <w:szCs w:val="20"/>
              </w:rPr>
            </w:pPr>
            <w:r w:rsidRPr="00EB0CBA">
              <w:rPr>
                <w:rFonts w:ascii="Times New Roman" w:hAnsi="Times New Roman" w:cs="Times New Roman"/>
                <w:sz w:val="20"/>
                <w:szCs w:val="20"/>
              </w:rPr>
              <w:t>ОКАЗАНИЯ УСЛУГ НА ФИНАНСОВЫХ РЫНКАХ</w:t>
            </w:r>
          </w:p>
          <w:p w:rsidR="0078071C" w:rsidRPr="00EB0CBA" w:rsidRDefault="0078071C" w:rsidP="0078071C">
            <w:pPr>
              <w:rPr>
                <w:rFonts w:ascii="Times New Roman" w:hAnsi="Times New Roman" w:cs="Times New Roman"/>
                <w:sz w:val="20"/>
                <w:szCs w:val="20"/>
              </w:rPr>
            </w:pPr>
            <w:r w:rsidRPr="00EB0CBA">
              <w:rPr>
                <w:rFonts w:ascii="Times New Roman" w:hAnsi="Times New Roman" w:cs="Times New Roman"/>
                <w:sz w:val="20"/>
                <w:szCs w:val="20"/>
              </w:rPr>
              <w:t>ПАО «СОВКОМБАНК</w:t>
            </w:r>
          </w:p>
        </w:tc>
        <w:tc>
          <w:tcPr>
            <w:tcW w:w="2197" w:type="dxa"/>
          </w:tcPr>
          <w:p w:rsidR="0078071C" w:rsidRPr="00EB0CBA" w:rsidRDefault="0078071C" w:rsidP="0078071C">
            <w:pPr>
              <w:rPr>
                <w:rFonts w:ascii="Times New Roman" w:hAnsi="Times New Roman" w:cs="Times New Roman"/>
                <w:sz w:val="20"/>
                <w:szCs w:val="20"/>
              </w:rPr>
            </w:pPr>
            <w:r w:rsidRPr="00EB0CBA">
              <w:rPr>
                <w:rFonts w:ascii="Times New Roman" w:hAnsi="Times New Roman" w:cs="Times New Roman"/>
                <w:sz w:val="20"/>
                <w:szCs w:val="20"/>
              </w:rPr>
              <w:t>10.2.9</w:t>
            </w:r>
          </w:p>
        </w:tc>
        <w:tc>
          <w:tcPr>
            <w:tcW w:w="5063" w:type="dxa"/>
          </w:tcPr>
          <w:p w:rsidR="0078071C" w:rsidRPr="00EB0CBA" w:rsidRDefault="0078071C" w:rsidP="0078071C">
            <w:pPr>
              <w:rPr>
                <w:rFonts w:ascii="Times New Roman" w:hAnsi="Times New Roman" w:cs="Times New Roman"/>
                <w:sz w:val="20"/>
                <w:szCs w:val="20"/>
              </w:rPr>
            </w:pPr>
            <w:r w:rsidRPr="00EB0CBA">
              <w:rPr>
                <w:rFonts w:ascii="Times New Roman" w:hAnsi="Times New Roman" w:cs="Times New Roman"/>
                <w:sz w:val="20"/>
                <w:szCs w:val="20"/>
              </w:rPr>
              <w:t xml:space="preserve">10.2.9. Специальные сделки РЕПО, первой частью которых является продажа Ценных бумаг, заключаются таким образом, что сумма Второй части определяется как сумма Первой части, увеличенная на ставку Специальной сделки РЕПО, установленную в соответствии со ставками маржинального кредитования, установленными в Тарифах Банка на </w:t>
            </w:r>
            <w:r w:rsidRPr="00EB0CBA">
              <w:rPr>
                <w:rFonts w:ascii="Times New Roman" w:hAnsi="Times New Roman" w:cs="Times New Roman"/>
                <w:sz w:val="20"/>
                <w:szCs w:val="20"/>
              </w:rPr>
              <w:lastRenderedPageBreak/>
              <w:t>брокерское обслуживание, из расчета срока указанной сделки.</w:t>
            </w:r>
          </w:p>
        </w:tc>
        <w:tc>
          <w:tcPr>
            <w:tcW w:w="5386" w:type="dxa"/>
          </w:tcPr>
          <w:p w:rsidR="0078071C" w:rsidRPr="00EB0CBA" w:rsidRDefault="0078071C" w:rsidP="0078071C">
            <w:pPr>
              <w:rPr>
                <w:rFonts w:ascii="Times New Roman" w:hAnsi="Times New Roman" w:cs="Times New Roman"/>
                <w:sz w:val="20"/>
                <w:szCs w:val="20"/>
              </w:rPr>
            </w:pPr>
            <w:r w:rsidRPr="00EB0CBA">
              <w:rPr>
                <w:rFonts w:ascii="Times New Roman" w:hAnsi="Times New Roman" w:cs="Times New Roman"/>
                <w:sz w:val="20"/>
                <w:szCs w:val="20"/>
              </w:rPr>
              <w:lastRenderedPageBreak/>
              <w:t>10.2.9.</w:t>
            </w:r>
            <w:r w:rsidRPr="00EB0CBA">
              <w:rPr>
                <w:rFonts w:ascii="Times New Roman" w:hAnsi="Times New Roman" w:cs="Times New Roman"/>
                <w:sz w:val="20"/>
                <w:szCs w:val="20"/>
              </w:rPr>
              <w:tab/>
              <w:t xml:space="preserve">Специальные сделки РЕПО, первой частью которых является продажа Ценных бумаг, заключаются таким образом, что сумма Второй части определяется как сумма Первой части, увеличенная на ставку Специальной сделки РЕПО, установленную в соответствии со ставками маржинального кредитования, </w:t>
            </w:r>
            <w:r w:rsidRPr="00EB0CBA">
              <w:rPr>
                <w:rFonts w:ascii="Times New Roman" w:hAnsi="Times New Roman" w:cs="Times New Roman"/>
                <w:iCs/>
                <w:sz w:val="20"/>
                <w:szCs w:val="20"/>
              </w:rPr>
              <w:t>установленными в Тарифах Банка</w:t>
            </w:r>
            <w:r w:rsidRPr="00EB0CBA">
              <w:rPr>
                <w:rFonts w:ascii="Times New Roman" w:hAnsi="Times New Roman" w:cs="Times New Roman"/>
                <w:sz w:val="20"/>
                <w:szCs w:val="20"/>
              </w:rPr>
              <w:t xml:space="preserve">, из расчета срока указанной сделки. Банк оставляет за </w:t>
            </w:r>
            <w:r w:rsidRPr="00EB0CBA">
              <w:rPr>
                <w:rFonts w:ascii="Times New Roman" w:hAnsi="Times New Roman" w:cs="Times New Roman"/>
                <w:sz w:val="20"/>
                <w:szCs w:val="20"/>
              </w:rPr>
              <w:lastRenderedPageBreak/>
              <w:t>собой право применять ставку меньше, чем установлено в Тарифах Банка.</w:t>
            </w:r>
          </w:p>
        </w:tc>
      </w:tr>
      <w:tr w:rsidR="0078071C" w:rsidRPr="00EB0CBA" w:rsidTr="00B24A1C">
        <w:tc>
          <w:tcPr>
            <w:tcW w:w="581" w:type="dxa"/>
          </w:tcPr>
          <w:p w:rsidR="0078071C" w:rsidRPr="00EB0CBA" w:rsidRDefault="00EB0CBA" w:rsidP="0078071C">
            <w:pPr>
              <w:rPr>
                <w:rFonts w:ascii="Times New Roman" w:hAnsi="Times New Roman" w:cs="Times New Roman"/>
                <w:sz w:val="20"/>
                <w:szCs w:val="20"/>
              </w:rPr>
            </w:pPr>
            <w:r>
              <w:rPr>
                <w:rFonts w:ascii="Times New Roman" w:hAnsi="Times New Roman" w:cs="Times New Roman"/>
                <w:sz w:val="20"/>
                <w:szCs w:val="20"/>
              </w:rPr>
              <w:lastRenderedPageBreak/>
              <w:t>26</w:t>
            </w:r>
          </w:p>
        </w:tc>
        <w:tc>
          <w:tcPr>
            <w:tcW w:w="2219" w:type="dxa"/>
          </w:tcPr>
          <w:p w:rsidR="0078071C" w:rsidRPr="00EB0CBA" w:rsidRDefault="0078071C" w:rsidP="0078071C">
            <w:pPr>
              <w:rPr>
                <w:rFonts w:ascii="Times New Roman" w:hAnsi="Times New Roman" w:cs="Times New Roman"/>
                <w:sz w:val="20"/>
                <w:szCs w:val="20"/>
              </w:rPr>
            </w:pPr>
            <w:r w:rsidRPr="00EB0CBA">
              <w:rPr>
                <w:rFonts w:ascii="Times New Roman" w:hAnsi="Times New Roman" w:cs="Times New Roman"/>
                <w:sz w:val="20"/>
                <w:szCs w:val="20"/>
              </w:rPr>
              <w:t>РЕГЛАМЕНТ</w:t>
            </w:r>
          </w:p>
          <w:p w:rsidR="0078071C" w:rsidRPr="00EB0CBA" w:rsidRDefault="0078071C" w:rsidP="0078071C">
            <w:pPr>
              <w:rPr>
                <w:rFonts w:ascii="Times New Roman" w:hAnsi="Times New Roman" w:cs="Times New Roman"/>
                <w:sz w:val="20"/>
                <w:szCs w:val="20"/>
              </w:rPr>
            </w:pPr>
            <w:r w:rsidRPr="00EB0CBA">
              <w:rPr>
                <w:rFonts w:ascii="Times New Roman" w:hAnsi="Times New Roman" w:cs="Times New Roman"/>
                <w:sz w:val="20"/>
                <w:szCs w:val="20"/>
              </w:rPr>
              <w:t>ОКАЗАНИЯ УСЛУГ НА ФИНАНСОВЫХ РЫНКАХ</w:t>
            </w:r>
          </w:p>
          <w:p w:rsidR="0078071C" w:rsidRPr="00EB0CBA" w:rsidRDefault="0078071C" w:rsidP="0078071C">
            <w:pPr>
              <w:rPr>
                <w:rFonts w:ascii="Times New Roman" w:hAnsi="Times New Roman" w:cs="Times New Roman"/>
                <w:sz w:val="20"/>
                <w:szCs w:val="20"/>
              </w:rPr>
            </w:pPr>
            <w:r w:rsidRPr="00EB0CBA">
              <w:rPr>
                <w:rFonts w:ascii="Times New Roman" w:hAnsi="Times New Roman" w:cs="Times New Roman"/>
                <w:sz w:val="20"/>
                <w:szCs w:val="20"/>
              </w:rPr>
              <w:t>ПАО «СОВКОМБАНК</w:t>
            </w:r>
          </w:p>
        </w:tc>
        <w:tc>
          <w:tcPr>
            <w:tcW w:w="2197" w:type="dxa"/>
          </w:tcPr>
          <w:p w:rsidR="0078071C" w:rsidRPr="00EB0CBA" w:rsidRDefault="0078071C" w:rsidP="0078071C">
            <w:pPr>
              <w:rPr>
                <w:rFonts w:ascii="Times New Roman" w:hAnsi="Times New Roman" w:cs="Times New Roman"/>
                <w:sz w:val="20"/>
                <w:szCs w:val="20"/>
              </w:rPr>
            </w:pPr>
            <w:r w:rsidRPr="00EB0CBA">
              <w:rPr>
                <w:rFonts w:ascii="Times New Roman" w:hAnsi="Times New Roman" w:cs="Times New Roman"/>
                <w:sz w:val="20"/>
                <w:szCs w:val="20"/>
              </w:rPr>
              <w:t>10.2.12</w:t>
            </w:r>
          </w:p>
        </w:tc>
        <w:tc>
          <w:tcPr>
            <w:tcW w:w="5063" w:type="dxa"/>
          </w:tcPr>
          <w:p w:rsidR="0078071C" w:rsidRPr="00EB0CBA" w:rsidRDefault="0078071C" w:rsidP="0078071C">
            <w:pPr>
              <w:rPr>
                <w:rFonts w:ascii="Times New Roman" w:hAnsi="Times New Roman" w:cs="Times New Roman"/>
                <w:sz w:val="20"/>
                <w:szCs w:val="20"/>
              </w:rPr>
            </w:pPr>
            <w:r w:rsidRPr="00EB0CBA">
              <w:rPr>
                <w:rFonts w:ascii="Times New Roman" w:hAnsi="Times New Roman" w:cs="Times New Roman"/>
                <w:sz w:val="20"/>
                <w:szCs w:val="20"/>
              </w:rPr>
              <w:t>10.2.12. В случае если у Клиента есть Обязательство по Непокрытой позиции (в Ценных бумагах), которое должно быть исполнено в день: - составления списка лиц, имеющих право на участие в общем собрании акционеров или имеющих право на получение доходов по этим Ценным бумагам (далее для целей данного раздела Регламента — «Список»), если это рабочий день, - предшествующий составлению Списка, если день, на который составляется Список, не является рабочим днем, то Банк в этот день имеет право не совершать Специальную Сделку РЕПО, предметом которой является приобретение по первой части Специальной Сделки РЕПО таких Ценных бумаг. В этом случае Клиент обязан до 16-00 соответствующего дня исполнить свои обязательства по Непокрытой позиции (в Ценных бумагах), то есть внести Ценные бумаги на Счет депо либо подать поручения на заключение Сделок по покупке Ценных бумаг.</w:t>
            </w:r>
          </w:p>
        </w:tc>
        <w:tc>
          <w:tcPr>
            <w:tcW w:w="5386" w:type="dxa"/>
          </w:tcPr>
          <w:p w:rsidR="0078071C" w:rsidRPr="00EB0CBA" w:rsidRDefault="0078071C" w:rsidP="0078071C">
            <w:pPr>
              <w:ind w:firstLine="709"/>
              <w:jc w:val="both"/>
              <w:rPr>
                <w:rFonts w:ascii="Times New Roman" w:hAnsi="Times New Roman" w:cs="Times New Roman"/>
                <w:sz w:val="20"/>
                <w:szCs w:val="20"/>
              </w:rPr>
            </w:pPr>
            <w:r w:rsidRPr="00EB0CBA">
              <w:rPr>
                <w:rFonts w:ascii="Times New Roman" w:hAnsi="Times New Roman" w:cs="Times New Roman"/>
                <w:sz w:val="20"/>
                <w:szCs w:val="20"/>
              </w:rPr>
              <w:t>10.2.12. В случае если у Клиента есть Обязательство по Непокрытой позиции (в Ценных бумагах), которое должно быть исполнено в день:</w:t>
            </w:r>
          </w:p>
          <w:p w:rsidR="0078071C" w:rsidRPr="00EB0CBA" w:rsidRDefault="0078071C" w:rsidP="0078071C">
            <w:pPr>
              <w:ind w:firstLine="709"/>
              <w:jc w:val="both"/>
              <w:rPr>
                <w:rFonts w:ascii="Times New Roman" w:hAnsi="Times New Roman" w:cs="Times New Roman"/>
                <w:sz w:val="20"/>
                <w:szCs w:val="20"/>
              </w:rPr>
            </w:pPr>
            <w:r w:rsidRPr="00EB0CBA">
              <w:rPr>
                <w:rFonts w:ascii="Times New Roman" w:hAnsi="Times New Roman" w:cs="Times New Roman"/>
                <w:sz w:val="20"/>
                <w:szCs w:val="20"/>
              </w:rPr>
              <w:t>-</w:t>
            </w:r>
            <w:r w:rsidRPr="00EB0CBA">
              <w:rPr>
                <w:rFonts w:ascii="Times New Roman" w:hAnsi="Times New Roman" w:cs="Times New Roman"/>
                <w:sz w:val="20"/>
                <w:szCs w:val="20"/>
              </w:rPr>
              <w:tab/>
              <w:t>составления списка лиц, имеющих право на участие в общем собрании акционеров или имеющих право на получение доходов по этим Ценным бумагам (далее для целей данного раздела Регламента — «Список»), если это рабочий день,</w:t>
            </w:r>
          </w:p>
          <w:p w:rsidR="0078071C" w:rsidRPr="00EB0CBA" w:rsidRDefault="0078071C" w:rsidP="0078071C">
            <w:pPr>
              <w:ind w:firstLine="709"/>
              <w:jc w:val="both"/>
              <w:rPr>
                <w:rFonts w:ascii="Times New Roman" w:hAnsi="Times New Roman" w:cs="Times New Roman"/>
                <w:sz w:val="20"/>
                <w:szCs w:val="20"/>
              </w:rPr>
            </w:pPr>
            <w:r w:rsidRPr="00EB0CBA">
              <w:rPr>
                <w:rFonts w:ascii="Times New Roman" w:hAnsi="Times New Roman" w:cs="Times New Roman"/>
                <w:sz w:val="20"/>
                <w:szCs w:val="20"/>
              </w:rPr>
              <w:t>-</w:t>
            </w:r>
            <w:r w:rsidRPr="00EB0CBA">
              <w:rPr>
                <w:rFonts w:ascii="Times New Roman" w:hAnsi="Times New Roman" w:cs="Times New Roman"/>
                <w:sz w:val="20"/>
                <w:szCs w:val="20"/>
              </w:rPr>
              <w:tab/>
              <w:t>предшествующий составлению Списка, если день, на который составляется Список, не является рабочим днем, то Банк в этот день имеет право не совершать Специальную Сделку РЕПО, предметом которой является приобретение по первой части Специальной Сделки РЕПО таких Ценных бумаг.</w:t>
            </w:r>
          </w:p>
          <w:p w:rsidR="0078071C" w:rsidRPr="00EB0CBA" w:rsidRDefault="0078071C" w:rsidP="0078071C">
            <w:pPr>
              <w:rPr>
                <w:rFonts w:ascii="Times New Roman" w:hAnsi="Times New Roman" w:cs="Times New Roman"/>
                <w:sz w:val="20"/>
                <w:szCs w:val="20"/>
              </w:rPr>
            </w:pPr>
            <w:r w:rsidRPr="00EB0CBA">
              <w:rPr>
                <w:rFonts w:ascii="Times New Roman" w:hAnsi="Times New Roman" w:cs="Times New Roman"/>
                <w:sz w:val="20"/>
                <w:szCs w:val="20"/>
              </w:rPr>
              <w:t>В этом случае Клиент обязан до 16-00 по московскому времени в дату, соответствующую Торговому дню, в который заключенные сделки по соответствующей Ценной бумаге в основном режиме торгов ТС рассчитываются в день составления Списка или в день предшествующий составлению Списка, который определяется в соответствии с данным пунктом Регламента, исполнить свои обязательства по Непокрытой позиции (в Ценных бумагах), то есть внести Ценные бумаги на Счет депо либо подать поручения на заключение Сделок по покупке Ценных бумаг с условиями, позволяющими заключить сделку немедленно.</w:t>
            </w:r>
          </w:p>
        </w:tc>
      </w:tr>
      <w:tr w:rsidR="00CB5A5B" w:rsidRPr="00EB0CBA" w:rsidTr="00B24A1C">
        <w:tc>
          <w:tcPr>
            <w:tcW w:w="581" w:type="dxa"/>
          </w:tcPr>
          <w:p w:rsidR="00CB5A5B" w:rsidRPr="00EB0CBA" w:rsidRDefault="00EB0CBA" w:rsidP="00CB5A5B">
            <w:pPr>
              <w:rPr>
                <w:rFonts w:ascii="Times New Roman" w:hAnsi="Times New Roman" w:cs="Times New Roman"/>
                <w:sz w:val="20"/>
                <w:szCs w:val="20"/>
              </w:rPr>
            </w:pPr>
            <w:r>
              <w:rPr>
                <w:rFonts w:ascii="Times New Roman" w:hAnsi="Times New Roman" w:cs="Times New Roman"/>
                <w:sz w:val="20"/>
                <w:szCs w:val="20"/>
              </w:rPr>
              <w:t>27</w:t>
            </w:r>
          </w:p>
        </w:tc>
        <w:tc>
          <w:tcPr>
            <w:tcW w:w="2219" w:type="dxa"/>
          </w:tcPr>
          <w:p w:rsidR="00CB5A5B" w:rsidRPr="00EB0CBA" w:rsidRDefault="00CB5A5B" w:rsidP="00CB5A5B">
            <w:pPr>
              <w:rPr>
                <w:rFonts w:ascii="Times New Roman" w:hAnsi="Times New Roman" w:cs="Times New Roman"/>
                <w:sz w:val="20"/>
                <w:szCs w:val="20"/>
              </w:rPr>
            </w:pPr>
            <w:r w:rsidRPr="00EB0CBA">
              <w:rPr>
                <w:rFonts w:ascii="Times New Roman" w:hAnsi="Times New Roman" w:cs="Times New Roman"/>
                <w:sz w:val="20"/>
                <w:szCs w:val="20"/>
              </w:rPr>
              <w:t>РЕГЛАМЕНТ</w:t>
            </w:r>
          </w:p>
          <w:p w:rsidR="00CB5A5B" w:rsidRPr="00EB0CBA" w:rsidRDefault="00CB5A5B" w:rsidP="00CB5A5B">
            <w:pPr>
              <w:rPr>
                <w:rFonts w:ascii="Times New Roman" w:hAnsi="Times New Roman" w:cs="Times New Roman"/>
                <w:sz w:val="20"/>
                <w:szCs w:val="20"/>
              </w:rPr>
            </w:pPr>
            <w:r w:rsidRPr="00EB0CBA">
              <w:rPr>
                <w:rFonts w:ascii="Times New Roman" w:hAnsi="Times New Roman" w:cs="Times New Roman"/>
                <w:sz w:val="20"/>
                <w:szCs w:val="20"/>
              </w:rPr>
              <w:t>ОКАЗАНИЯ УСЛУГ НА ФИНАНСОВЫХ РЫНКАХ</w:t>
            </w:r>
          </w:p>
          <w:p w:rsidR="00CB5A5B" w:rsidRPr="00EB0CBA" w:rsidRDefault="00CB5A5B" w:rsidP="00CB5A5B">
            <w:pPr>
              <w:rPr>
                <w:rFonts w:ascii="Times New Roman" w:hAnsi="Times New Roman" w:cs="Times New Roman"/>
                <w:sz w:val="20"/>
                <w:szCs w:val="20"/>
              </w:rPr>
            </w:pPr>
            <w:r w:rsidRPr="00EB0CBA">
              <w:rPr>
                <w:rFonts w:ascii="Times New Roman" w:hAnsi="Times New Roman" w:cs="Times New Roman"/>
                <w:sz w:val="20"/>
                <w:szCs w:val="20"/>
              </w:rPr>
              <w:t>ПАО «СОВКОМБАНК</w:t>
            </w:r>
          </w:p>
        </w:tc>
        <w:tc>
          <w:tcPr>
            <w:tcW w:w="2197" w:type="dxa"/>
          </w:tcPr>
          <w:p w:rsidR="00CB5A5B" w:rsidRPr="00EB0CBA" w:rsidRDefault="00CB5A5B" w:rsidP="00CB5A5B">
            <w:pPr>
              <w:rPr>
                <w:rFonts w:ascii="Times New Roman" w:hAnsi="Times New Roman" w:cs="Times New Roman"/>
                <w:sz w:val="20"/>
                <w:szCs w:val="20"/>
              </w:rPr>
            </w:pPr>
            <w:r w:rsidRPr="00EB0CBA">
              <w:rPr>
                <w:rFonts w:ascii="Times New Roman" w:hAnsi="Times New Roman" w:cs="Times New Roman"/>
                <w:sz w:val="20"/>
                <w:szCs w:val="20"/>
              </w:rPr>
              <w:t>10.3.2</w:t>
            </w:r>
          </w:p>
        </w:tc>
        <w:tc>
          <w:tcPr>
            <w:tcW w:w="5063" w:type="dxa"/>
          </w:tcPr>
          <w:p w:rsidR="00CB5A5B" w:rsidRPr="00EB0CBA" w:rsidRDefault="00CB5A5B" w:rsidP="00CB5A5B">
            <w:pPr>
              <w:rPr>
                <w:rFonts w:ascii="Times New Roman" w:hAnsi="Times New Roman" w:cs="Times New Roman"/>
                <w:sz w:val="20"/>
                <w:szCs w:val="20"/>
              </w:rPr>
            </w:pPr>
            <w:r w:rsidRPr="00EB0CBA">
              <w:rPr>
                <w:rFonts w:ascii="Times New Roman" w:hAnsi="Times New Roman" w:cs="Times New Roman"/>
                <w:sz w:val="20"/>
                <w:szCs w:val="20"/>
              </w:rPr>
              <w:t xml:space="preserve">10.3.2. Клиент, подав указанным в пункте 10.3.1 способом Постоянное поручение, уполномочивает Банк совершить за счет Клиента одну или несколько </w:t>
            </w:r>
            <w:proofErr w:type="spellStart"/>
            <w:r w:rsidRPr="00EB0CBA">
              <w:rPr>
                <w:rFonts w:ascii="Times New Roman" w:hAnsi="Times New Roman" w:cs="Times New Roman"/>
                <w:sz w:val="20"/>
                <w:szCs w:val="20"/>
              </w:rPr>
              <w:t>Урегулирующих</w:t>
            </w:r>
            <w:proofErr w:type="spellEnd"/>
            <w:r w:rsidRPr="00EB0CBA">
              <w:rPr>
                <w:rFonts w:ascii="Times New Roman" w:hAnsi="Times New Roman" w:cs="Times New Roman"/>
                <w:sz w:val="20"/>
                <w:szCs w:val="20"/>
              </w:rPr>
              <w:t xml:space="preserve"> сделок СВОП в объеме, необходимом для покрытия обязательств Клиента.</w:t>
            </w:r>
          </w:p>
        </w:tc>
        <w:tc>
          <w:tcPr>
            <w:tcW w:w="5386" w:type="dxa"/>
          </w:tcPr>
          <w:p w:rsidR="00CB5A5B" w:rsidRPr="00EB0CBA" w:rsidRDefault="00CB5A5B" w:rsidP="00CB5A5B">
            <w:pPr>
              <w:ind w:firstLine="709"/>
              <w:jc w:val="both"/>
              <w:rPr>
                <w:rFonts w:ascii="Times New Roman" w:hAnsi="Times New Roman" w:cs="Times New Roman"/>
                <w:sz w:val="20"/>
                <w:szCs w:val="20"/>
              </w:rPr>
            </w:pPr>
            <w:r w:rsidRPr="00EB0CBA">
              <w:rPr>
                <w:rFonts w:ascii="Times New Roman" w:hAnsi="Times New Roman" w:cs="Times New Roman"/>
                <w:sz w:val="20"/>
                <w:szCs w:val="20"/>
              </w:rPr>
              <w:t xml:space="preserve">10.3.2. Клиент, подав указанным в пункте 10.3.1 способом Постоянное поручение, уполномочивает Банк совершить за счет Клиента одну или несколько </w:t>
            </w:r>
            <w:proofErr w:type="spellStart"/>
            <w:r w:rsidRPr="00EB0CBA">
              <w:rPr>
                <w:rFonts w:ascii="Times New Roman" w:hAnsi="Times New Roman" w:cs="Times New Roman"/>
                <w:sz w:val="20"/>
                <w:szCs w:val="20"/>
              </w:rPr>
              <w:t>Урегулирующих</w:t>
            </w:r>
            <w:proofErr w:type="spellEnd"/>
            <w:r w:rsidRPr="00EB0CBA">
              <w:rPr>
                <w:rFonts w:ascii="Times New Roman" w:hAnsi="Times New Roman" w:cs="Times New Roman"/>
                <w:sz w:val="20"/>
                <w:szCs w:val="20"/>
              </w:rPr>
              <w:t xml:space="preserve"> сделок СВОП в объеме, необходимом для покрытия Обязательства по Непокрытой позиции Клиента. При этом сумма денежных средств, необходимых для исполнения Обязательства по Непокрытой позиции определяется с учетом цены, </w:t>
            </w:r>
            <w:proofErr w:type="spellStart"/>
            <w:r w:rsidRPr="00EB0CBA">
              <w:rPr>
                <w:rFonts w:ascii="Times New Roman" w:hAnsi="Times New Roman" w:cs="Times New Roman"/>
                <w:sz w:val="20"/>
                <w:szCs w:val="20"/>
              </w:rPr>
              <w:t>лотности</w:t>
            </w:r>
            <w:proofErr w:type="spellEnd"/>
            <w:r w:rsidRPr="00EB0CBA">
              <w:rPr>
                <w:rFonts w:ascii="Times New Roman" w:hAnsi="Times New Roman" w:cs="Times New Roman"/>
                <w:sz w:val="20"/>
                <w:szCs w:val="20"/>
              </w:rPr>
              <w:t xml:space="preserve"> валюты в режиме торгов, в котором заключается соответствующая сделка и включает блокируемые и списываемые комиссии, а также блокируемые и не списываемые комиссии за </w:t>
            </w:r>
            <w:proofErr w:type="spellStart"/>
            <w:r w:rsidRPr="00EB0CBA">
              <w:rPr>
                <w:rFonts w:ascii="Times New Roman" w:hAnsi="Times New Roman" w:cs="Times New Roman"/>
                <w:sz w:val="20"/>
                <w:szCs w:val="20"/>
              </w:rPr>
              <w:t>Урегулирующие</w:t>
            </w:r>
            <w:proofErr w:type="spellEnd"/>
            <w:r w:rsidRPr="00EB0CBA">
              <w:rPr>
                <w:rFonts w:ascii="Times New Roman" w:hAnsi="Times New Roman" w:cs="Times New Roman"/>
                <w:sz w:val="20"/>
                <w:szCs w:val="20"/>
              </w:rPr>
              <w:t xml:space="preserve"> сделки СВОП.</w:t>
            </w:r>
          </w:p>
          <w:p w:rsidR="00CB5A5B" w:rsidRPr="00EB0CBA" w:rsidRDefault="00CB5A5B" w:rsidP="00CB5A5B">
            <w:pPr>
              <w:rPr>
                <w:rFonts w:ascii="Times New Roman" w:hAnsi="Times New Roman" w:cs="Times New Roman"/>
                <w:sz w:val="20"/>
                <w:szCs w:val="20"/>
              </w:rPr>
            </w:pPr>
          </w:p>
        </w:tc>
      </w:tr>
      <w:tr w:rsidR="00CB5A5B" w:rsidRPr="00EB0CBA" w:rsidTr="00B24A1C">
        <w:tc>
          <w:tcPr>
            <w:tcW w:w="581" w:type="dxa"/>
          </w:tcPr>
          <w:p w:rsidR="00CB5A5B" w:rsidRPr="00EB0CBA" w:rsidRDefault="00EB0CBA" w:rsidP="00CB5A5B">
            <w:pPr>
              <w:rPr>
                <w:rFonts w:ascii="Times New Roman" w:hAnsi="Times New Roman" w:cs="Times New Roman"/>
                <w:sz w:val="20"/>
                <w:szCs w:val="20"/>
              </w:rPr>
            </w:pPr>
            <w:r>
              <w:rPr>
                <w:rFonts w:ascii="Times New Roman" w:hAnsi="Times New Roman" w:cs="Times New Roman"/>
                <w:sz w:val="20"/>
                <w:szCs w:val="20"/>
              </w:rPr>
              <w:t>28</w:t>
            </w:r>
          </w:p>
        </w:tc>
        <w:tc>
          <w:tcPr>
            <w:tcW w:w="2219" w:type="dxa"/>
          </w:tcPr>
          <w:p w:rsidR="00CB5A5B" w:rsidRPr="00EB0CBA" w:rsidRDefault="00CB5A5B" w:rsidP="00CB5A5B">
            <w:pPr>
              <w:rPr>
                <w:rFonts w:ascii="Times New Roman" w:hAnsi="Times New Roman" w:cs="Times New Roman"/>
                <w:sz w:val="20"/>
                <w:szCs w:val="20"/>
              </w:rPr>
            </w:pPr>
            <w:r w:rsidRPr="00EB0CBA">
              <w:rPr>
                <w:rFonts w:ascii="Times New Roman" w:hAnsi="Times New Roman" w:cs="Times New Roman"/>
                <w:sz w:val="20"/>
                <w:szCs w:val="20"/>
              </w:rPr>
              <w:t>РЕГЛАМЕНТ</w:t>
            </w:r>
          </w:p>
          <w:p w:rsidR="00CB5A5B" w:rsidRPr="00EB0CBA" w:rsidRDefault="00CB5A5B" w:rsidP="00CB5A5B">
            <w:pPr>
              <w:rPr>
                <w:rFonts w:ascii="Times New Roman" w:hAnsi="Times New Roman" w:cs="Times New Roman"/>
                <w:sz w:val="20"/>
                <w:szCs w:val="20"/>
              </w:rPr>
            </w:pPr>
            <w:r w:rsidRPr="00EB0CBA">
              <w:rPr>
                <w:rFonts w:ascii="Times New Roman" w:hAnsi="Times New Roman" w:cs="Times New Roman"/>
                <w:sz w:val="20"/>
                <w:szCs w:val="20"/>
              </w:rPr>
              <w:t>ОКАЗАНИЯ УСЛУГ НА ФИНАНСОВЫХ РЫНКАХ</w:t>
            </w:r>
          </w:p>
          <w:p w:rsidR="00CB5A5B" w:rsidRPr="00EB0CBA" w:rsidRDefault="00CB5A5B" w:rsidP="00CB5A5B">
            <w:pPr>
              <w:rPr>
                <w:rFonts w:ascii="Times New Roman" w:hAnsi="Times New Roman" w:cs="Times New Roman"/>
                <w:sz w:val="20"/>
                <w:szCs w:val="20"/>
              </w:rPr>
            </w:pPr>
            <w:r w:rsidRPr="00EB0CBA">
              <w:rPr>
                <w:rFonts w:ascii="Times New Roman" w:hAnsi="Times New Roman" w:cs="Times New Roman"/>
                <w:sz w:val="20"/>
                <w:szCs w:val="20"/>
              </w:rPr>
              <w:lastRenderedPageBreak/>
              <w:t>ПАО «СОВКОМБАНК</w:t>
            </w:r>
          </w:p>
        </w:tc>
        <w:tc>
          <w:tcPr>
            <w:tcW w:w="2197" w:type="dxa"/>
          </w:tcPr>
          <w:p w:rsidR="00CB5A5B" w:rsidRPr="00EB0CBA" w:rsidRDefault="00CB5A5B" w:rsidP="00CB5A5B">
            <w:pPr>
              <w:rPr>
                <w:rFonts w:ascii="Times New Roman" w:hAnsi="Times New Roman" w:cs="Times New Roman"/>
                <w:sz w:val="20"/>
                <w:szCs w:val="20"/>
              </w:rPr>
            </w:pPr>
            <w:r w:rsidRPr="00EB0CBA">
              <w:rPr>
                <w:rFonts w:ascii="Times New Roman" w:hAnsi="Times New Roman" w:cs="Times New Roman"/>
                <w:sz w:val="20"/>
                <w:szCs w:val="20"/>
              </w:rPr>
              <w:lastRenderedPageBreak/>
              <w:t>10.3.5</w:t>
            </w:r>
          </w:p>
        </w:tc>
        <w:tc>
          <w:tcPr>
            <w:tcW w:w="5063" w:type="dxa"/>
          </w:tcPr>
          <w:p w:rsidR="00CB5A5B" w:rsidRPr="00EB0CBA" w:rsidRDefault="00CB5A5B" w:rsidP="00CB5A5B">
            <w:pPr>
              <w:rPr>
                <w:rFonts w:ascii="Times New Roman" w:hAnsi="Times New Roman" w:cs="Times New Roman"/>
                <w:sz w:val="20"/>
                <w:szCs w:val="20"/>
              </w:rPr>
            </w:pPr>
            <w:r w:rsidRPr="00EB0CBA">
              <w:rPr>
                <w:rFonts w:ascii="Times New Roman" w:hAnsi="Times New Roman" w:cs="Times New Roman"/>
                <w:sz w:val="20"/>
                <w:szCs w:val="20"/>
              </w:rPr>
              <w:t xml:space="preserve">10.3.5. В случае наличия обязательств Клиента в сопряженной валюте </w:t>
            </w:r>
            <w:proofErr w:type="spellStart"/>
            <w:r w:rsidRPr="00EB0CBA">
              <w:rPr>
                <w:rFonts w:ascii="Times New Roman" w:hAnsi="Times New Roman" w:cs="Times New Roman"/>
                <w:sz w:val="20"/>
                <w:szCs w:val="20"/>
              </w:rPr>
              <w:t>Урегулирующая</w:t>
            </w:r>
            <w:proofErr w:type="spellEnd"/>
            <w:r w:rsidRPr="00EB0CBA">
              <w:rPr>
                <w:rFonts w:ascii="Times New Roman" w:hAnsi="Times New Roman" w:cs="Times New Roman"/>
                <w:sz w:val="20"/>
                <w:szCs w:val="20"/>
              </w:rPr>
              <w:t xml:space="preserve"> сделка СВОП совершается на следующих условиях: - предмет </w:t>
            </w:r>
            <w:proofErr w:type="spellStart"/>
            <w:r w:rsidRPr="00EB0CBA">
              <w:rPr>
                <w:rFonts w:ascii="Times New Roman" w:hAnsi="Times New Roman" w:cs="Times New Roman"/>
                <w:sz w:val="20"/>
                <w:szCs w:val="20"/>
              </w:rPr>
              <w:t>Урегулирующей</w:t>
            </w:r>
            <w:proofErr w:type="spellEnd"/>
            <w:r w:rsidRPr="00EB0CBA">
              <w:rPr>
                <w:rFonts w:ascii="Times New Roman" w:hAnsi="Times New Roman" w:cs="Times New Roman"/>
                <w:sz w:val="20"/>
                <w:szCs w:val="20"/>
              </w:rPr>
              <w:t xml:space="preserve"> сделки СВОП одновременная продажа </w:t>
            </w:r>
            <w:r w:rsidRPr="00EB0CBA">
              <w:rPr>
                <w:rFonts w:ascii="Times New Roman" w:hAnsi="Times New Roman" w:cs="Times New Roman"/>
                <w:sz w:val="20"/>
                <w:szCs w:val="20"/>
              </w:rPr>
              <w:lastRenderedPageBreak/>
              <w:t xml:space="preserve">и покупка базовой валюты Валютного инструмента, направленная на прекращение обязательств Клиента с их исполнением в дату TOD и возникновение обязательств в том же объеме по тому же Валютному инструменту с датой исполнения обязательств TOM; - наименование (обозначение) Валютного инструмента согласно Правилам торгов, необходимого для исполнения обязательств Клиента по ранее заключенным сделкам, в определенной валюте; - дата совершения Торговой операции, определенная Банком, которая является датой исполнения обязательств Клиента (проведения расчетов) по ранее заключенным сделкам; - время совершения Торговой операции, определенное Банком в Дату совершения Торговой операции; 74 - количество продаваемой Базовой валюты по первой части </w:t>
            </w:r>
            <w:proofErr w:type="spellStart"/>
            <w:r w:rsidRPr="00EB0CBA">
              <w:rPr>
                <w:rFonts w:ascii="Times New Roman" w:hAnsi="Times New Roman" w:cs="Times New Roman"/>
                <w:sz w:val="20"/>
                <w:szCs w:val="20"/>
              </w:rPr>
              <w:t>Урегулирующей</w:t>
            </w:r>
            <w:proofErr w:type="spellEnd"/>
            <w:r w:rsidRPr="00EB0CBA">
              <w:rPr>
                <w:rFonts w:ascii="Times New Roman" w:hAnsi="Times New Roman" w:cs="Times New Roman"/>
                <w:sz w:val="20"/>
                <w:szCs w:val="20"/>
              </w:rPr>
              <w:t xml:space="preserve"> сделки СВОП Валютного инструмента, согласно Правилам торгов, определенное Банком, необходимое для исполнения обязательств Клиента; - цена по </w:t>
            </w:r>
            <w:proofErr w:type="spellStart"/>
            <w:r w:rsidRPr="00EB0CBA">
              <w:rPr>
                <w:rFonts w:ascii="Times New Roman" w:hAnsi="Times New Roman" w:cs="Times New Roman"/>
                <w:sz w:val="20"/>
                <w:szCs w:val="20"/>
              </w:rPr>
              <w:t>Урегулирующей</w:t>
            </w:r>
            <w:proofErr w:type="spellEnd"/>
            <w:r w:rsidRPr="00EB0CBA">
              <w:rPr>
                <w:rFonts w:ascii="Times New Roman" w:hAnsi="Times New Roman" w:cs="Times New Roman"/>
                <w:sz w:val="20"/>
                <w:szCs w:val="20"/>
              </w:rPr>
              <w:t xml:space="preserve"> сделке СВОП - разница между курсом продажи Валютного инструмента и курсом покупки Валютного инструмента, определенная Банком в соответствии со ставками маржинального кредитования</w:t>
            </w:r>
          </w:p>
        </w:tc>
        <w:tc>
          <w:tcPr>
            <w:tcW w:w="5386" w:type="dxa"/>
          </w:tcPr>
          <w:p w:rsidR="00CB5A5B" w:rsidRPr="00EB0CBA" w:rsidRDefault="00CB5A5B" w:rsidP="00CB5A5B">
            <w:pPr>
              <w:ind w:firstLine="709"/>
              <w:jc w:val="both"/>
              <w:rPr>
                <w:rFonts w:ascii="Times New Roman" w:hAnsi="Times New Roman" w:cs="Times New Roman"/>
                <w:sz w:val="20"/>
                <w:szCs w:val="20"/>
              </w:rPr>
            </w:pPr>
            <w:r w:rsidRPr="00EB0CBA">
              <w:rPr>
                <w:rFonts w:ascii="Times New Roman" w:hAnsi="Times New Roman" w:cs="Times New Roman"/>
                <w:sz w:val="20"/>
                <w:szCs w:val="20"/>
              </w:rPr>
              <w:lastRenderedPageBreak/>
              <w:t xml:space="preserve">10.3.5. В случае наличия обязательств Клиента в сопряженной валюте </w:t>
            </w:r>
            <w:proofErr w:type="spellStart"/>
            <w:r w:rsidRPr="00EB0CBA">
              <w:rPr>
                <w:rFonts w:ascii="Times New Roman" w:hAnsi="Times New Roman" w:cs="Times New Roman"/>
                <w:sz w:val="20"/>
                <w:szCs w:val="20"/>
              </w:rPr>
              <w:t>Урегулирующая</w:t>
            </w:r>
            <w:proofErr w:type="spellEnd"/>
            <w:r w:rsidRPr="00EB0CBA">
              <w:rPr>
                <w:rFonts w:ascii="Times New Roman" w:hAnsi="Times New Roman" w:cs="Times New Roman"/>
                <w:sz w:val="20"/>
                <w:szCs w:val="20"/>
              </w:rPr>
              <w:t xml:space="preserve"> сделка СВОП совершается на следующих условиях:</w:t>
            </w:r>
          </w:p>
          <w:p w:rsidR="00CB5A5B" w:rsidRPr="00EB0CBA" w:rsidRDefault="00CB5A5B" w:rsidP="00CB5A5B">
            <w:pPr>
              <w:ind w:firstLine="709"/>
              <w:jc w:val="both"/>
              <w:rPr>
                <w:rFonts w:ascii="Times New Roman" w:hAnsi="Times New Roman" w:cs="Times New Roman"/>
                <w:sz w:val="20"/>
                <w:szCs w:val="20"/>
              </w:rPr>
            </w:pPr>
            <w:r w:rsidRPr="00EB0CBA">
              <w:rPr>
                <w:rFonts w:ascii="Times New Roman" w:hAnsi="Times New Roman" w:cs="Times New Roman"/>
                <w:sz w:val="20"/>
                <w:szCs w:val="20"/>
              </w:rPr>
              <w:lastRenderedPageBreak/>
              <w:t xml:space="preserve">- предмет </w:t>
            </w:r>
            <w:proofErr w:type="spellStart"/>
            <w:r w:rsidRPr="00EB0CBA">
              <w:rPr>
                <w:rFonts w:ascii="Times New Roman" w:hAnsi="Times New Roman" w:cs="Times New Roman"/>
                <w:sz w:val="20"/>
                <w:szCs w:val="20"/>
              </w:rPr>
              <w:t>Урегулирующей</w:t>
            </w:r>
            <w:proofErr w:type="spellEnd"/>
            <w:r w:rsidRPr="00EB0CBA">
              <w:rPr>
                <w:rFonts w:ascii="Times New Roman" w:hAnsi="Times New Roman" w:cs="Times New Roman"/>
                <w:sz w:val="20"/>
                <w:szCs w:val="20"/>
              </w:rPr>
              <w:t xml:space="preserve"> сделки СВОП одновременная продажа и покупка базовой валюты Валютного инструмента, направленная на прекращение обязательств Клиента с их исполнением в дату </w:t>
            </w:r>
            <w:r w:rsidRPr="00EB0CBA">
              <w:rPr>
                <w:rFonts w:ascii="Times New Roman" w:hAnsi="Times New Roman" w:cs="Times New Roman"/>
                <w:sz w:val="20"/>
                <w:szCs w:val="20"/>
                <w:lang w:val="en-US"/>
              </w:rPr>
              <w:t>TOD</w:t>
            </w:r>
            <w:r w:rsidRPr="00EB0CBA">
              <w:rPr>
                <w:rFonts w:ascii="Times New Roman" w:hAnsi="Times New Roman" w:cs="Times New Roman"/>
                <w:sz w:val="20"/>
                <w:szCs w:val="20"/>
              </w:rPr>
              <w:t xml:space="preserve"> и возникновение обязательств в том же объеме по тому же Валютному инструменту с датой исполнения обязательств </w:t>
            </w:r>
            <w:r w:rsidRPr="00EB0CBA">
              <w:rPr>
                <w:rFonts w:ascii="Times New Roman" w:hAnsi="Times New Roman" w:cs="Times New Roman"/>
                <w:sz w:val="20"/>
                <w:szCs w:val="20"/>
                <w:lang w:val="en-US"/>
              </w:rPr>
              <w:t>TOM</w:t>
            </w:r>
            <w:r w:rsidRPr="00EB0CBA">
              <w:rPr>
                <w:rFonts w:ascii="Times New Roman" w:hAnsi="Times New Roman" w:cs="Times New Roman"/>
                <w:sz w:val="20"/>
                <w:szCs w:val="20"/>
              </w:rPr>
              <w:t>;</w:t>
            </w:r>
          </w:p>
          <w:p w:rsidR="00CB5A5B" w:rsidRPr="00EB0CBA" w:rsidRDefault="00CB5A5B" w:rsidP="00CB5A5B">
            <w:pPr>
              <w:ind w:firstLine="709"/>
              <w:jc w:val="both"/>
              <w:rPr>
                <w:rFonts w:ascii="Times New Roman" w:eastAsia="Calibri" w:hAnsi="Times New Roman" w:cs="Times New Roman"/>
                <w:sz w:val="20"/>
                <w:szCs w:val="20"/>
              </w:rPr>
            </w:pPr>
            <w:r w:rsidRPr="00EB0CBA">
              <w:rPr>
                <w:rFonts w:ascii="Times New Roman" w:hAnsi="Times New Roman" w:cs="Times New Roman"/>
                <w:sz w:val="20"/>
                <w:szCs w:val="20"/>
              </w:rPr>
              <w:t xml:space="preserve">- </w:t>
            </w:r>
            <w:r w:rsidRPr="00EB0CBA">
              <w:rPr>
                <w:rFonts w:ascii="Times New Roman" w:eastAsia="Calibri" w:hAnsi="Times New Roman" w:cs="Times New Roman"/>
                <w:sz w:val="20"/>
                <w:szCs w:val="20"/>
              </w:rPr>
              <w:t>наименование (обозначение) Валютного инструмента согласно Правилам торгов, необходимого для исполнения обязательств Клиента по ранее заключенным сделкам, в определенной валюте;</w:t>
            </w:r>
          </w:p>
          <w:p w:rsidR="00CB5A5B" w:rsidRPr="00EB0CBA" w:rsidRDefault="00CB5A5B" w:rsidP="00CB5A5B">
            <w:pPr>
              <w:ind w:firstLine="709"/>
              <w:jc w:val="both"/>
              <w:rPr>
                <w:rFonts w:ascii="Times New Roman" w:eastAsia="Calibri" w:hAnsi="Times New Roman" w:cs="Times New Roman"/>
                <w:sz w:val="20"/>
                <w:szCs w:val="20"/>
              </w:rPr>
            </w:pPr>
            <w:r w:rsidRPr="00EB0CBA">
              <w:rPr>
                <w:rFonts w:ascii="Times New Roman" w:eastAsia="Calibri" w:hAnsi="Times New Roman" w:cs="Times New Roman"/>
                <w:sz w:val="20"/>
                <w:szCs w:val="20"/>
              </w:rPr>
              <w:t>- дата совершения Торговой операции, определенная Банком, которая является датой исполнения обязательств Клиента (проведения расчетов) по ранее заключенным сделкам;</w:t>
            </w:r>
          </w:p>
          <w:p w:rsidR="00CB5A5B" w:rsidRPr="00EB0CBA" w:rsidRDefault="00CB5A5B" w:rsidP="00CB5A5B">
            <w:pPr>
              <w:ind w:firstLine="709"/>
              <w:jc w:val="both"/>
              <w:rPr>
                <w:rFonts w:ascii="Times New Roman" w:eastAsia="Calibri" w:hAnsi="Times New Roman" w:cs="Times New Roman"/>
                <w:sz w:val="20"/>
                <w:szCs w:val="20"/>
              </w:rPr>
            </w:pPr>
            <w:r w:rsidRPr="00EB0CBA">
              <w:rPr>
                <w:rFonts w:ascii="Times New Roman" w:eastAsia="Calibri" w:hAnsi="Times New Roman" w:cs="Times New Roman"/>
                <w:sz w:val="20"/>
                <w:szCs w:val="20"/>
              </w:rPr>
              <w:t>- время совершения Торговой операции, определенное Банком в Дату совершения Торговой операции;</w:t>
            </w:r>
          </w:p>
          <w:p w:rsidR="00CB5A5B" w:rsidRPr="00EB0CBA" w:rsidRDefault="00CB5A5B" w:rsidP="00CB5A5B">
            <w:pPr>
              <w:ind w:firstLine="709"/>
              <w:jc w:val="both"/>
              <w:rPr>
                <w:rFonts w:ascii="Times New Roman" w:eastAsia="Calibri" w:hAnsi="Times New Roman" w:cs="Times New Roman"/>
                <w:sz w:val="20"/>
                <w:szCs w:val="20"/>
              </w:rPr>
            </w:pPr>
            <w:r w:rsidRPr="00EB0CBA">
              <w:rPr>
                <w:rFonts w:ascii="Times New Roman" w:eastAsia="Calibri" w:hAnsi="Times New Roman" w:cs="Times New Roman"/>
                <w:sz w:val="20"/>
                <w:szCs w:val="20"/>
              </w:rPr>
              <w:t xml:space="preserve">- количество продаваемой Базовой валюты по первой части </w:t>
            </w:r>
            <w:proofErr w:type="spellStart"/>
            <w:r w:rsidRPr="00EB0CBA">
              <w:rPr>
                <w:rFonts w:ascii="Times New Roman" w:eastAsia="Calibri" w:hAnsi="Times New Roman" w:cs="Times New Roman"/>
                <w:sz w:val="20"/>
                <w:szCs w:val="20"/>
              </w:rPr>
              <w:t>Урегулирующей</w:t>
            </w:r>
            <w:proofErr w:type="spellEnd"/>
            <w:r w:rsidRPr="00EB0CBA">
              <w:rPr>
                <w:rFonts w:ascii="Times New Roman" w:eastAsia="Calibri" w:hAnsi="Times New Roman" w:cs="Times New Roman"/>
                <w:sz w:val="20"/>
                <w:szCs w:val="20"/>
              </w:rPr>
              <w:t xml:space="preserve"> сделки СВОП Валютного инструмента, согласно Правилам торгов, определенное Банком, необходимое для исполнения обязательств Клиента;</w:t>
            </w:r>
          </w:p>
          <w:p w:rsidR="00CB5A5B" w:rsidRPr="00EB0CBA" w:rsidRDefault="00CB5A5B" w:rsidP="00CB5A5B">
            <w:pPr>
              <w:rPr>
                <w:rFonts w:ascii="Times New Roman" w:hAnsi="Times New Roman" w:cs="Times New Roman"/>
                <w:sz w:val="20"/>
                <w:szCs w:val="20"/>
              </w:rPr>
            </w:pPr>
            <w:r w:rsidRPr="00EB0CBA">
              <w:rPr>
                <w:rFonts w:ascii="Times New Roman" w:eastAsia="Calibri" w:hAnsi="Times New Roman" w:cs="Times New Roman"/>
                <w:sz w:val="20"/>
                <w:szCs w:val="20"/>
              </w:rPr>
              <w:t xml:space="preserve">- цена по </w:t>
            </w:r>
            <w:proofErr w:type="spellStart"/>
            <w:r w:rsidRPr="00EB0CBA">
              <w:rPr>
                <w:rFonts w:ascii="Times New Roman" w:eastAsia="Calibri" w:hAnsi="Times New Roman" w:cs="Times New Roman"/>
                <w:sz w:val="20"/>
                <w:szCs w:val="20"/>
              </w:rPr>
              <w:t>Урегулирующей</w:t>
            </w:r>
            <w:proofErr w:type="spellEnd"/>
            <w:r w:rsidRPr="00EB0CBA">
              <w:rPr>
                <w:rFonts w:ascii="Times New Roman" w:eastAsia="Calibri" w:hAnsi="Times New Roman" w:cs="Times New Roman"/>
                <w:sz w:val="20"/>
                <w:szCs w:val="20"/>
              </w:rPr>
              <w:t xml:space="preserve"> сделке СВОП -  разница между курсом продажи Валютного инструмента и курсом покупки Валютного инструмента, определенная Банком в соответствии со ставками маржинального кредитования</w:t>
            </w:r>
            <w:r w:rsidRPr="00EB0CBA">
              <w:rPr>
                <w:rFonts w:ascii="Times New Roman" w:hAnsi="Times New Roman" w:cs="Times New Roman"/>
                <w:sz w:val="20"/>
                <w:szCs w:val="20"/>
              </w:rPr>
              <w:t xml:space="preserve">, </w:t>
            </w:r>
            <w:r w:rsidRPr="00EB0CBA">
              <w:rPr>
                <w:rFonts w:ascii="Times New Roman" w:hAnsi="Times New Roman" w:cs="Times New Roman"/>
                <w:iCs/>
                <w:sz w:val="20"/>
                <w:szCs w:val="20"/>
              </w:rPr>
              <w:t>установленными в Тарифах Банка</w:t>
            </w:r>
            <w:r w:rsidRPr="00EB0CBA">
              <w:rPr>
                <w:rFonts w:ascii="Times New Roman" w:hAnsi="Times New Roman" w:cs="Times New Roman"/>
                <w:sz w:val="20"/>
                <w:szCs w:val="20"/>
              </w:rPr>
              <w:t>, из расчета срока указанной сделки. Банк оставляет за собой право применять ставку меньше, чем установлено в Тарифах Банка.</w:t>
            </w:r>
          </w:p>
        </w:tc>
      </w:tr>
      <w:tr w:rsidR="001524B7" w:rsidRPr="00EB0CBA" w:rsidTr="00B24A1C">
        <w:tc>
          <w:tcPr>
            <w:tcW w:w="581" w:type="dxa"/>
          </w:tcPr>
          <w:p w:rsidR="001524B7" w:rsidRPr="00EB0CBA" w:rsidRDefault="00EB0CBA" w:rsidP="001524B7">
            <w:pPr>
              <w:rPr>
                <w:rFonts w:ascii="Times New Roman" w:hAnsi="Times New Roman" w:cs="Times New Roman"/>
                <w:sz w:val="20"/>
                <w:szCs w:val="20"/>
              </w:rPr>
            </w:pPr>
            <w:r>
              <w:rPr>
                <w:rFonts w:ascii="Times New Roman" w:hAnsi="Times New Roman" w:cs="Times New Roman"/>
                <w:sz w:val="20"/>
                <w:szCs w:val="20"/>
              </w:rPr>
              <w:lastRenderedPageBreak/>
              <w:t>29</w:t>
            </w:r>
          </w:p>
        </w:tc>
        <w:tc>
          <w:tcPr>
            <w:tcW w:w="2219" w:type="dxa"/>
          </w:tcPr>
          <w:p w:rsidR="001524B7" w:rsidRPr="00EB0CBA" w:rsidRDefault="001524B7" w:rsidP="001524B7">
            <w:pPr>
              <w:rPr>
                <w:rFonts w:ascii="Times New Roman" w:hAnsi="Times New Roman" w:cs="Times New Roman"/>
                <w:sz w:val="20"/>
                <w:szCs w:val="20"/>
              </w:rPr>
            </w:pPr>
            <w:r w:rsidRPr="00EB0CBA">
              <w:rPr>
                <w:rFonts w:ascii="Times New Roman" w:hAnsi="Times New Roman" w:cs="Times New Roman"/>
                <w:sz w:val="20"/>
                <w:szCs w:val="20"/>
              </w:rPr>
              <w:t>РЕГЛАМЕНТ</w:t>
            </w:r>
          </w:p>
          <w:p w:rsidR="001524B7" w:rsidRPr="00EB0CBA" w:rsidRDefault="001524B7" w:rsidP="001524B7">
            <w:pPr>
              <w:rPr>
                <w:rFonts w:ascii="Times New Roman" w:hAnsi="Times New Roman" w:cs="Times New Roman"/>
                <w:sz w:val="20"/>
                <w:szCs w:val="20"/>
              </w:rPr>
            </w:pPr>
            <w:r w:rsidRPr="00EB0CBA">
              <w:rPr>
                <w:rFonts w:ascii="Times New Roman" w:hAnsi="Times New Roman" w:cs="Times New Roman"/>
                <w:sz w:val="20"/>
                <w:szCs w:val="20"/>
              </w:rPr>
              <w:t>ОКАЗАНИЯ УСЛУГ НА ФИНАНСОВЫХ РЫНКАХ</w:t>
            </w:r>
          </w:p>
          <w:p w:rsidR="001524B7" w:rsidRPr="00EB0CBA" w:rsidRDefault="001524B7" w:rsidP="001524B7">
            <w:pPr>
              <w:rPr>
                <w:rFonts w:ascii="Times New Roman" w:hAnsi="Times New Roman" w:cs="Times New Roman"/>
                <w:sz w:val="20"/>
                <w:szCs w:val="20"/>
              </w:rPr>
            </w:pPr>
            <w:r w:rsidRPr="00EB0CBA">
              <w:rPr>
                <w:rFonts w:ascii="Times New Roman" w:hAnsi="Times New Roman" w:cs="Times New Roman"/>
                <w:sz w:val="20"/>
                <w:szCs w:val="20"/>
              </w:rPr>
              <w:t>ПАО «СОВКОМБАНК</w:t>
            </w:r>
          </w:p>
        </w:tc>
        <w:tc>
          <w:tcPr>
            <w:tcW w:w="2197" w:type="dxa"/>
          </w:tcPr>
          <w:p w:rsidR="001524B7" w:rsidRPr="00EB0CBA" w:rsidRDefault="0051146C" w:rsidP="001524B7">
            <w:pPr>
              <w:rPr>
                <w:rFonts w:ascii="Times New Roman" w:hAnsi="Times New Roman" w:cs="Times New Roman"/>
                <w:sz w:val="20"/>
                <w:szCs w:val="20"/>
              </w:rPr>
            </w:pPr>
            <w:r>
              <w:rPr>
                <w:rFonts w:ascii="Times New Roman" w:hAnsi="Times New Roman" w:cs="Times New Roman"/>
                <w:sz w:val="20"/>
                <w:szCs w:val="20"/>
              </w:rPr>
              <w:t>10.4.1</w:t>
            </w:r>
          </w:p>
        </w:tc>
        <w:tc>
          <w:tcPr>
            <w:tcW w:w="5063" w:type="dxa"/>
          </w:tcPr>
          <w:p w:rsidR="001524B7" w:rsidRPr="00EB0CBA" w:rsidRDefault="001524B7" w:rsidP="001524B7">
            <w:pPr>
              <w:rPr>
                <w:rFonts w:ascii="Times New Roman" w:hAnsi="Times New Roman" w:cs="Times New Roman"/>
                <w:sz w:val="20"/>
                <w:szCs w:val="20"/>
              </w:rPr>
            </w:pPr>
            <w:r w:rsidRPr="00EB0CBA">
              <w:rPr>
                <w:rFonts w:ascii="Times New Roman" w:hAnsi="Times New Roman" w:cs="Times New Roman"/>
                <w:sz w:val="20"/>
                <w:szCs w:val="20"/>
              </w:rPr>
              <w:t xml:space="preserve">10.4.1. Банк в течении Торгового дня осуществляет постоянный расчет стоимости Портфеля Клиента, а также значения Начальной маржи и Минимальной маржи. Банк предоставляет Клиенту доступ к вышеуказанной информации через Рабочее место QUIK и/или через Систему ДБО. Расчет стоимости Портфеля Клиента, а также значений Начальной маржи и Минимальной маржи осуществляется в соответствии с Приложением к Единым требованиям: </w:t>
            </w:r>
          </w:p>
          <w:p w:rsidR="001524B7" w:rsidRPr="00EB0CBA" w:rsidRDefault="001524B7" w:rsidP="001524B7">
            <w:pPr>
              <w:rPr>
                <w:rFonts w:ascii="Times New Roman" w:hAnsi="Times New Roman" w:cs="Times New Roman"/>
                <w:sz w:val="20"/>
                <w:szCs w:val="20"/>
              </w:rPr>
            </w:pPr>
            <w:r w:rsidRPr="00EB0CBA">
              <w:rPr>
                <w:rFonts w:ascii="Times New Roman" w:hAnsi="Times New Roman" w:cs="Times New Roman"/>
                <w:sz w:val="20"/>
                <w:szCs w:val="20"/>
              </w:rPr>
              <w:t xml:space="preserve">- Показатель </w:t>
            </w:r>
            <w:r w:rsidRPr="00EB0CBA">
              <w:rPr>
                <w:rFonts w:ascii="Times New Roman" w:hAnsi="Times New Roman" w:cs="Times New Roman"/>
                <w:noProof/>
                <w:sz w:val="20"/>
                <w:szCs w:val="20"/>
                <w:lang w:eastAsia="ru-RU"/>
              </w:rPr>
              <w:drawing>
                <wp:inline distT="0" distB="0" distL="0" distR="0" wp14:anchorId="78C8E6F5" wp14:editId="4E51309A">
                  <wp:extent cx="600710" cy="340995"/>
                  <wp:effectExtent l="0" t="0" r="8890"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lum bright="-38000"/>
                            <a:extLst>
                              <a:ext uri="{28A0092B-C50C-407E-A947-70E740481C1C}">
                                <a14:useLocalDpi xmlns:a14="http://schemas.microsoft.com/office/drawing/2010/main" val="0"/>
                              </a:ext>
                            </a:extLst>
                          </a:blip>
                          <a:srcRect/>
                          <a:stretch>
                            <a:fillRect/>
                          </a:stretch>
                        </pic:blipFill>
                        <pic:spPr bwMode="auto">
                          <a:xfrm>
                            <a:off x="0" y="0"/>
                            <a:ext cx="600710" cy="340995"/>
                          </a:xfrm>
                          <a:prstGeom prst="rect">
                            <a:avLst/>
                          </a:prstGeom>
                          <a:noFill/>
                          <a:ln>
                            <a:noFill/>
                          </a:ln>
                        </pic:spPr>
                      </pic:pic>
                    </a:graphicData>
                  </a:graphic>
                </wp:inline>
              </w:drawing>
            </w:r>
            <w:r w:rsidRPr="00EB0CBA">
              <w:rPr>
                <w:rFonts w:ascii="Times New Roman" w:hAnsi="Times New Roman" w:cs="Times New Roman"/>
                <w:sz w:val="20"/>
                <w:szCs w:val="20"/>
              </w:rPr>
              <w:t xml:space="preserve"> (п.9 Приложения к Единым требованиям), используемый для расчета Плановых позиций и Портфеля клиента, включает в себя задолженность Клиента перед Банком по выплате вознаграждения и возмещению всех расходов, </w:t>
            </w:r>
            <w:r w:rsidRPr="00EB0CBA">
              <w:rPr>
                <w:rFonts w:ascii="Times New Roman" w:hAnsi="Times New Roman" w:cs="Times New Roman"/>
                <w:sz w:val="20"/>
                <w:szCs w:val="20"/>
              </w:rPr>
              <w:lastRenderedPageBreak/>
              <w:t xml:space="preserve">связанных с осуществлением Банком операций по поручениям и в интересах Клиента; </w:t>
            </w:r>
          </w:p>
          <w:p w:rsidR="001524B7" w:rsidRPr="00EB0CBA" w:rsidRDefault="001524B7" w:rsidP="001524B7">
            <w:pPr>
              <w:rPr>
                <w:rFonts w:ascii="Times New Roman" w:hAnsi="Times New Roman" w:cs="Times New Roman"/>
                <w:sz w:val="20"/>
                <w:szCs w:val="20"/>
              </w:rPr>
            </w:pPr>
            <w:r w:rsidRPr="00EB0CBA">
              <w:rPr>
                <w:rFonts w:ascii="Times New Roman" w:hAnsi="Times New Roman" w:cs="Times New Roman"/>
                <w:sz w:val="20"/>
                <w:szCs w:val="20"/>
              </w:rPr>
              <w:t xml:space="preserve">- При определении показателя </w:t>
            </w:r>
            <w:r w:rsidRPr="00EB0CBA">
              <w:rPr>
                <w:rFonts w:ascii="Times New Roman" w:hAnsi="Times New Roman" w:cs="Times New Roman"/>
                <w:noProof/>
                <w:position w:val="-14"/>
                <w:sz w:val="20"/>
                <w:szCs w:val="20"/>
                <w:lang w:eastAsia="ru-RU"/>
              </w:rPr>
              <w:drawing>
                <wp:inline distT="0" distB="0" distL="0" distR="0" wp14:anchorId="1BC2577E" wp14:editId="09A3448F">
                  <wp:extent cx="245745" cy="300355"/>
                  <wp:effectExtent l="0" t="0" r="1905" b="444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5745" cy="300355"/>
                          </a:xfrm>
                          <a:prstGeom prst="rect">
                            <a:avLst/>
                          </a:prstGeom>
                          <a:noFill/>
                          <a:ln>
                            <a:noFill/>
                          </a:ln>
                        </pic:spPr>
                      </pic:pic>
                    </a:graphicData>
                  </a:graphic>
                </wp:inline>
              </w:drawing>
            </w:r>
            <w:r w:rsidRPr="00EB0CBA">
              <w:rPr>
                <w:rFonts w:ascii="Times New Roman" w:hAnsi="Times New Roman" w:cs="Times New Roman"/>
                <w:sz w:val="20"/>
                <w:szCs w:val="20"/>
              </w:rPr>
              <w:t xml:space="preserve"> (Цена i-ой ценной бумаги, п.13 Приложения к Единым требованиям), используется информация о цене последней сделки с i-ой ценной бумагой, совершенной на анонимных торгах в ТС Фондовый рынок Московской биржи; </w:t>
            </w:r>
          </w:p>
          <w:p w:rsidR="001524B7" w:rsidRPr="00EB0CBA" w:rsidRDefault="001524B7" w:rsidP="001524B7">
            <w:pPr>
              <w:rPr>
                <w:rFonts w:ascii="Times New Roman" w:hAnsi="Times New Roman" w:cs="Times New Roman"/>
                <w:sz w:val="20"/>
                <w:szCs w:val="20"/>
              </w:rPr>
            </w:pPr>
            <w:r w:rsidRPr="00EB0CBA">
              <w:rPr>
                <w:rFonts w:ascii="Times New Roman" w:hAnsi="Times New Roman" w:cs="Times New Roman"/>
                <w:sz w:val="20"/>
                <w:szCs w:val="20"/>
              </w:rPr>
              <w:t>- Значение начальных и минимальных ставок риска по Ценным бумагам (</w:t>
            </w:r>
            <w:r w:rsidRPr="00EB0CBA">
              <w:rPr>
                <w:rFonts w:ascii="Times New Roman" w:hAnsi="Times New Roman" w:cs="Times New Roman"/>
                <w:noProof/>
                <w:position w:val="-12"/>
                <w:sz w:val="20"/>
                <w:szCs w:val="20"/>
                <w:lang w:eastAsia="ru-RU"/>
              </w:rPr>
              <w:drawing>
                <wp:inline distT="0" distB="0" distL="0" distR="0" wp14:anchorId="5789D5E0" wp14:editId="5DDEC77E">
                  <wp:extent cx="190500" cy="285750"/>
                  <wp:effectExtent l="0" t="0" r="0" b="0"/>
                  <wp:docPr id="5" name="Рисунок 5" descr="base_1_374573_327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1_374573_32792"/>
                          <pic:cNvPicPr preferRelativeResize="0">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 cy="285750"/>
                          </a:xfrm>
                          <a:prstGeom prst="rect">
                            <a:avLst/>
                          </a:prstGeom>
                          <a:noFill/>
                          <a:ln>
                            <a:noFill/>
                          </a:ln>
                        </pic:spPr>
                      </pic:pic>
                    </a:graphicData>
                  </a:graphic>
                </wp:inline>
              </w:drawing>
            </w:r>
            <w:r w:rsidRPr="00EB0CBA">
              <w:rPr>
                <w:rFonts w:ascii="Times New Roman" w:hAnsi="Times New Roman" w:cs="Times New Roman"/>
                <w:position w:val="-14"/>
                <w:sz w:val="20"/>
                <w:szCs w:val="20"/>
              </w:rPr>
              <w:t>,</w:t>
            </w:r>
            <w:r w:rsidRPr="00EB0CBA">
              <w:rPr>
                <w:rFonts w:ascii="Times New Roman" w:hAnsi="Times New Roman" w:cs="Times New Roman"/>
                <w:noProof/>
                <w:position w:val="-12"/>
                <w:sz w:val="20"/>
                <w:szCs w:val="20"/>
                <w:lang w:eastAsia="ru-RU"/>
              </w:rPr>
              <w:drawing>
                <wp:inline distT="0" distB="0" distL="0" distR="0" wp14:anchorId="469813CD" wp14:editId="533C6FF2">
                  <wp:extent cx="228600" cy="266700"/>
                  <wp:effectExtent l="0" t="0" r="0" b="0"/>
                  <wp:docPr id="6" name="Рисунок 6" descr="base_1_374573_327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1_374573_32793"/>
                          <pic:cNvPicPr preferRelativeResize="0">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 cy="266700"/>
                          </a:xfrm>
                          <a:prstGeom prst="rect">
                            <a:avLst/>
                          </a:prstGeom>
                          <a:noFill/>
                          <a:ln>
                            <a:noFill/>
                          </a:ln>
                        </pic:spPr>
                      </pic:pic>
                    </a:graphicData>
                  </a:graphic>
                </wp:inline>
              </w:drawing>
            </w:r>
            <w:r w:rsidRPr="00EB0CBA">
              <w:rPr>
                <w:rFonts w:ascii="Times New Roman" w:hAnsi="Times New Roman" w:cs="Times New Roman"/>
                <w:sz w:val="20"/>
                <w:szCs w:val="20"/>
              </w:rPr>
              <w:t>) используемые для расчета показателей Начальной маржи и Минимальной маржи, определяются Банком самостоятельно в отношении различных категорий Клиентов, могут изменяться им в любое время, но при этом не могут быть ниже ставок, определенных в соответствии с требованиями пунктов 15–19 Приложения к Единым требованиям. Значения начальных и минимальных ставок риска по ценным бумагам предоставляются Клиенту для ознакомления в Рабочем месте QUIK и/или через Систему ДБО. Расчет стоимости Портфеля Клиента, а также значений Начальной маржи и Минимальной маржи осуществляется в соответствии с Приложением к Единым требованиям.</w:t>
            </w:r>
          </w:p>
        </w:tc>
        <w:tc>
          <w:tcPr>
            <w:tcW w:w="5386" w:type="dxa"/>
          </w:tcPr>
          <w:p w:rsidR="001524B7" w:rsidRPr="00EB0CBA" w:rsidRDefault="001524B7" w:rsidP="001524B7">
            <w:pPr>
              <w:ind w:firstLine="709"/>
              <w:jc w:val="both"/>
              <w:rPr>
                <w:rFonts w:ascii="Times New Roman" w:hAnsi="Times New Roman" w:cs="Times New Roman"/>
                <w:sz w:val="20"/>
                <w:szCs w:val="20"/>
              </w:rPr>
            </w:pPr>
            <w:r w:rsidRPr="00EB0CBA">
              <w:rPr>
                <w:rFonts w:ascii="Times New Roman" w:hAnsi="Times New Roman" w:cs="Times New Roman"/>
                <w:sz w:val="20"/>
                <w:szCs w:val="20"/>
              </w:rPr>
              <w:lastRenderedPageBreak/>
              <w:tab/>
              <w:t>10.4.1.</w:t>
            </w:r>
            <w:r w:rsidRPr="00EB0CBA">
              <w:rPr>
                <w:rFonts w:ascii="Times New Roman" w:hAnsi="Times New Roman" w:cs="Times New Roman"/>
                <w:sz w:val="20"/>
                <w:szCs w:val="20"/>
              </w:rPr>
              <w:tab/>
              <w:t>Банк в течении Торгового дня осуществляет постоянный расчет стоимости Портфеля Клиента, а также значения Начальной маржи и Минимальной маржи. Банк предоставляет Клиенту доступ к вышеуказанной информации через Рабочее место QUIK и/или через Систему ДБО.</w:t>
            </w:r>
          </w:p>
          <w:p w:rsidR="001524B7" w:rsidRPr="00EB0CBA" w:rsidRDefault="001524B7" w:rsidP="001524B7">
            <w:pPr>
              <w:ind w:firstLine="709"/>
              <w:jc w:val="both"/>
              <w:rPr>
                <w:rFonts w:ascii="Times New Roman" w:hAnsi="Times New Roman" w:cs="Times New Roman"/>
                <w:sz w:val="20"/>
                <w:szCs w:val="20"/>
              </w:rPr>
            </w:pPr>
            <w:r w:rsidRPr="00EB0CBA">
              <w:rPr>
                <w:rFonts w:ascii="Times New Roman" w:hAnsi="Times New Roman" w:cs="Times New Roman"/>
                <w:sz w:val="20"/>
                <w:szCs w:val="20"/>
              </w:rPr>
              <w:t>Расчет стоимости Портфеля Клиента, а также значений Начальной маржи и Минимальной маржи осуществляется в соответствии с Приложением к Единым требованиям:</w:t>
            </w:r>
          </w:p>
          <w:p w:rsidR="001524B7" w:rsidRPr="00EB0CBA" w:rsidRDefault="001524B7" w:rsidP="001524B7">
            <w:pPr>
              <w:ind w:firstLine="709"/>
              <w:jc w:val="both"/>
              <w:rPr>
                <w:rFonts w:ascii="Times New Roman" w:hAnsi="Times New Roman" w:cs="Times New Roman"/>
                <w:sz w:val="20"/>
                <w:szCs w:val="20"/>
              </w:rPr>
            </w:pPr>
            <w:r w:rsidRPr="00EB0CBA">
              <w:rPr>
                <w:rFonts w:ascii="Times New Roman" w:hAnsi="Times New Roman" w:cs="Times New Roman"/>
                <w:sz w:val="20"/>
                <w:szCs w:val="20"/>
              </w:rPr>
              <w:t>-</w:t>
            </w:r>
            <w:r w:rsidRPr="00EB0CBA">
              <w:rPr>
                <w:rFonts w:ascii="Times New Roman" w:hAnsi="Times New Roman" w:cs="Times New Roman"/>
                <w:sz w:val="20"/>
                <w:szCs w:val="20"/>
              </w:rPr>
              <w:tab/>
              <w:t xml:space="preserve">Показатель </w:t>
            </w:r>
            <w:r w:rsidRPr="00EB0CBA">
              <w:rPr>
                <w:rFonts w:ascii="Times New Roman" w:hAnsi="Times New Roman" w:cs="Times New Roman"/>
                <w:noProof/>
                <w:sz w:val="20"/>
                <w:szCs w:val="20"/>
                <w:lang w:eastAsia="ru-RU"/>
              </w:rPr>
              <w:drawing>
                <wp:inline distT="0" distB="0" distL="0" distR="0" wp14:anchorId="509F73E6" wp14:editId="102E285B">
                  <wp:extent cx="600710" cy="340995"/>
                  <wp:effectExtent l="0" t="0" r="8890" b="190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lum bright="-38000"/>
                            <a:extLst>
                              <a:ext uri="{28A0092B-C50C-407E-A947-70E740481C1C}">
                                <a14:useLocalDpi xmlns:a14="http://schemas.microsoft.com/office/drawing/2010/main" val="0"/>
                              </a:ext>
                            </a:extLst>
                          </a:blip>
                          <a:srcRect/>
                          <a:stretch>
                            <a:fillRect/>
                          </a:stretch>
                        </pic:blipFill>
                        <pic:spPr bwMode="auto">
                          <a:xfrm>
                            <a:off x="0" y="0"/>
                            <a:ext cx="600710" cy="340995"/>
                          </a:xfrm>
                          <a:prstGeom prst="rect">
                            <a:avLst/>
                          </a:prstGeom>
                          <a:noFill/>
                          <a:ln>
                            <a:noFill/>
                          </a:ln>
                        </pic:spPr>
                      </pic:pic>
                    </a:graphicData>
                  </a:graphic>
                </wp:inline>
              </w:drawing>
            </w:r>
            <w:r w:rsidRPr="00EB0CBA">
              <w:rPr>
                <w:rFonts w:ascii="Times New Roman" w:hAnsi="Times New Roman" w:cs="Times New Roman"/>
                <w:sz w:val="20"/>
                <w:szCs w:val="20"/>
              </w:rPr>
              <w:t xml:space="preserve">  (п.9 Приложения к Единым требованиям), используемый для расчета Плановых позиций и Портфеля клиента, включает в себя задолженность Клиента перед Банком по выплате </w:t>
            </w:r>
            <w:r w:rsidRPr="00EB0CBA">
              <w:rPr>
                <w:rFonts w:ascii="Times New Roman" w:hAnsi="Times New Roman" w:cs="Times New Roman"/>
                <w:sz w:val="20"/>
                <w:szCs w:val="20"/>
              </w:rPr>
              <w:lastRenderedPageBreak/>
              <w:t>вознаграждения и возмещению всех расходов, связанных с осуществлением Банком операций по поручениям и в интересах Клиента;</w:t>
            </w:r>
          </w:p>
          <w:p w:rsidR="001524B7" w:rsidRPr="00EB0CBA" w:rsidRDefault="001524B7" w:rsidP="001524B7">
            <w:pPr>
              <w:ind w:firstLine="709"/>
              <w:jc w:val="both"/>
              <w:rPr>
                <w:rFonts w:ascii="Times New Roman" w:hAnsi="Times New Roman" w:cs="Times New Roman"/>
                <w:sz w:val="20"/>
                <w:szCs w:val="20"/>
              </w:rPr>
            </w:pPr>
            <w:r w:rsidRPr="00EB0CBA">
              <w:rPr>
                <w:rFonts w:ascii="Times New Roman" w:hAnsi="Times New Roman" w:cs="Times New Roman"/>
                <w:sz w:val="20"/>
                <w:szCs w:val="20"/>
              </w:rPr>
              <w:t>-</w:t>
            </w:r>
            <w:r w:rsidRPr="00EB0CBA">
              <w:rPr>
                <w:rFonts w:ascii="Times New Roman" w:hAnsi="Times New Roman" w:cs="Times New Roman"/>
                <w:sz w:val="20"/>
                <w:szCs w:val="20"/>
              </w:rPr>
              <w:tab/>
              <w:t>При определении показателя</w:t>
            </w:r>
            <w:r w:rsidRPr="00EB0CBA">
              <w:rPr>
                <w:rFonts w:ascii="Times New Roman" w:hAnsi="Times New Roman" w:cs="Times New Roman"/>
                <w:noProof/>
                <w:position w:val="-14"/>
                <w:sz w:val="20"/>
                <w:szCs w:val="20"/>
                <w:lang w:eastAsia="ru-RU"/>
              </w:rPr>
              <w:drawing>
                <wp:inline distT="0" distB="0" distL="0" distR="0" wp14:anchorId="55CEF0D1" wp14:editId="7EF95FE2">
                  <wp:extent cx="245745" cy="300355"/>
                  <wp:effectExtent l="0" t="0" r="1905" b="444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5745" cy="300355"/>
                          </a:xfrm>
                          <a:prstGeom prst="rect">
                            <a:avLst/>
                          </a:prstGeom>
                          <a:noFill/>
                          <a:ln>
                            <a:noFill/>
                          </a:ln>
                        </pic:spPr>
                      </pic:pic>
                    </a:graphicData>
                  </a:graphic>
                </wp:inline>
              </w:drawing>
            </w:r>
            <w:r w:rsidRPr="00EB0CBA">
              <w:rPr>
                <w:rFonts w:ascii="Times New Roman" w:hAnsi="Times New Roman" w:cs="Times New Roman"/>
                <w:sz w:val="20"/>
                <w:szCs w:val="20"/>
              </w:rPr>
              <w:t xml:space="preserve"> (Цена i-</w:t>
            </w:r>
            <w:proofErr w:type="spellStart"/>
            <w:r w:rsidRPr="00EB0CBA">
              <w:rPr>
                <w:rFonts w:ascii="Times New Roman" w:hAnsi="Times New Roman" w:cs="Times New Roman"/>
                <w:sz w:val="20"/>
                <w:szCs w:val="20"/>
              </w:rPr>
              <w:t>го</w:t>
            </w:r>
            <w:proofErr w:type="spellEnd"/>
            <w:r w:rsidRPr="00EB0CBA">
              <w:rPr>
                <w:rFonts w:ascii="Times New Roman" w:hAnsi="Times New Roman" w:cs="Times New Roman"/>
                <w:sz w:val="20"/>
                <w:szCs w:val="20"/>
              </w:rPr>
              <w:t xml:space="preserve"> имущества, п.13 Приложения к Единым требованиям), используется информация о цене последней сделки с i-</w:t>
            </w:r>
            <w:proofErr w:type="spellStart"/>
            <w:r w:rsidRPr="00EB0CBA">
              <w:rPr>
                <w:rFonts w:ascii="Times New Roman" w:hAnsi="Times New Roman" w:cs="Times New Roman"/>
                <w:sz w:val="20"/>
                <w:szCs w:val="20"/>
              </w:rPr>
              <w:t>ым</w:t>
            </w:r>
            <w:proofErr w:type="spellEnd"/>
            <w:r w:rsidRPr="00EB0CBA">
              <w:rPr>
                <w:rFonts w:ascii="Times New Roman" w:hAnsi="Times New Roman" w:cs="Times New Roman"/>
                <w:sz w:val="20"/>
                <w:szCs w:val="20"/>
              </w:rPr>
              <w:t xml:space="preserve"> имуществом, совершенной на анонимных торгах в ТС ПАО Московская биржа;</w:t>
            </w:r>
          </w:p>
          <w:p w:rsidR="001524B7" w:rsidRPr="00EB0CBA" w:rsidRDefault="001524B7" w:rsidP="001524B7">
            <w:pPr>
              <w:ind w:firstLine="709"/>
              <w:jc w:val="both"/>
              <w:rPr>
                <w:rFonts w:ascii="Times New Roman" w:hAnsi="Times New Roman" w:cs="Times New Roman"/>
                <w:sz w:val="20"/>
                <w:szCs w:val="20"/>
              </w:rPr>
            </w:pPr>
            <w:r w:rsidRPr="00EB0CBA">
              <w:rPr>
                <w:rFonts w:ascii="Times New Roman" w:hAnsi="Times New Roman" w:cs="Times New Roman"/>
                <w:sz w:val="20"/>
                <w:szCs w:val="20"/>
              </w:rPr>
              <w:t>-</w:t>
            </w:r>
            <w:r w:rsidRPr="00EB0CBA">
              <w:rPr>
                <w:rFonts w:ascii="Times New Roman" w:hAnsi="Times New Roman" w:cs="Times New Roman"/>
                <w:sz w:val="20"/>
                <w:szCs w:val="20"/>
              </w:rPr>
              <w:tab/>
              <w:t>Значение ставок риска по Ликвидному имуществу (</w:t>
            </w:r>
            <w:r w:rsidRPr="00EB0CBA">
              <w:rPr>
                <w:rFonts w:ascii="Times New Roman" w:hAnsi="Times New Roman" w:cs="Times New Roman"/>
                <w:noProof/>
                <w:position w:val="-12"/>
                <w:sz w:val="20"/>
                <w:szCs w:val="20"/>
                <w:lang w:eastAsia="ru-RU"/>
              </w:rPr>
              <w:drawing>
                <wp:inline distT="0" distB="0" distL="0" distR="0" wp14:anchorId="3FE058C3" wp14:editId="1CBA0DD4">
                  <wp:extent cx="190500" cy="285750"/>
                  <wp:effectExtent l="0" t="0" r="0" b="0"/>
                  <wp:docPr id="9" name="Рисунок 9" descr="base_1_374573_327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1_374573_32792"/>
                          <pic:cNvPicPr preferRelativeResize="0">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 cy="285750"/>
                          </a:xfrm>
                          <a:prstGeom prst="rect">
                            <a:avLst/>
                          </a:prstGeom>
                          <a:noFill/>
                          <a:ln>
                            <a:noFill/>
                          </a:ln>
                        </pic:spPr>
                      </pic:pic>
                    </a:graphicData>
                  </a:graphic>
                </wp:inline>
              </w:drawing>
            </w:r>
            <w:r w:rsidRPr="00EB0CBA">
              <w:rPr>
                <w:rFonts w:ascii="Times New Roman" w:hAnsi="Times New Roman" w:cs="Times New Roman"/>
                <w:position w:val="-14"/>
                <w:sz w:val="20"/>
                <w:szCs w:val="20"/>
              </w:rPr>
              <w:t>,</w:t>
            </w:r>
            <w:r w:rsidRPr="00EB0CBA">
              <w:rPr>
                <w:rFonts w:ascii="Times New Roman" w:hAnsi="Times New Roman" w:cs="Times New Roman"/>
                <w:noProof/>
                <w:position w:val="-12"/>
                <w:sz w:val="20"/>
                <w:szCs w:val="20"/>
                <w:lang w:eastAsia="ru-RU"/>
              </w:rPr>
              <w:drawing>
                <wp:inline distT="0" distB="0" distL="0" distR="0" wp14:anchorId="28B14174" wp14:editId="3328C4E6">
                  <wp:extent cx="228600" cy="266700"/>
                  <wp:effectExtent l="0" t="0" r="0" b="0"/>
                  <wp:docPr id="10" name="Рисунок 10" descr="base_1_374573_327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1_374573_32793"/>
                          <pic:cNvPicPr preferRelativeResize="0">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 cy="266700"/>
                          </a:xfrm>
                          <a:prstGeom prst="rect">
                            <a:avLst/>
                          </a:prstGeom>
                          <a:noFill/>
                          <a:ln>
                            <a:noFill/>
                          </a:ln>
                        </pic:spPr>
                      </pic:pic>
                    </a:graphicData>
                  </a:graphic>
                </wp:inline>
              </w:drawing>
            </w:r>
            <w:r w:rsidRPr="00EB0CBA">
              <w:rPr>
                <w:rFonts w:ascii="Times New Roman" w:hAnsi="Times New Roman" w:cs="Times New Roman"/>
                <w:sz w:val="20"/>
                <w:szCs w:val="20"/>
              </w:rPr>
              <w:t>) используемые для расчета Начальной маржи, определяются Банком самостоятельно в отношении различных категорий Клиентов, могут изменяться им в любое время, но при этом не могут быть ниже ставок, определенных в соответствии с требованиями пунктов 15–19 Приложения к Единым требованиям. Банк вправе устанавливать более высокие ставки риска, чем ставки риска, рассчитанные в соответствии с Едиными требованиями. Значения ставок риска по ликвидному имуществу предоставляются Клиенту для ознакомления в Рабочем месте QUIK и/или через Систему ДБО.</w:t>
            </w:r>
          </w:p>
          <w:p w:rsidR="001524B7" w:rsidRPr="00EB0CBA" w:rsidRDefault="001524B7" w:rsidP="001524B7">
            <w:pPr>
              <w:ind w:firstLine="709"/>
              <w:jc w:val="both"/>
              <w:rPr>
                <w:rFonts w:ascii="Times New Roman" w:hAnsi="Times New Roman" w:cs="Times New Roman"/>
                <w:sz w:val="20"/>
                <w:szCs w:val="20"/>
              </w:rPr>
            </w:pPr>
            <w:r w:rsidRPr="00EB0CBA">
              <w:rPr>
                <w:rFonts w:ascii="Times New Roman" w:hAnsi="Times New Roman" w:cs="Times New Roman"/>
                <w:sz w:val="20"/>
                <w:szCs w:val="20"/>
              </w:rPr>
              <w:t>Банк вправе не включать в состав Портфеля Клиента Активы, которые должны поступить в результате исполнения сделок, заключенных на Внебиржевом рынке, а также Неторговых поручений Клиента.</w:t>
            </w:r>
          </w:p>
          <w:p w:rsidR="001524B7" w:rsidRPr="00EB0CBA" w:rsidRDefault="001524B7" w:rsidP="001524B7">
            <w:pPr>
              <w:tabs>
                <w:tab w:val="left" w:pos="1941"/>
              </w:tabs>
              <w:rPr>
                <w:rFonts w:ascii="Times New Roman" w:hAnsi="Times New Roman" w:cs="Times New Roman"/>
                <w:sz w:val="20"/>
                <w:szCs w:val="20"/>
              </w:rPr>
            </w:pPr>
            <w:r w:rsidRPr="00EB0CBA">
              <w:rPr>
                <w:rFonts w:ascii="Times New Roman" w:hAnsi="Times New Roman" w:cs="Times New Roman"/>
                <w:sz w:val="20"/>
                <w:szCs w:val="20"/>
              </w:rPr>
              <w:t>Расчет стоимости Портфеля Клиента, а также значений Начальной маржи и Минимальной маржи осуществляется в соответствии с Приложением к Единым требованиям.</w:t>
            </w:r>
          </w:p>
        </w:tc>
      </w:tr>
      <w:tr w:rsidR="001524B7" w:rsidRPr="00EB0CBA" w:rsidTr="00B24A1C">
        <w:tc>
          <w:tcPr>
            <w:tcW w:w="581" w:type="dxa"/>
          </w:tcPr>
          <w:p w:rsidR="001524B7" w:rsidRPr="00EB0CBA" w:rsidRDefault="00EB0CBA" w:rsidP="001524B7">
            <w:pPr>
              <w:rPr>
                <w:rFonts w:ascii="Times New Roman" w:hAnsi="Times New Roman" w:cs="Times New Roman"/>
                <w:sz w:val="20"/>
                <w:szCs w:val="20"/>
              </w:rPr>
            </w:pPr>
            <w:r>
              <w:rPr>
                <w:rFonts w:ascii="Times New Roman" w:hAnsi="Times New Roman" w:cs="Times New Roman"/>
                <w:sz w:val="20"/>
                <w:szCs w:val="20"/>
              </w:rPr>
              <w:lastRenderedPageBreak/>
              <w:t>30</w:t>
            </w:r>
          </w:p>
        </w:tc>
        <w:tc>
          <w:tcPr>
            <w:tcW w:w="2219" w:type="dxa"/>
          </w:tcPr>
          <w:p w:rsidR="001524B7" w:rsidRPr="00EB0CBA" w:rsidRDefault="001524B7" w:rsidP="001524B7">
            <w:pPr>
              <w:rPr>
                <w:rFonts w:ascii="Times New Roman" w:hAnsi="Times New Roman" w:cs="Times New Roman"/>
                <w:sz w:val="20"/>
                <w:szCs w:val="20"/>
              </w:rPr>
            </w:pPr>
            <w:r w:rsidRPr="00EB0CBA">
              <w:rPr>
                <w:rFonts w:ascii="Times New Roman" w:hAnsi="Times New Roman" w:cs="Times New Roman"/>
                <w:sz w:val="20"/>
                <w:szCs w:val="20"/>
              </w:rPr>
              <w:t>РЕГЛАМЕНТ</w:t>
            </w:r>
          </w:p>
          <w:p w:rsidR="001524B7" w:rsidRPr="00EB0CBA" w:rsidRDefault="001524B7" w:rsidP="001524B7">
            <w:pPr>
              <w:rPr>
                <w:rFonts w:ascii="Times New Roman" w:hAnsi="Times New Roman" w:cs="Times New Roman"/>
                <w:sz w:val="20"/>
                <w:szCs w:val="20"/>
              </w:rPr>
            </w:pPr>
            <w:r w:rsidRPr="00EB0CBA">
              <w:rPr>
                <w:rFonts w:ascii="Times New Roman" w:hAnsi="Times New Roman" w:cs="Times New Roman"/>
                <w:sz w:val="20"/>
                <w:szCs w:val="20"/>
              </w:rPr>
              <w:t>ОКАЗАНИЯ УСЛУГ НА ФИНАНСОВЫХ РЫНКАХ</w:t>
            </w:r>
          </w:p>
          <w:p w:rsidR="001524B7" w:rsidRPr="00EB0CBA" w:rsidRDefault="001524B7" w:rsidP="001524B7">
            <w:pPr>
              <w:rPr>
                <w:rFonts w:ascii="Times New Roman" w:hAnsi="Times New Roman" w:cs="Times New Roman"/>
                <w:sz w:val="20"/>
                <w:szCs w:val="20"/>
              </w:rPr>
            </w:pPr>
            <w:r w:rsidRPr="00EB0CBA">
              <w:rPr>
                <w:rFonts w:ascii="Times New Roman" w:hAnsi="Times New Roman" w:cs="Times New Roman"/>
                <w:sz w:val="20"/>
                <w:szCs w:val="20"/>
              </w:rPr>
              <w:t>ПАО «СОВКОМБАНК</w:t>
            </w:r>
          </w:p>
        </w:tc>
        <w:tc>
          <w:tcPr>
            <w:tcW w:w="2197" w:type="dxa"/>
          </w:tcPr>
          <w:p w:rsidR="001524B7" w:rsidRPr="00EB0CBA" w:rsidRDefault="0051146C" w:rsidP="001524B7">
            <w:pPr>
              <w:rPr>
                <w:rFonts w:ascii="Times New Roman" w:hAnsi="Times New Roman" w:cs="Times New Roman"/>
                <w:sz w:val="20"/>
                <w:szCs w:val="20"/>
              </w:rPr>
            </w:pPr>
            <w:r>
              <w:rPr>
                <w:rFonts w:ascii="Times New Roman" w:hAnsi="Times New Roman" w:cs="Times New Roman"/>
                <w:sz w:val="20"/>
                <w:szCs w:val="20"/>
              </w:rPr>
              <w:t>10.4.3</w:t>
            </w:r>
          </w:p>
        </w:tc>
        <w:tc>
          <w:tcPr>
            <w:tcW w:w="5063" w:type="dxa"/>
          </w:tcPr>
          <w:p w:rsidR="001524B7" w:rsidRPr="00EB0CBA" w:rsidRDefault="001524B7" w:rsidP="001524B7">
            <w:pPr>
              <w:rPr>
                <w:rFonts w:ascii="Times New Roman" w:hAnsi="Times New Roman" w:cs="Times New Roman"/>
                <w:sz w:val="20"/>
                <w:szCs w:val="20"/>
              </w:rPr>
            </w:pPr>
            <w:r w:rsidRPr="00EB0CBA">
              <w:rPr>
                <w:rFonts w:ascii="Times New Roman" w:hAnsi="Times New Roman" w:cs="Times New Roman"/>
                <w:sz w:val="20"/>
                <w:szCs w:val="20"/>
              </w:rPr>
              <w:t xml:space="preserve">10.4.3. Банк предоставляет Клиенту возможность в любое время получать доступ к информации о стоимости своего Портфеля, о значениях Начальной маржи и Минимальной маржи через ЭСУД или через Систему ДБО. Клиент, имеющий Непокрытую позицию, обязан не менее одного раза в час во время проведения торгов в Торговой Системе сектора Основной рынок проверять стоимость своего Портфеля, а также значения Начальной маржи и Минимальной маржи для оперативного реагирования на изменение этих показателей. Дополнительно, при первом в течение Торгового дня, случае, когда стоимость Портфеля Клиента стала меньше размера Начальной маржи (Условие на маржинальные показатели), Банк направляет Клиенту оповещение, содержащее </w:t>
            </w:r>
            <w:r w:rsidRPr="00EB0CBA">
              <w:rPr>
                <w:rFonts w:ascii="Times New Roman" w:hAnsi="Times New Roman" w:cs="Times New Roman"/>
                <w:sz w:val="20"/>
                <w:szCs w:val="20"/>
              </w:rPr>
              <w:lastRenderedPageBreak/>
              <w:t>информацию о стоимости Портфеля Клиента, о размере Начальной маржи и о размере Минимальной маржи на момент возникновения основания для направления оповещения. Далее при сохранении выполнения этого же Условия на маржинальные показатели, новое оповещение может не направляться. Оповещение направляются Клиенту через ЭСУД или через Систему ДБО. В случае временной невозможности использования способа обмена сообщениями, предусмотренного данным пунктом, Банк направляет Клиенту оповещение по электронной почте, согласно реквизитам для первичного уведомления или любыми иными доступными Банку способами оперативной связи.</w:t>
            </w:r>
          </w:p>
        </w:tc>
        <w:tc>
          <w:tcPr>
            <w:tcW w:w="5386" w:type="dxa"/>
          </w:tcPr>
          <w:p w:rsidR="001524B7" w:rsidRPr="00EB0CBA" w:rsidRDefault="001524B7" w:rsidP="001524B7">
            <w:pPr>
              <w:ind w:firstLine="709"/>
              <w:jc w:val="both"/>
              <w:rPr>
                <w:rFonts w:ascii="Times New Roman" w:hAnsi="Times New Roman" w:cs="Times New Roman"/>
                <w:sz w:val="20"/>
                <w:szCs w:val="20"/>
              </w:rPr>
            </w:pPr>
            <w:r w:rsidRPr="00EB0CBA">
              <w:rPr>
                <w:rFonts w:ascii="Times New Roman" w:hAnsi="Times New Roman" w:cs="Times New Roman"/>
                <w:sz w:val="20"/>
                <w:szCs w:val="20"/>
              </w:rPr>
              <w:lastRenderedPageBreak/>
              <w:t>10.4.3.</w:t>
            </w:r>
            <w:r w:rsidRPr="00EB0CBA">
              <w:rPr>
                <w:rFonts w:ascii="Times New Roman" w:hAnsi="Times New Roman" w:cs="Times New Roman"/>
                <w:sz w:val="20"/>
                <w:szCs w:val="20"/>
              </w:rPr>
              <w:tab/>
              <w:t xml:space="preserve">Банк предоставляет Клиенту возможность в любое время получать доступ к информации о стоимости своего Портфеля, о значениях Начальной маржи и Минимальной маржи через ЭСУД или через Систему ДБО. </w:t>
            </w:r>
          </w:p>
          <w:p w:rsidR="001524B7" w:rsidRPr="00EB0CBA" w:rsidRDefault="001524B7" w:rsidP="001524B7">
            <w:pPr>
              <w:ind w:firstLine="709"/>
              <w:jc w:val="both"/>
              <w:rPr>
                <w:rFonts w:ascii="Times New Roman" w:hAnsi="Times New Roman" w:cs="Times New Roman"/>
                <w:sz w:val="20"/>
                <w:szCs w:val="20"/>
              </w:rPr>
            </w:pPr>
            <w:r w:rsidRPr="00EB0CBA">
              <w:rPr>
                <w:rFonts w:ascii="Times New Roman" w:hAnsi="Times New Roman" w:cs="Times New Roman"/>
                <w:sz w:val="20"/>
                <w:szCs w:val="20"/>
              </w:rPr>
              <w:t>Клиент, имеющий Непокрытую позицию, обязан:</w:t>
            </w:r>
          </w:p>
          <w:p w:rsidR="001524B7" w:rsidRPr="00EB0CBA" w:rsidRDefault="001524B7" w:rsidP="001524B7">
            <w:pPr>
              <w:ind w:firstLine="709"/>
              <w:jc w:val="both"/>
              <w:rPr>
                <w:rFonts w:ascii="Times New Roman" w:hAnsi="Times New Roman" w:cs="Times New Roman"/>
                <w:sz w:val="20"/>
                <w:szCs w:val="20"/>
              </w:rPr>
            </w:pPr>
            <w:r w:rsidRPr="00EB0CBA">
              <w:rPr>
                <w:rFonts w:ascii="Times New Roman" w:hAnsi="Times New Roman" w:cs="Times New Roman"/>
                <w:sz w:val="20"/>
                <w:szCs w:val="20"/>
              </w:rPr>
              <w:t>- в течении Торговой сессии самостоятельно получать информацию о стоимости своего Портфеля, размере Начальной маржи, Минимальной маржи для оперативного реагирования на изменение этих показателей;</w:t>
            </w:r>
          </w:p>
          <w:p w:rsidR="001524B7" w:rsidRPr="00EB0CBA" w:rsidRDefault="001524B7" w:rsidP="001524B7">
            <w:pPr>
              <w:ind w:firstLine="709"/>
              <w:jc w:val="both"/>
              <w:rPr>
                <w:rFonts w:ascii="Times New Roman" w:hAnsi="Times New Roman" w:cs="Times New Roman"/>
                <w:sz w:val="20"/>
                <w:szCs w:val="20"/>
              </w:rPr>
            </w:pPr>
            <w:r w:rsidRPr="00EB0CBA">
              <w:rPr>
                <w:rFonts w:ascii="Times New Roman" w:hAnsi="Times New Roman" w:cs="Times New Roman"/>
                <w:sz w:val="20"/>
                <w:szCs w:val="20"/>
              </w:rPr>
              <w:t>- самостоятельно знакомиться с информацией о списке Ликвидного имущества, его изменениях, условиях, применяемых Банком для совершения Сделок с целью переноса Непокрытых позиций Клиента, а также с Тарифами Банка;</w:t>
            </w:r>
          </w:p>
          <w:p w:rsidR="001524B7" w:rsidRPr="00EB0CBA" w:rsidRDefault="001524B7" w:rsidP="001524B7">
            <w:pPr>
              <w:ind w:firstLine="709"/>
              <w:jc w:val="both"/>
              <w:rPr>
                <w:rFonts w:ascii="Times New Roman" w:hAnsi="Times New Roman" w:cs="Times New Roman"/>
                <w:sz w:val="20"/>
                <w:szCs w:val="20"/>
              </w:rPr>
            </w:pPr>
            <w:r w:rsidRPr="00EB0CBA">
              <w:rPr>
                <w:rFonts w:ascii="Times New Roman" w:hAnsi="Times New Roman" w:cs="Times New Roman"/>
                <w:sz w:val="20"/>
                <w:szCs w:val="20"/>
              </w:rPr>
              <w:lastRenderedPageBreak/>
              <w:t xml:space="preserve">- в случае, если стоимость Портфеля стала меньше размера Минимальной маржи, закрыть Непокрытую позицию и/или внести денежные средства в размере достаточном, чтобы разница между стоимостью Портфеля и Минимальной </w:t>
            </w:r>
            <w:proofErr w:type="spellStart"/>
            <w:r w:rsidRPr="00EB0CBA">
              <w:rPr>
                <w:rFonts w:ascii="Times New Roman" w:hAnsi="Times New Roman" w:cs="Times New Roman"/>
                <w:sz w:val="20"/>
                <w:szCs w:val="20"/>
              </w:rPr>
              <w:t>маржой</w:t>
            </w:r>
            <w:proofErr w:type="spellEnd"/>
            <w:r w:rsidRPr="00EB0CBA">
              <w:rPr>
                <w:rFonts w:ascii="Times New Roman" w:hAnsi="Times New Roman" w:cs="Times New Roman"/>
                <w:sz w:val="20"/>
                <w:szCs w:val="20"/>
              </w:rPr>
              <w:t xml:space="preserve"> была больше нуля;</w:t>
            </w:r>
          </w:p>
          <w:p w:rsidR="001524B7" w:rsidRPr="00EB0CBA" w:rsidRDefault="001524B7" w:rsidP="001524B7">
            <w:pPr>
              <w:ind w:firstLine="709"/>
              <w:jc w:val="both"/>
              <w:rPr>
                <w:rFonts w:ascii="Times New Roman" w:hAnsi="Times New Roman" w:cs="Times New Roman"/>
                <w:sz w:val="20"/>
                <w:szCs w:val="20"/>
              </w:rPr>
            </w:pPr>
            <w:r w:rsidRPr="00EB0CBA">
              <w:rPr>
                <w:rFonts w:ascii="Times New Roman" w:hAnsi="Times New Roman" w:cs="Times New Roman"/>
                <w:sz w:val="20"/>
                <w:szCs w:val="20"/>
              </w:rPr>
              <w:t>- закрыть Непокрытую позицию по Активу по требованию Банка в порядке и сроки, указанные в требовании.</w:t>
            </w:r>
          </w:p>
          <w:p w:rsidR="001524B7" w:rsidRPr="00EB0CBA" w:rsidRDefault="001524B7" w:rsidP="001524B7">
            <w:pPr>
              <w:ind w:firstLine="709"/>
              <w:jc w:val="both"/>
              <w:rPr>
                <w:rFonts w:ascii="Times New Roman" w:hAnsi="Times New Roman" w:cs="Times New Roman"/>
                <w:sz w:val="20"/>
                <w:szCs w:val="20"/>
              </w:rPr>
            </w:pPr>
            <w:r w:rsidRPr="00EB0CBA">
              <w:rPr>
                <w:rFonts w:ascii="Times New Roman" w:hAnsi="Times New Roman" w:cs="Times New Roman"/>
                <w:sz w:val="20"/>
                <w:szCs w:val="20"/>
              </w:rPr>
              <w:t>Клиент проинформирован Банком о том, что у Клиента может отсутствовать возможность по закрытию Непокрытой позиции Клиента. Банк не</w:t>
            </w:r>
            <w:r w:rsidRPr="00EB0CBA">
              <w:rPr>
                <w:rFonts w:ascii="Times New Roman" w:hAnsi="Times New Roman" w:cs="Times New Roman"/>
                <w:sz w:val="20"/>
                <w:szCs w:val="20"/>
                <w:lang w:val="en-US"/>
              </w:rPr>
              <w:t> </w:t>
            </w:r>
            <w:r w:rsidRPr="00EB0CBA">
              <w:rPr>
                <w:rFonts w:ascii="Times New Roman" w:hAnsi="Times New Roman" w:cs="Times New Roman"/>
                <w:sz w:val="20"/>
                <w:szCs w:val="20"/>
              </w:rPr>
              <w:t>несет ответственности за</w:t>
            </w:r>
            <w:r w:rsidRPr="00EB0CBA">
              <w:rPr>
                <w:rFonts w:ascii="Times New Roman" w:hAnsi="Times New Roman" w:cs="Times New Roman"/>
                <w:sz w:val="20"/>
                <w:szCs w:val="20"/>
                <w:lang w:val="en-US"/>
              </w:rPr>
              <w:t> </w:t>
            </w:r>
            <w:r w:rsidRPr="00EB0CBA">
              <w:rPr>
                <w:rFonts w:ascii="Times New Roman" w:hAnsi="Times New Roman" w:cs="Times New Roman"/>
                <w:sz w:val="20"/>
                <w:szCs w:val="20"/>
              </w:rPr>
              <w:t>убытки, в</w:t>
            </w:r>
            <w:r w:rsidRPr="00EB0CBA">
              <w:rPr>
                <w:rFonts w:ascii="Times New Roman" w:hAnsi="Times New Roman" w:cs="Times New Roman"/>
                <w:sz w:val="20"/>
                <w:szCs w:val="20"/>
                <w:lang w:val="en-US"/>
              </w:rPr>
              <w:t> </w:t>
            </w:r>
            <w:r w:rsidRPr="00EB0CBA">
              <w:rPr>
                <w:rFonts w:ascii="Times New Roman" w:hAnsi="Times New Roman" w:cs="Times New Roman"/>
                <w:sz w:val="20"/>
                <w:szCs w:val="20"/>
              </w:rPr>
              <w:t>том числе упущенную выгоду, понесенные расходы, неполученные доходы, иные экономические и</w:t>
            </w:r>
            <w:r w:rsidRPr="00EB0CBA">
              <w:rPr>
                <w:rFonts w:ascii="Times New Roman" w:hAnsi="Times New Roman" w:cs="Times New Roman"/>
                <w:sz w:val="20"/>
                <w:szCs w:val="20"/>
                <w:lang w:val="en-US"/>
              </w:rPr>
              <w:t> </w:t>
            </w:r>
            <w:r w:rsidRPr="00EB0CBA">
              <w:rPr>
                <w:rFonts w:ascii="Times New Roman" w:hAnsi="Times New Roman" w:cs="Times New Roman"/>
                <w:sz w:val="20"/>
                <w:szCs w:val="20"/>
              </w:rPr>
              <w:t>правовые последствия, понесенные Клиентом, связанные с</w:t>
            </w:r>
            <w:r w:rsidRPr="00EB0CBA">
              <w:rPr>
                <w:rFonts w:ascii="Times New Roman" w:hAnsi="Times New Roman" w:cs="Times New Roman"/>
                <w:sz w:val="20"/>
                <w:szCs w:val="20"/>
                <w:lang w:val="en-US"/>
              </w:rPr>
              <w:t> </w:t>
            </w:r>
            <w:r w:rsidRPr="00EB0CBA">
              <w:rPr>
                <w:rFonts w:ascii="Times New Roman" w:hAnsi="Times New Roman" w:cs="Times New Roman"/>
                <w:sz w:val="20"/>
                <w:szCs w:val="20"/>
              </w:rPr>
              <w:t>отсутствием возможности по</w:t>
            </w:r>
            <w:r w:rsidRPr="00EB0CBA">
              <w:rPr>
                <w:rFonts w:ascii="Times New Roman" w:hAnsi="Times New Roman" w:cs="Times New Roman"/>
                <w:sz w:val="20"/>
                <w:szCs w:val="20"/>
                <w:lang w:val="en-US"/>
              </w:rPr>
              <w:t> </w:t>
            </w:r>
            <w:r w:rsidRPr="00EB0CBA">
              <w:rPr>
                <w:rFonts w:ascii="Times New Roman" w:hAnsi="Times New Roman" w:cs="Times New Roman"/>
                <w:sz w:val="20"/>
                <w:szCs w:val="20"/>
              </w:rPr>
              <w:t>закрытию Непокрытой позиции Клиента.</w:t>
            </w:r>
          </w:p>
          <w:p w:rsidR="001524B7" w:rsidRPr="00EB0CBA" w:rsidRDefault="001524B7" w:rsidP="001524B7">
            <w:pPr>
              <w:ind w:firstLine="709"/>
              <w:jc w:val="both"/>
              <w:rPr>
                <w:rFonts w:ascii="Times New Roman" w:hAnsi="Times New Roman" w:cs="Times New Roman"/>
                <w:sz w:val="20"/>
                <w:szCs w:val="20"/>
              </w:rPr>
            </w:pPr>
            <w:r w:rsidRPr="00EB0CBA">
              <w:rPr>
                <w:rFonts w:ascii="Times New Roman" w:hAnsi="Times New Roman" w:cs="Times New Roman"/>
                <w:sz w:val="20"/>
                <w:szCs w:val="20"/>
              </w:rPr>
              <w:t>В соответствии с Едиными требованиями Банк вправе не направлять Клиенту оповещение о снижении стоимости Портфеля Клиента ниже размера Начальной маржи в связи с предоставлением Банком Клиенту защищенного доступа к информации о текущей стоимости Портфеля клиента, о размере Начальной маржи и о размере Минимальной маржи через ЭСУД или через Систему ДБО.</w:t>
            </w:r>
          </w:p>
          <w:p w:rsidR="001524B7" w:rsidRPr="00EB0CBA" w:rsidRDefault="001524B7" w:rsidP="001524B7">
            <w:pPr>
              <w:rPr>
                <w:rFonts w:ascii="Times New Roman" w:hAnsi="Times New Roman" w:cs="Times New Roman"/>
                <w:sz w:val="20"/>
                <w:szCs w:val="20"/>
              </w:rPr>
            </w:pPr>
          </w:p>
        </w:tc>
      </w:tr>
      <w:tr w:rsidR="001524B7" w:rsidRPr="00EB0CBA" w:rsidTr="00B24A1C">
        <w:tc>
          <w:tcPr>
            <w:tcW w:w="581" w:type="dxa"/>
          </w:tcPr>
          <w:p w:rsidR="001524B7" w:rsidRPr="00EB0CBA" w:rsidRDefault="00EB0CBA" w:rsidP="001524B7">
            <w:pPr>
              <w:rPr>
                <w:rFonts w:ascii="Times New Roman" w:hAnsi="Times New Roman" w:cs="Times New Roman"/>
                <w:sz w:val="20"/>
                <w:szCs w:val="20"/>
              </w:rPr>
            </w:pPr>
            <w:r>
              <w:rPr>
                <w:rFonts w:ascii="Times New Roman" w:hAnsi="Times New Roman" w:cs="Times New Roman"/>
                <w:sz w:val="20"/>
                <w:szCs w:val="20"/>
              </w:rPr>
              <w:lastRenderedPageBreak/>
              <w:t>31</w:t>
            </w:r>
          </w:p>
        </w:tc>
        <w:tc>
          <w:tcPr>
            <w:tcW w:w="2219" w:type="dxa"/>
          </w:tcPr>
          <w:p w:rsidR="001524B7" w:rsidRPr="00EB0CBA" w:rsidRDefault="001524B7" w:rsidP="001524B7">
            <w:pPr>
              <w:rPr>
                <w:rFonts w:ascii="Times New Roman" w:hAnsi="Times New Roman" w:cs="Times New Roman"/>
                <w:sz w:val="20"/>
                <w:szCs w:val="20"/>
              </w:rPr>
            </w:pPr>
            <w:r w:rsidRPr="00EB0CBA">
              <w:rPr>
                <w:rFonts w:ascii="Times New Roman" w:hAnsi="Times New Roman" w:cs="Times New Roman"/>
                <w:sz w:val="20"/>
                <w:szCs w:val="20"/>
              </w:rPr>
              <w:t>РЕГЛАМЕНТ</w:t>
            </w:r>
          </w:p>
          <w:p w:rsidR="001524B7" w:rsidRPr="00EB0CBA" w:rsidRDefault="001524B7" w:rsidP="001524B7">
            <w:pPr>
              <w:rPr>
                <w:rFonts w:ascii="Times New Roman" w:hAnsi="Times New Roman" w:cs="Times New Roman"/>
                <w:sz w:val="20"/>
                <w:szCs w:val="20"/>
              </w:rPr>
            </w:pPr>
            <w:r w:rsidRPr="00EB0CBA">
              <w:rPr>
                <w:rFonts w:ascii="Times New Roman" w:hAnsi="Times New Roman" w:cs="Times New Roman"/>
                <w:sz w:val="20"/>
                <w:szCs w:val="20"/>
              </w:rPr>
              <w:t>ОКАЗАНИЯ УСЛУГ НА ФИНАНСОВЫХ РЫНКАХ</w:t>
            </w:r>
          </w:p>
          <w:p w:rsidR="001524B7" w:rsidRPr="00EB0CBA" w:rsidRDefault="001524B7" w:rsidP="001524B7">
            <w:pPr>
              <w:rPr>
                <w:rFonts w:ascii="Times New Roman" w:hAnsi="Times New Roman" w:cs="Times New Roman"/>
                <w:sz w:val="20"/>
                <w:szCs w:val="20"/>
              </w:rPr>
            </w:pPr>
            <w:r w:rsidRPr="00EB0CBA">
              <w:rPr>
                <w:rFonts w:ascii="Times New Roman" w:hAnsi="Times New Roman" w:cs="Times New Roman"/>
                <w:sz w:val="20"/>
                <w:szCs w:val="20"/>
              </w:rPr>
              <w:t>ПАО «СОВКОМБАНК</w:t>
            </w:r>
          </w:p>
        </w:tc>
        <w:tc>
          <w:tcPr>
            <w:tcW w:w="2197" w:type="dxa"/>
          </w:tcPr>
          <w:p w:rsidR="001524B7" w:rsidRPr="00EB0CBA" w:rsidRDefault="0051146C" w:rsidP="001524B7">
            <w:pPr>
              <w:rPr>
                <w:rFonts w:ascii="Times New Roman" w:hAnsi="Times New Roman" w:cs="Times New Roman"/>
                <w:sz w:val="20"/>
                <w:szCs w:val="20"/>
              </w:rPr>
            </w:pPr>
            <w:r>
              <w:rPr>
                <w:rFonts w:ascii="Times New Roman" w:hAnsi="Times New Roman" w:cs="Times New Roman"/>
                <w:sz w:val="20"/>
                <w:szCs w:val="20"/>
              </w:rPr>
              <w:t>10.4.6</w:t>
            </w:r>
          </w:p>
        </w:tc>
        <w:tc>
          <w:tcPr>
            <w:tcW w:w="5063" w:type="dxa"/>
          </w:tcPr>
          <w:p w:rsidR="001524B7" w:rsidRPr="00EB0CBA" w:rsidRDefault="001524B7" w:rsidP="001524B7">
            <w:pPr>
              <w:rPr>
                <w:rFonts w:ascii="Times New Roman" w:hAnsi="Times New Roman" w:cs="Times New Roman"/>
                <w:sz w:val="20"/>
                <w:szCs w:val="20"/>
              </w:rPr>
            </w:pPr>
            <w:r w:rsidRPr="00EB0CBA">
              <w:rPr>
                <w:rFonts w:ascii="Times New Roman" w:hAnsi="Times New Roman" w:cs="Times New Roman"/>
                <w:sz w:val="20"/>
                <w:szCs w:val="20"/>
              </w:rPr>
              <w:t>10.4.6. Если стоимость Портфеля Клиента стала меньше соответствующего ему размера Минимальной маржи, Банк совершает действия по снижению указанного размера Минимальной маржи и (или) увеличению стоимости Портфеля Клиента (закрытие позиций). Требования данного пункта не применяются, если до закрытия позиций клиента стоимость Портфеля этого клиента превысила размер Минимальной маржи, или если размер Минимальной маржи равен нулю при отрицательной стоимости Портфеля клиента.</w:t>
            </w:r>
          </w:p>
        </w:tc>
        <w:tc>
          <w:tcPr>
            <w:tcW w:w="5386" w:type="dxa"/>
          </w:tcPr>
          <w:p w:rsidR="001524B7" w:rsidRPr="00EB0CBA" w:rsidRDefault="001524B7" w:rsidP="001524B7">
            <w:pPr>
              <w:ind w:firstLine="709"/>
              <w:jc w:val="both"/>
              <w:rPr>
                <w:rFonts w:ascii="Times New Roman" w:hAnsi="Times New Roman" w:cs="Times New Roman"/>
                <w:sz w:val="20"/>
                <w:szCs w:val="20"/>
              </w:rPr>
            </w:pPr>
            <w:r w:rsidRPr="00EB0CBA">
              <w:rPr>
                <w:rFonts w:ascii="Times New Roman" w:hAnsi="Times New Roman" w:cs="Times New Roman"/>
                <w:sz w:val="20"/>
                <w:szCs w:val="20"/>
              </w:rPr>
              <w:t>10.4.6.</w:t>
            </w:r>
            <w:r w:rsidRPr="00EB0CBA">
              <w:rPr>
                <w:rFonts w:ascii="Times New Roman" w:hAnsi="Times New Roman" w:cs="Times New Roman"/>
                <w:sz w:val="20"/>
                <w:szCs w:val="20"/>
              </w:rPr>
              <w:tab/>
              <w:t>Если стоимость Портфеля Клиента стала меньше соответствующего ему размера Минимальной маржи, Банк совершает действия по снижению указанного размера Минимальной маржи и (или) увеличению стоимости Портфеля Клиента (закрытие позиций). Требования данного пункта не применяются, если до начала действий по закрытию позиций клиента стоимость Портфеля этого клиента превысила размер Минимальной маржи, или если размер Минимальной маржи равен нулю при отрицательной стоимости Портфеля клиента.</w:t>
            </w:r>
          </w:p>
          <w:p w:rsidR="001524B7" w:rsidRPr="00EB0CBA" w:rsidRDefault="001524B7" w:rsidP="001524B7">
            <w:pPr>
              <w:rPr>
                <w:rFonts w:ascii="Times New Roman" w:hAnsi="Times New Roman" w:cs="Times New Roman"/>
                <w:sz w:val="20"/>
                <w:szCs w:val="20"/>
              </w:rPr>
            </w:pPr>
            <w:r w:rsidRPr="00EB0CBA">
              <w:rPr>
                <w:rFonts w:ascii="Times New Roman" w:hAnsi="Times New Roman" w:cs="Times New Roman"/>
                <w:sz w:val="20"/>
                <w:szCs w:val="20"/>
              </w:rPr>
              <w:t>Банк имеет право снять часть или все Активные поручения Клиента до или в период совершения действий, предусмотренных данным пунктом Регламента.</w:t>
            </w:r>
          </w:p>
        </w:tc>
      </w:tr>
      <w:tr w:rsidR="001524B7" w:rsidRPr="00EB0CBA" w:rsidTr="00B24A1C">
        <w:tc>
          <w:tcPr>
            <w:tcW w:w="581" w:type="dxa"/>
          </w:tcPr>
          <w:p w:rsidR="001524B7" w:rsidRPr="00EB0CBA" w:rsidRDefault="00EB0CBA" w:rsidP="001524B7">
            <w:pPr>
              <w:rPr>
                <w:rFonts w:ascii="Times New Roman" w:hAnsi="Times New Roman" w:cs="Times New Roman"/>
                <w:sz w:val="20"/>
                <w:szCs w:val="20"/>
              </w:rPr>
            </w:pPr>
            <w:r>
              <w:rPr>
                <w:rFonts w:ascii="Times New Roman" w:hAnsi="Times New Roman" w:cs="Times New Roman"/>
                <w:sz w:val="20"/>
                <w:szCs w:val="20"/>
              </w:rPr>
              <w:t>32</w:t>
            </w:r>
          </w:p>
        </w:tc>
        <w:tc>
          <w:tcPr>
            <w:tcW w:w="2219" w:type="dxa"/>
          </w:tcPr>
          <w:p w:rsidR="001524B7" w:rsidRPr="00EB0CBA" w:rsidRDefault="001524B7" w:rsidP="001524B7">
            <w:pPr>
              <w:rPr>
                <w:rFonts w:ascii="Times New Roman" w:hAnsi="Times New Roman" w:cs="Times New Roman"/>
                <w:sz w:val="20"/>
                <w:szCs w:val="20"/>
              </w:rPr>
            </w:pPr>
            <w:r w:rsidRPr="00EB0CBA">
              <w:rPr>
                <w:rFonts w:ascii="Times New Roman" w:hAnsi="Times New Roman" w:cs="Times New Roman"/>
                <w:sz w:val="20"/>
                <w:szCs w:val="20"/>
              </w:rPr>
              <w:t>РЕГЛАМЕНТ</w:t>
            </w:r>
          </w:p>
          <w:p w:rsidR="001524B7" w:rsidRPr="00EB0CBA" w:rsidRDefault="001524B7" w:rsidP="001524B7">
            <w:pPr>
              <w:rPr>
                <w:rFonts w:ascii="Times New Roman" w:hAnsi="Times New Roman" w:cs="Times New Roman"/>
                <w:sz w:val="20"/>
                <w:szCs w:val="20"/>
              </w:rPr>
            </w:pPr>
            <w:r w:rsidRPr="00EB0CBA">
              <w:rPr>
                <w:rFonts w:ascii="Times New Roman" w:hAnsi="Times New Roman" w:cs="Times New Roman"/>
                <w:sz w:val="20"/>
                <w:szCs w:val="20"/>
              </w:rPr>
              <w:t>ОКАЗАНИЯ УСЛУГ НА ФИНАНСОВЫХ РЫНКАХ</w:t>
            </w:r>
          </w:p>
          <w:p w:rsidR="001524B7" w:rsidRPr="00EB0CBA" w:rsidRDefault="001524B7" w:rsidP="001524B7">
            <w:pPr>
              <w:rPr>
                <w:rFonts w:ascii="Times New Roman" w:hAnsi="Times New Roman" w:cs="Times New Roman"/>
                <w:sz w:val="20"/>
                <w:szCs w:val="20"/>
              </w:rPr>
            </w:pPr>
            <w:r w:rsidRPr="00EB0CBA">
              <w:rPr>
                <w:rFonts w:ascii="Times New Roman" w:hAnsi="Times New Roman" w:cs="Times New Roman"/>
                <w:sz w:val="20"/>
                <w:szCs w:val="20"/>
              </w:rPr>
              <w:t>ПАО «СОВКОМБАНК</w:t>
            </w:r>
          </w:p>
        </w:tc>
        <w:tc>
          <w:tcPr>
            <w:tcW w:w="2197" w:type="dxa"/>
          </w:tcPr>
          <w:p w:rsidR="001524B7" w:rsidRPr="00EB0CBA" w:rsidRDefault="0051146C" w:rsidP="001524B7">
            <w:pPr>
              <w:rPr>
                <w:rFonts w:ascii="Times New Roman" w:hAnsi="Times New Roman" w:cs="Times New Roman"/>
                <w:sz w:val="20"/>
                <w:szCs w:val="20"/>
              </w:rPr>
            </w:pPr>
            <w:r>
              <w:rPr>
                <w:rFonts w:ascii="Times New Roman" w:hAnsi="Times New Roman" w:cs="Times New Roman"/>
                <w:sz w:val="20"/>
                <w:szCs w:val="20"/>
              </w:rPr>
              <w:t>10.4.8</w:t>
            </w:r>
          </w:p>
        </w:tc>
        <w:tc>
          <w:tcPr>
            <w:tcW w:w="5063" w:type="dxa"/>
          </w:tcPr>
          <w:p w:rsidR="001524B7" w:rsidRPr="00EB0CBA" w:rsidRDefault="0051146C" w:rsidP="0051146C">
            <w:pPr>
              <w:ind w:firstLine="709"/>
              <w:jc w:val="both"/>
              <w:rPr>
                <w:rFonts w:ascii="Times New Roman" w:hAnsi="Times New Roman" w:cs="Times New Roman"/>
                <w:sz w:val="20"/>
                <w:szCs w:val="20"/>
              </w:rPr>
            </w:pPr>
            <w:r w:rsidRPr="0051146C">
              <w:rPr>
                <w:rFonts w:ascii="Times New Roman" w:hAnsi="Times New Roman" w:cs="Times New Roman"/>
                <w:sz w:val="20"/>
                <w:szCs w:val="20"/>
              </w:rPr>
              <w:t xml:space="preserve">10.4.8. В результате закрытия позиций клиента, отнесенного к категории со стандартным уровнем риска (КСУР), стоимость его Портфеля должна быть не менее размера Начальной маржи. А в результате закрытия позиций клиента, отнесенного к категории с повышенным уровнем риска (КПУР), стоимость его </w:t>
            </w:r>
            <w:r w:rsidRPr="0051146C">
              <w:rPr>
                <w:rFonts w:ascii="Times New Roman" w:hAnsi="Times New Roman" w:cs="Times New Roman"/>
                <w:sz w:val="20"/>
                <w:szCs w:val="20"/>
              </w:rPr>
              <w:lastRenderedPageBreak/>
              <w:t>Портфеля должна быть не менее размера Минимальной маржи.</w:t>
            </w:r>
          </w:p>
        </w:tc>
        <w:tc>
          <w:tcPr>
            <w:tcW w:w="5386" w:type="dxa"/>
          </w:tcPr>
          <w:p w:rsidR="001524B7" w:rsidRPr="00EB0CBA" w:rsidRDefault="001524B7" w:rsidP="001524B7">
            <w:pPr>
              <w:ind w:firstLine="709"/>
              <w:jc w:val="both"/>
              <w:rPr>
                <w:rFonts w:ascii="Times New Roman" w:hAnsi="Times New Roman" w:cs="Times New Roman"/>
                <w:iCs/>
                <w:sz w:val="20"/>
                <w:szCs w:val="20"/>
              </w:rPr>
            </w:pPr>
            <w:r w:rsidRPr="00EB0CBA">
              <w:rPr>
                <w:rFonts w:ascii="Times New Roman" w:hAnsi="Times New Roman" w:cs="Times New Roman"/>
                <w:sz w:val="20"/>
                <w:szCs w:val="20"/>
              </w:rPr>
              <w:lastRenderedPageBreak/>
              <w:t>10.4.8.</w:t>
            </w:r>
            <w:r w:rsidRPr="00EB0CBA">
              <w:rPr>
                <w:rFonts w:ascii="Times New Roman" w:hAnsi="Times New Roman" w:cs="Times New Roman"/>
                <w:sz w:val="20"/>
                <w:szCs w:val="20"/>
              </w:rPr>
              <w:tab/>
            </w:r>
            <w:r w:rsidRPr="00EB0CBA">
              <w:rPr>
                <w:rFonts w:ascii="Times New Roman" w:hAnsi="Times New Roman" w:cs="Times New Roman"/>
                <w:iCs/>
                <w:sz w:val="20"/>
                <w:szCs w:val="20"/>
              </w:rPr>
              <w:t>В результате закрытия позиций клиента, отнесенного к категории со стандартным уровнем риска (КСУР), стоимость его Портфеля должна быть не менее размера Начальной маржи. А в результате закрытия позиций клиента, отнесенного к категории с повышенным уровнем риска (КПУР), стоимость его Портфеля должна быть не менее размера Минимальной маржи.</w:t>
            </w:r>
          </w:p>
          <w:p w:rsidR="001524B7" w:rsidRPr="00EB0CBA" w:rsidRDefault="001524B7" w:rsidP="001524B7">
            <w:pPr>
              <w:rPr>
                <w:rFonts w:ascii="Times New Roman" w:hAnsi="Times New Roman" w:cs="Times New Roman"/>
                <w:sz w:val="20"/>
                <w:szCs w:val="20"/>
              </w:rPr>
            </w:pPr>
            <w:r w:rsidRPr="00EB0CBA">
              <w:rPr>
                <w:rFonts w:ascii="Times New Roman" w:hAnsi="Times New Roman" w:cs="Times New Roman"/>
                <w:sz w:val="20"/>
                <w:szCs w:val="20"/>
              </w:rPr>
              <w:lastRenderedPageBreak/>
              <w:t>При осуществлении Банком закрытия позиций Клиента до приведения значений стоимости Портфеля Клиента в соответствие с вышеуказанными требованиями допускается увеличение положительного значения разницы между размером Начальной маржи и стоимостью Портфеля Клиента и/или размером Минимальной маржи и стоимостью Портфеля Клиента.</w:t>
            </w:r>
          </w:p>
        </w:tc>
      </w:tr>
      <w:tr w:rsidR="0051146C" w:rsidRPr="00EB0CBA" w:rsidTr="00B24A1C">
        <w:tc>
          <w:tcPr>
            <w:tcW w:w="581" w:type="dxa"/>
          </w:tcPr>
          <w:p w:rsidR="0051146C" w:rsidRPr="00EB0CBA" w:rsidRDefault="0051146C" w:rsidP="0051146C">
            <w:pPr>
              <w:rPr>
                <w:rFonts w:ascii="Times New Roman" w:hAnsi="Times New Roman" w:cs="Times New Roman"/>
                <w:sz w:val="20"/>
                <w:szCs w:val="20"/>
              </w:rPr>
            </w:pPr>
            <w:r>
              <w:rPr>
                <w:rFonts w:ascii="Times New Roman" w:hAnsi="Times New Roman" w:cs="Times New Roman"/>
                <w:sz w:val="20"/>
                <w:szCs w:val="20"/>
              </w:rPr>
              <w:lastRenderedPageBreak/>
              <w:t>33</w:t>
            </w:r>
          </w:p>
        </w:tc>
        <w:tc>
          <w:tcPr>
            <w:tcW w:w="2219" w:type="dxa"/>
          </w:tcPr>
          <w:p w:rsidR="0051146C" w:rsidRPr="00EB0CBA" w:rsidRDefault="0051146C" w:rsidP="0051146C">
            <w:pPr>
              <w:rPr>
                <w:rFonts w:ascii="Times New Roman" w:hAnsi="Times New Roman" w:cs="Times New Roman"/>
                <w:sz w:val="20"/>
                <w:szCs w:val="20"/>
              </w:rPr>
            </w:pPr>
            <w:r w:rsidRPr="00EB0CBA">
              <w:rPr>
                <w:rFonts w:ascii="Times New Roman" w:hAnsi="Times New Roman" w:cs="Times New Roman"/>
                <w:sz w:val="20"/>
                <w:szCs w:val="20"/>
              </w:rPr>
              <w:t>РЕГЛАМЕНТ</w:t>
            </w:r>
          </w:p>
          <w:p w:rsidR="0051146C" w:rsidRPr="00EB0CBA" w:rsidRDefault="0051146C" w:rsidP="0051146C">
            <w:pPr>
              <w:rPr>
                <w:rFonts w:ascii="Times New Roman" w:hAnsi="Times New Roman" w:cs="Times New Roman"/>
                <w:sz w:val="20"/>
                <w:szCs w:val="20"/>
              </w:rPr>
            </w:pPr>
            <w:r w:rsidRPr="00EB0CBA">
              <w:rPr>
                <w:rFonts w:ascii="Times New Roman" w:hAnsi="Times New Roman" w:cs="Times New Roman"/>
                <w:sz w:val="20"/>
                <w:szCs w:val="20"/>
              </w:rPr>
              <w:t>ОКАЗАНИЯ УСЛУГ НА ФИНАНСОВЫХ РЫНКАХ</w:t>
            </w:r>
          </w:p>
          <w:p w:rsidR="0051146C" w:rsidRPr="00EB0CBA" w:rsidRDefault="0051146C" w:rsidP="0051146C">
            <w:pPr>
              <w:rPr>
                <w:rFonts w:ascii="Times New Roman" w:hAnsi="Times New Roman" w:cs="Times New Roman"/>
                <w:sz w:val="20"/>
                <w:szCs w:val="20"/>
              </w:rPr>
            </w:pPr>
            <w:r w:rsidRPr="00EB0CBA">
              <w:rPr>
                <w:rFonts w:ascii="Times New Roman" w:hAnsi="Times New Roman" w:cs="Times New Roman"/>
                <w:sz w:val="20"/>
                <w:szCs w:val="20"/>
              </w:rPr>
              <w:t>ПАО «СОВКОМБАНК</w:t>
            </w:r>
          </w:p>
        </w:tc>
        <w:tc>
          <w:tcPr>
            <w:tcW w:w="2197" w:type="dxa"/>
          </w:tcPr>
          <w:p w:rsidR="0051146C" w:rsidRPr="00EB0CBA" w:rsidRDefault="0051146C" w:rsidP="0051146C">
            <w:pPr>
              <w:rPr>
                <w:rFonts w:ascii="Times New Roman" w:hAnsi="Times New Roman" w:cs="Times New Roman"/>
                <w:sz w:val="20"/>
                <w:szCs w:val="20"/>
              </w:rPr>
            </w:pPr>
            <w:r>
              <w:rPr>
                <w:rFonts w:ascii="Times New Roman" w:hAnsi="Times New Roman" w:cs="Times New Roman"/>
                <w:sz w:val="20"/>
                <w:szCs w:val="20"/>
              </w:rPr>
              <w:t>10.4.9</w:t>
            </w:r>
          </w:p>
        </w:tc>
        <w:tc>
          <w:tcPr>
            <w:tcW w:w="5063" w:type="dxa"/>
          </w:tcPr>
          <w:p w:rsidR="0051146C" w:rsidRPr="00EB0CBA" w:rsidRDefault="0051146C" w:rsidP="0051146C">
            <w:pPr>
              <w:ind w:firstLine="709"/>
              <w:jc w:val="both"/>
              <w:rPr>
                <w:rFonts w:ascii="Times New Roman" w:hAnsi="Times New Roman" w:cs="Times New Roman"/>
                <w:sz w:val="20"/>
                <w:szCs w:val="20"/>
              </w:rPr>
            </w:pPr>
            <w:r w:rsidRPr="0051146C">
              <w:rPr>
                <w:rFonts w:ascii="Times New Roman" w:hAnsi="Times New Roman" w:cs="Times New Roman"/>
                <w:sz w:val="20"/>
                <w:szCs w:val="20"/>
              </w:rPr>
              <w:t>10.4.9. Закрытие позиций осуществляется путем заключения сделок купли-продажи Ценных бумаг за счет Клиента на анонимных торгах. Закрытие позиций может осуществляться Банком не на анонимных торгах в случае соблюдения одного из требований, указанных в пункте 22 Единых требований. В случае соблюдения одного из вышеуказанных требований Банк имеет право для целей закрытия позиций Клиента заключать сделки как в ТС, так и на Внебиржевом рынке, 77 причем Банк вправе выступать в качестве обеих сторон по таким сделкам в случае, если в наличии у Банка будет встречное поручение от другого Клиента на заключение такой сделки.</w:t>
            </w:r>
          </w:p>
        </w:tc>
        <w:tc>
          <w:tcPr>
            <w:tcW w:w="5386" w:type="dxa"/>
          </w:tcPr>
          <w:p w:rsidR="0051146C" w:rsidRPr="00EB0CBA" w:rsidRDefault="0051146C" w:rsidP="0051146C">
            <w:pPr>
              <w:ind w:firstLine="709"/>
              <w:jc w:val="both"/>
              <w:rPr>
                <w:rFonts w:ascii="Times New Roman" w:hAnsi="Times New Roman" w:cs="Times New Roman"/>
                <w:sz w:val="20"/>
                <w:szCs w:val="20"/>
              </w:rPr>
            </w:pPr>
            <w:r w:rsidRPr="00EB0CBA">
              <w:rPr>
                <w:rFonts w:ascii="Times New Roman" w:hAnsi="Times New Roman" w:cs="Times New Roman"/>
                <w:sz w:val="20"/>
                <w:szCs w:val="20"/>
              </w:rPr>
              <w:t>10.4.9.</w:t>
            </w:r>
            <w:r w:rsidRPr="00EB0CBA">
              <w:rPr>
                <w:rFonts w:ascii="Times New Roman" w:hAnsi="Times New Roman" w:cs="Times New Roman"/>
                <w:sz w:val="20"/>
                <w:szCs w:val="20"/>
              </w:rPr>
              <w:tab/>
              <w:t>Закрытие позиций осуществляется путем заключения сделок купли-продажи с любыми Активами за счет Клиента на анонимных торгах.</w:t>
            </w:r>
          </w:p>
          <w:p w:rsidR="0051146C" w:rsidRPr="00EB0CBA" w:rsidRDefault="0051146C" w:rsidP="0051146C">
            <w:pPr>
              <w:ind w:firstLine="709"/>
              <w:jc w:val="both"/>
              <w:rPr>
                <w:rFonts w:ascii="Times New Roman" w:hAnsi="Times New Roman" w:cs="Times New Roman"/>
                <w:sz w:val="20"/>
                <w:szCs w:val="20"/>
              </w:rPr>
            </w:pPr>
            <w:r w:rsidRPr="00EB0CBA">
              <w:rPr>
                <w:rFonts w:ascii="Times New Roman" w:hAnsi="Times New Roman" w:cs="Times New Roman"/>
                <w:sz w:val="20"/>
                <w:szCs w:val="20"/>
              </w:rPr>
              <w:t>Закрытие позиций может осуществляться Банком не на анонимных торгах в случае соблюдения одного из требований, указанных в пункте 22 Единых требований.</w:t>
            </w:r>
          </w:p>
          <w:p w:rsidR="0051146C" w:rsidRPr="00EB0CBA" w:rsidRDefault="0051146C" w:rsidP="0051146C">
            <w:pPr>
              <w:rPr>
                <w:rFonts w:ascii="Times New Roman" w:hAnsi="Times New Roman" w:cs="Times New Roman"/>
                <w:sz w:val="20"/>
                <w:szCs w:val="20"/>
              </w:rPr>
            </w:pPr>
            <w:r w:rsidRPr="00EB0CBA">
              <w:rPr>
                <w:rFonts w:ascii="Times New Roman" w:hAnsi="Times New Roman" w:cs="Times New Roman"/>
                <w:sz w:val="20"/>
                <w:szCs w:val="20"/>
              </w:rPr>
              <w:t>В случае соблюдения одного из вышеуказанных требований Банк имеет право для целей закрытия позиций Клиента заключать сделки как в ТС, так и на Внебиржевом рынке, причем Банк вправе выступать в качестве обеих сторон по таким сделкам в случае, если в наличии у Банка будет встречное поручение от другого Клиента на заключение такой сделки.</w:t>
            </w:r>
          </w:p>
        </w:tc>
      </w:tr>
      <w:tr w:rsidR="0051146C" w:rsidRPr="00EB0CBA" w:rsidTr="00B24A1C">
        <w:tc>
          <w:tcPr>
            <w:tcW w:w="581" w:type="dxa"/>
          </w:tcPr>
          <w:p w:rsidR="0051146C" w:rsidRPr="00EB0CBA" w:rsidRDefault="0051146C" w:rsidP="0051146C">
            <w:pPr>
              <w:rPr>
                <w:rFonts w:ascii="Times New Roman" w:hAnsi="Times New Roman" w:cs="Times New Roman"/>
                <w:sz w:val="20"/>
                <w:szCs w:val="20"/>
              </w:rPr>
            </w:pPr>
            <w:r>
              <w:rPr>
                <w:rFonts w:ascii="Times New Roman" w:hAnsi="Times New Roman" w:cs="Times New Roman"/>
                <w:sz w:val="20"/>
                <w:szCs w:val="20"/>
              </w:rPr>
              <w:t>34</w:t>
            </w:r>
          </w:p>
        </w:tc>
        <w:tc>
          <w:tcPr>
            <w:tcW w:w="2219" w:type="dxa"/>
          </w:tcPr>
          <w:p w:rsidR="0051146C" w:rsidRPr="00EB0CBA" w:rsidRDefault="0051146C" w:rsidP="0051146C">
            <w:pPr>
              <w:rPr>
                <w:rFonts w:ascii="Times New Roman" w:hAnsi="Times New Roman" w:cs="Times New Roman"/>
                <w:sz w:val="20"/>
                <w:szCs w:val="20"/>
              </w:rPr>
            </w:pPr>
            <w:r w:rsidRPr="00EB0CBA">
              <w:rPr>
                <w:rFonts w:ascii="Times New Roman" w:hAnsi="Times New Roman" w:cs="Times New Roman"/>
                <w:sz w:val="20"/>
                <w:szCs w:val="20"/>
              </w:rPr>
              <w:t>РЕГЛАМЕНТ</w:t>
            </w:r>
          </w:p>
          <w:p w:rsidR="0051146C" w:rsidRPr="00EB0CBA" w:rsidRDefault="0051146C" w:rsidP="0051146C">
            <w:pPr>
              <w:rPr>
                <w:rFonts w:ascii="Times New Roman" w:hAnsi="Times New Roman" w:cs="Times New Roman"/>
                <w:sz w:val="20"/>
                <w:szCs w:val="20"/>
              </w:rPr>
            </w:pPr>
            <w:r w:rsidRPr="00EB0CBA">
              <w:rPr>
                <w:rFonts w:ascii="Times New Roman" w:hAnsi="Times New Roman" w:cs="Times New Roman"/>
                <w:sz w:val="20"/>
                <w:szCs w:val="20"/>
              </w:rPr>
              <w:t>ОКАЗАНИЯ УСЛУГ НА ФИНАНСОВЫХ РЫНКАХ</w:t>
            </w:r>
          </w:p>
          <w:p w:rsidR="0051146C" w:rsidRPr="00EB0CBA" w:rsidRDefault="0051146C" w:rsidP="0051146C">
            <w:pPr>
              <w:rPr>
                <w:rFonts w:ascii="Times New Roman" w:hAnsi="Times New Roman" w:cs="Times New Roman"/>
                <w:sz w:val="20"/>
                <w:szCs w:val="20"/>
              </w:rPr>
            </w:pPr>
            <w:r w:rsidRPr="00EB0CBA">
              <w:rPr>
                <w:rFonts w:ascii="Times New Roman" w:hAnsi="Times New Roman" w:cs="Times New Roman"/>
                <w:sz w:val="20"/>
                <w:szCs w:val="20"/>
              </w:rPr>
              <w:t>ПАО «СОВКОМБАНК</w:t>
            </w:r>
          </w:p>
        </w:tc>
        <w:tc>
          <w:tcPr>
            <w:tcW w:w="2197" w:type="dxa"/>
          </w:tcPr>
          <w:p w:rsidR="0051146C" w:rsidRPr="00EB0CBA" w:rsidRDefault="0051146C" w:rsidP="0051146C">
            <w:pPr>
              <w:rPr>
                <w:rFonts w:ascii="Times New Roman" w:hAnsi="Times New Roman" w:cs="Times New Roman"/>
                <w:sz w:val="20"/>
                <w:szCs w:val="20"/>
              </w:rPr>
            </w:pPr>
            <w:r w:rsidRPr="00EB0CBA">
              <w:rPr>
                <w:rFonts w:ascii="Times New Roman" w:hAnsi="Times New Roman" w:cs="Times New Roman"/>
                <w:sz w:val="20"/>
                <w:szCs w:val="20"/>
              </w:rPr>
              <w:t>10.4.10 и 10.4.11</w:t>
            </w:r>
          </w:p>
        </w:tc>
        <w:tc>
          <w:tcPr>
            <w:tcW w:w="5063" w:type="dxa"/>
          </w:tcPr>
          <w:p w:rsidR="0051146C" w:rsidRPr="00EB0CBA" w:rsidRDefault="0051146C" w:rsidP="0051146C">
            <w:pPr>
              <w:rPr>
                <w:rFonts w:ascii="Times New Roman" w:hAnsi="Times New Roman" w:cs="Times New Roman"/>
                <w:sz w:val="20"/>
                <w:szCs w:val="20"/>
              </w:rPr>
            </w:pPr>
            <w:r w:rsidRPr="00EB0CBA">
              <w:rPr>
                <w:rFonts w:ascii="Times New Roman" w:hAnsi="Times New Roman" w:cs="Times New Roman"/>
                <w:sz w:val="20"/>
                <w:szCs w:val="20"/>
              </w:rPr>
              <w:t>-</w:t>
            </w:r>
          </w:p>
        </w:tc>
        <w:tc>
          <w:tcPr>
            <w:tcW w:w="5386" w:type="dxa"/>
          </w:tcPr>
          <w:p w:rsidR="0051146C" w:rsidRPr="00EB0CBA" w:rsidRDefault="0051146C" w:rsidP="0051146C">
            <w:pPr>
              <w:ind w:firstLine="709"/>
              <w:jc w:val="both"/>
              <w:rPr>
                <w:rFonts w:ascii="Times New Roman" w:hAnsi="Times New Roman" w:cs="Times New Roman"/>
                <w:sz w:val="20"/>
                <w:szCs w:val="20"/>
              </w:rPr>
            </w:pPr>
            <w:r w:rsidRPr="00EB0CBA">
              <w:rPr>
                <w:rFonts w:ascii="Times New Roman" w:hAnsi="Times New Roman" w:cs="Times New Roman"/>
                <w:sz w:val="20"/>
                <w:szCs w:val="20"/>
              </w:rPr>
              <w:t>10.4.10. Стороны пришли к соглашению о том, что в указанных случаях Банк не несет ответственности за убытки, в том числе упущенную выгоду, понесенные расходы, неполученные доходы, иные экономические и правовые последствия, понесенные Клиентом, связанные с указанными действиями Банка.</w:t>
            </w:r>
          </w:p>
          <w:p w:rsidR="0051146C" w:rsidRPr="00EB0CBA" w:rsidRDefault="0051146C" w:rsidP="0051146C">
            <w:pPr>
              <w:ind w:firstLine="709"/>
              <w:jc w:val="both"/>
              <w:rPr>
                <w:rFonts w:ascii="Times New Roman" w:hAnsi="Times New Roman" w:cs="Times New Roman"/>
                <w:sz w:val="20"/>
                <w:szCs w:val="20"/>
              </w:rPr>
            </w:pPr>
            <w:r w:rsidRPr="00EB0CBA">
              <w:rPr>
                <w:rFonts w:ascii="Times New Roman" w:hAnsi="Times New Roman" w:cs="Times New Roman"/>
                <w:sz w:val="20"/>
                <w:szCs w:val="20"/>
              </w:rPr>
              <w:t>10.4.11. Клиент проинформирован Банком о том, что у Банка может отсутствовать возможность по закрытию Непокрытой позиции Клиента. Банк не</w:t>
            </w:r>
            <w:r w:rsidRPr="00EB0CBA">
              <w:rPr>
                <w:rFonts w:ascii="Times New Roman" w:hAnsi="Times New Roman" w:cs="Times New Roman"/>
                <w:sz w:val="20"/>
                <w:szCs w:val="20"/>
                <w:lang w:val="en-US"/>
              </w:rPr>
              <w:t> </w:t>
            </w:r>
            <w:r w:rsidRPr="00EB0CBA">
              <w:rPr>
                <w:rFonts w:ascii="Times New Roman" w:hAnsi="Times New Roman" w:cs="Times New Roman"/>
                <w:sz w:val="20"/>
                <w:szCs w:val="20"/>
              </w:rPr>
              <w:t>несет ответственности за</w:t>
            </w:r>
            <w:r w:rsidRPr="00EB0CBA">
              <w:rPr>
                <w:rFonts w:ascii="Times New Roman" w:hAnsi="Times New Roman" w:cs="Times New Roman"/>
                <w:sz w:val="20"/>
                <w:szCs w:val="20"/>
                <w:lang w:val="en-US"/>
              </w:rPr>
              <w:t> </w:t>
            </w:r>
            <w:r w:rsidRPr="00EB0CBA">
              <w:rPr>
                <w:rFonts w:ascii="Times New Roman" w:hAnsi="Times New Roman" w:cs="Times New Roman"/>
                <w:sz w:val="20"/>
                <w:szCs w:val="20"/>
              </w:rPr>
              <w:t>убытки, в</w:t>
            </w:r>
            <w:r w:rsidRPr="00EB0CBA">
              <w:rPr>
                <w:rFonts w:ascii="Times New Roman" w:hAnsi="Times New Roman" w:cs="Times New Roman"/>
                <w:sz w:val="20"/>
                <w:szCs w:val="20"/>
                <w:lang w:val="en-US"/>
              </w:rPr>
              <w:t> </w:t>
            </w:r>
            <w:r w:rsidRPr="00EB0CBA">
              <w:rPr>
                <w:rFonts w:ascii="Times New Roman" w:hAnsi="Times New Roman" w:cs="Times New Roman"/>
                <w:sz w:val="20"/>
                <w:szCs w:val="20"/>
              </w:rPr>
              <w:t>том числе упущенную выгоду, понесенные расходы, неполученные доходы, иные экономические и</w:t>
            </w:r>
            <w:r w:rsidRPr="00EB0CBA">
              <w:rPr>
                <w:rFonts w:ascii="Times New Roman" w:hAnsi="Times New Roman" w:cs="Times New Roman"/>
                <w:sz w:val="20"/>
                <w:szCs w:val="20"/>
                <w:lang w:val="en-US"/>
              </w:rPr>
              <w:t> </w:t>
            </w:r>
            <w:r w:rsidRPr="00EB0CBA">
              <w:rPr>
                <w:rFonts w:ascii="Times New Roman" w:hAnsi="Times New Roman" w:cs="Times New Roman"/>
                <w:sz w:val="20"/>
                <w:szCs w:val="20"/>
              </w:rPr>
              <w:t>правовые последствия, понесенные Клиентом, связанные с</w:t>
            </w:r>
            <w:r w:rsidRPr="00EB0CBA">
              <w:rPr>
                <w:rFonts w:ascii="Times New Roman" w:hAnsi="Times New Roman" w:cs="Times New Roman"/>
                <w:sz w:val="20"/>
                <w:szCs w:val="20"/>
                <w:lang w:val="en-US"/>
              </w:rPr>
              <w:t> </w:t>
            </w:r>
            <w:r w:rsidRPr="00EB0CBA">
              <w:rPr>
                <w:rFonts w:ascii="Times New Roman" w:hAnsi="Times New Roman" w:cs="Times New Roman"/>
                <w:sz w:val="20"/>
                <w:szCs w:val="20"/>
              </w:rPr>
              <w:t>отсутствием возможности по</w:t>
            </w:r>
            <w:r w:rsidRPr="00EB0CBA">
              <w:rPr>
                <w:rFonts w:ascii="Times New Roman" w:hAnsi="Times New Roman" w:cs="Times New Roman"/>
                <w:sz w:val="20"/>
                <w:szCs w:val="20"/>
                <w:lang w:val="en-US"/>
              </w:rPr>
              <w:t> </w:t>
            </w:r>
            <w:r w:rsidRPr="00EB0CBA">
              <w:rPr>
                <w:rFonts w:ascii="Times New Roman" w:hAnsi="Times New Roman" w:cs="Times New Roman"/>
                <w:sz w:val="20"/>
                <w:szCs w:val="20"/>
              </w:rPr>
              <w:t>закрытию Непокрытой позиции Клиента.</w:t>
            </w:r>
          </w:p>
        </w:tc>
      </w:tr>
      <w:tr w:rsidR="0051146C" w:rsidRPr="00EB0CBA" w:rsidTr="00B24A1C">
        <w:tc>
          <w:tcPr>
            <w:tcW w:w="581" w:type="dxa"/>
          </w:tcPr>
          <w:p w:rsidR="0051146C" w:rsidRPr="00EB0CBA" w:rsidRDefault="0051146C" w:rsidP="0051146C">
            <w:pPr>
              <w:rPr>
                <w:rFonts w:ascii="Times New Roman" w:hAnsi="Times New Roman" w:cs="Times New Roman"/>
                <w:sz w:val="20"/>
                <w:szCs w:val="20"/>
              </w:rPr>
            </w:pPr>
            <w:r>
              <w:rPr>
                <w:rFonts w:ascii="Times New Roman" w:hAnsi="Times New Roman" w:cs="Times New Roman"/>
                <w:sz w:val="20"/>
                <w:szCs w:val="20"/>
              </w:rPr>
              <w:t>35</w:t>
            </w:r>
          </w:p>
        </w:tc>
        <w:tc>
          <w:tcPr>
            <w:tcW w:w="2219" w:type="dxa"/>
          </w:tcPr>
          <w:p w:rsidR="0051146C" w:rsidRPr="00EB0CBA" w:rsidRDefault="0051146C" w:rsidP="0051146C">
            <w:pPr>
              <w:rPr>
                <w:rFonts w:ascii="Times New Roman" w:hAnsi="Times New Roman" w:cs="Times New Roman"/>
                <w:sz w:val="20"/>
                <w:szCs w:val="20"/>
              </w:rPr>
            </w:pPr>
            <w:r w:rsidRPr="00EB0CBA">
              <w:rPr>
                <w:rFonts w:ascii="Times New Roman" w:hAnsi="Times New Roman" w:cs="Times New Roman"/>
                <w:sz w:val="20"/>
                <w:szCs w:val="20"/>
              </w:rPr>
              <w:t>РЕГЛАМЕНТ</w:t>
            </w:r>
          </w:p>
          <w:p w:rsidR="0051146C" w:rsidRPr="00EB0CBA" w:rsidRDefault="0051146C" w:rsidP="0051146C">
            <w:pPr>
              <w:rPr>
                <w:rFonts w:ascii="Times New Roman" w:hAnsi="Times New Roman" w:cs="Times New Roman"/>
                <w:sz w:val="20"/>
                <w:szCs w:val="20"/>
              </w:rPr>
            </w:pPr>
            <w:r w:rsidRPr="00EB0CBA">
              <w:rPr>
                <w:rFonts w:ascii="Times New Roman" w:hAnsi="Times New Roman" w:cs="Times New Roman"/>
                <w:sz w:val="20"/>
                <w:szCs w:val="20"/>
              </w:rPr>
              <w:t>ОКАЗАНИЯ УСЛУГ НА ФИНАНСОВЫХ РЫНКАХ</w:t>
            </w:r>
          </w:p>
          <w:p w:rsidR="0051146C" w:rsidRPr="00EB0CBA" w:rsidRDefault="0051146C" w:rsidP="0051146C">
            <w:pPr>
              <w:rPr>
                <w:rFonts w:ascii="Times New Roman" w:hAnsi="Times New Roman" w:cs="Times New Roman"/>
                <w:sz w:val="20"/>
                <w:szCs w:val="20"/>
              </w:rPr>
            </w:pPr>
            <w:r w:rsidRPr="00EB0CBA">
              <w:rPr>
                <w:rFonts w:ascii="Times New Roman" w:hAnsi="Times New Roman" w:cs="Times New Roman"/>
                <w:sz w:val="20"/>
                <w:szCs w:val="20"/>
              </w:rPr>
              <w:t>ПАО «СОВКОМБАНК</w:t>
            </w:r>
          </w:p>
        </w:tc>
        <w:tc>
          <w:tcPr>
            <w:tcW w:w="2197" w:type="dxa"/>
          </w:tcPr>
          <w:p w:rsidR="0051146C" w:rsidRPr="00EB0CBA" w:rsidRDefault="0051146C" w:rsidP="0051146C">
            <w:pPr>
              <w:rPr>
                <w:rFonts w:ascii="Times New Roman" w:hAnsi="Times New Roman" w:cs="Times New Roman"/>
                <w:sz w:val="20"/>
                <w:szCs w:val="20"/>
              </w:rPr>
            </w:pPr>
            <w:r>
              <w:rPr>
                <w:rFonts w:ascii="Times New Roman" w:hAnsi="Times New Roman" w:cs="Times New Roman"/>
                <w:sz w:val="20"/>
                <w:szCs w:val="20"/>
              </w:rPr>
              <w:t>10.5.1</w:t>
            </w:r>
          </w:p>
        </w:tc>
        <w:tc>
          <w:tcPr>
            <w:tcW w:w="5063" w:type="dxa"/>
          </w:tcPr>
          <w:p w:rsidR="0051146C" w:rsidRPr="00EB0CBA" w:rsidRDefault="0051146C" w:rsidP="0051146C">
            <w:pPr>
              <w:rPr>
                <w:rFonts w:ascii="Times New Roman" w:hAnsi="Times New Roman" w:cs="Times New Roman"/>
                <w:sz w:val="20"/>
                <w:szCs w:val="20"/>
              </w:rPr>
            </w:pPr>
            <w:r w:rsidRPr="00EB0CBA">
              <w:rPr>
                <w:rFonts w:ascii="Times New Roman" w:hAnsi="Times New Roman" w:cs="Times New Roman"/>
                <w:sz w:val="20"/>
                <w:szCs w:val="20"/>
              </w:rPr>
              <w:t>10.5.1. Клиент поручает Банку до окончания текущего Торгового дня закрыть все или часть Непокрытых позиций Клиента, т.е. совершить в интересах и за счет Клиента Сделки купли-продажи Ценных бумаг в случаях, если Клиент не исполнил свои обязательства, установленные пунктами 10.2.11 и 10.2.12 Регламента. При этом закрытие позиций осуществляется Банком начиная с 16-00 и до окончания Торгового дня.</w:t>
            </w:r>
          </w:p>
        </w:tc>
        <w:tc>
          <w:tcPr>
            <w:tcW w:w="5386" w:type="dxa"/>
          </w:tcPr>
          <w:p w:rsidR="0051146C" w:rsidRPr="00EB0CBA" w:rsidRDefault="0051146C" w:rsidP="0051146C">
            <w:pPr>
              <w:ind w:firstLine="709"/>
              <w:jc w:val="both"/>
              <w:rPr>
                <w:rFonts w:ascii="Times New Roman" w:hAnsi="Times New Roman" w:cs="Times New Roman"/>
                <w:sz w:val="20"/>
                <w:szCs w:val="20"/>
              </w:rPr>
            </w:pPr>
            <w:r w:rsidRPr="00EB0CBA">
              <w:rPr>
                <w:rFonts w:ascii="Times New Roman" w:hAnsi="Times New Roman" w:cs="Times New Roman"/>
                <w:sz w:val="20"/>
                <w:szCs w:val="20"/>
              </w:rPr>
              <w:t>10.5.1.</w:t>
            </w:r>
            <w:r w:rsidRPr="00EB0CBA">
              <w:rPr>
                <w:rFonts w:ascii="Times New Roman" w:hAnsi="Times New Roman" w:cs="Times New Roman"/>
                <w:sz w:val="20"/>
                <w:szCs w:val="20"/>
              </w:rPr>
              <w:tab/>
              <w:t>Клиент поручает Банку в соответствии с условиями Постоянного поручения, содержащимся в данном разделе Регламента, до окончания текущего Торгового дня закрыть все или часть Непокрытых позиций Клиента, т.е. совершить в интересах и за счет Клиента Сделки купли-продажи с Активами Клиента в следующих случаях:</w:t>
            </w:r>
          </w:p>
          <w:p w:rsidR="0051146C" w:rsidRPr="00EB0CBA" w:rsidRDefault="0051146C" w:rsidP="0051146C">
            <w:pPr>
              <w:ind w:firstLine="709"/>
              <w:jc w:val="both"/>
              <w:rPr>
                <w:rFonts w:ascii="Times New Roman" w:hAnsi="Times New Roman" w:cs="Times New Roman"/>
                <w:sz w:val="20"/>
                <w:szCs w:val="20"/>
              </w:rPr>
            </w:pPr>
            <w:r w:rsidRPr="00EB0CBA">
              <w:rPr>
                <w:rFonts w:ascii="Times New Roman" w:hAnsi="Times New Roman" w:cs="Times New Roman"/>
                <w:sz w:val="20"/>
                <w:szCs w:val="20"/>
              </w:rPr>
              <w:t>- если Клиент не исполнил свои обязательства, установленные пунктами 10.2.11 и 10.2.12 Регламента;</w:t>
            </w:r>
          </w:p>
          <w:p w:rsidR="0051146C" w:rsidRPr="00EB0CBA" w:rsidRDefault="0051146C" w:rsidP="0051146C">
            <w:pPr>
              <w:ind w:firstLine="709"/>
              <w:jc w:val="both"/>
              <w:rPr>
                <w:rFonts w:ascii="Times New Roman" w:hAnsi="Times New Roman" w:cs="Times New Roman"/>
                <w:sz w:val="20"/>
                <w:szCs w:val="20"/>
              </w:rPr>
            </w:pPr>
            <w:r w:rsidRPr="00EB0CBA">
              <w:rPr>
                <w:rFonts w:ascii="Times New Roman" w:hAnsi="Times New Roman" w:cs="Times New Roman"/>
                <w:sz w:val="20"/>
                <w:szCs w:val="20"/>
              </w:rPr>
              <w:t>- в случае исключения возможности наличия Непокрытой позиции по Активу;</w:t>
            </w:r>
          </w:p>
          <w:p w:rsidR="0051146C" w:rsidRPr="00EB0CBA" w:rsidRDefault="0051146C" w:rsidP="0051146C">
            <w:pPr>
              <w:ind w:firstLine="709"/>
              <w:jc w:val="both"/>
              <w:rPr>
                <w:rFonts w:ascii="Times New Roman" w:hAnsi="Times New Roman" w:cs="Times New Roman"/>
                <w:sz w:val="20"/>
                <w:szCs w:val="20"/>
              </w:rPr>
            </w:pPr>
            <w:r w:rsidRPr="00EB0CBA">
              <w:rPr>
                <w:rFonts w:ascii="Times New Roman" w:hAnsi="Times New Roman" w:cs="Times New Roman"/>
                <w:sz w:val="20"/>
                <w:szCs w:val="20"/>
              </w:rPr>
              <w:lastRenderedPageBreak/>
              <w:t>- в случае неисполнения Клиентом обязанности по закрытию Непокрытой позиции по требованию Банка;</w:t>
            </w:r>
          </w:p>
          <w:p w:rsidR="0051146C" w:rsidRPr="00EB0CBA" w:rsidRDefault="0051146C" w:rsidP="0051146C">
            <w:pPr>
              <w:ind w:firstLine="709"/>
              <w:jc w:val="both"/>
              <w:rPr>
                <w:rFonts w:ascii="Times New Roman" w:hAnsi="Times New Roman" w:cs="Times New Roman"/>
                <w:sz w:val="20"/>
                <w:szCs w:val="20"/>
              </w:rPr>
            </w:pPr>
            <w:r w:rsidRPr="00EB0CBA">
              <w:rPr>
                <w:rFonts w:ascii="Times New Roman" w:hAnsi="Times New Roman" w:cs="Times New Roman"/>
                <w:sz w:val="20"/>
                <w:szCs w:val="20"/>
              </w:rPr>
              <w:t>- в случае приостановки (планируемой приостановки) или прекращения (планируемого прекращения) совершения на организованном рынке сделок с Активами, которые могут приниматься в качестве обеспечения исполнения обязательств Клиента при заключении Непокрытых сделок, исполнения Неторговых поручений, приводящих к возникновению или увеличению Непокрытой позиции;</w:t>
            </w:r>
          </w:p>
          <w:p w:rsidR="0051146C" w:rsidRPr="00EB0CBA" w:rsidRDefault="0051146C" w:rsidP="0051146C">
            <w:pPr>
              <w:ind w:firstLine="709"/>
              <w:jc w:val="both"/>
              <w:rPr>
                <w:rFonts w:ascii="Times New Roman" w:hAnsi="Times New Roman" w:cs="Times New Roman"/>
                <w:sz w:val="20"/>
                <w:szCs w:val="20"/>
              </w:rPr>
            </w:pPr>
            <w:r w:rsidRPr="00EB0CBA">
              <w:rPr>
                <w:rFonts w:ascii="Times New Roman" w:hAnsi="Times New Roman" w:cs="Times New Roman"/>
                <w:sz w:val="20"/>
                <w:szCs w:val="20"/>
              </w:rPr>
              <w:t>- в случае приостановки или прекращения действия регистрации Клиента как клиента Банка по решению Организатора торговли, Расчетной организации ТС или Расчетного депозитария ТС;</w:t>
            </w:r>
          </w:p>
          <w:p w:rsidR="0051146C" w:rsidRPr="00EB0CBA" w:rsidRDefault="0051146C" w:rsidP="0051146C">
            <w:pPr>
              <w:ind w:firstLine="709"/>
              <w:jc w:val="both"/>
              <w:rPr>
                <w:rFonts w:ascii="Times New Roman" w:hAnsi="Times New Roman" w:cs="Times New Roman"/>
                <w:sz w:val="20"/>
                <w:szCs w:val="20"/>
              </w:rPr>
            </w:pPr>
            <w:r w:rsidRPr="00EB0CBA">
              <w:rPr>
                <w:rFonts w:ascii="Times New Roman" w:hAnsi="Times New Roman" w:cs="Times New Roman"/>
                <w:sz w:val="20"/>
                <w:szCs w:val="20"/>
              </w:rPr>
              <w:t>- в случае приостановки или прекращения допуска Банка, действующего от своего имени за счет и поручению Клиента, к участию в организованных торгах, проводимых Организатором торговли, в части установления запрета Банку как участнику торгов заключать договоры на организованных торгах за счет и по поручению Клиента Банка в системе электронных торгов Организатора торговли, по решению Организатора торговли, Расчетной организации ТС или Расчетного депозитария ТС;</w:t>
            </w:r>
          </w:p>
          <w:p w:rsidR="0051146C" w:rsidRPr="00EB0CBA" w:rsidRDefault="0051146C" w:rsidP="0051146C">
            <w:pPr>
              <w:ind w:firstLine="709"/>
              <w:jc w:val="both"/>
              <w:rPr>
                <w:rFonts w:ascii="Times New Roman" w:hAnsi="Times New Roman" w:cs="Times New Roman"/>
                <w:sz w:val="20"/>
                <w:szCs w:val="20"/>
              </w:rPr>
            </w:pPr>
            <w:r w:rsidRPr="00EB0CBA">
              <w:rPr>
                <w:rFonts w:ascii="Times New Roman" w:hAnsi="Times New Roman" w:cs="Times New Roman"/>
                <w:sz w:val="20"/>
                <w:szCs w:val="20"/>
              </w:rPr>
              <w:t>- в случае неисполнения или ненадлежащего исполнения Клиентом каких-либо обязательств по Договору;</w:t>
            </w:r>
          </w:p>
          <w:p w:rsidR="0051146C" w:rsidRPr="00EB0CBA" w:rsidRDefault="0051146C" w:rsidP="0051146C">
            <w:pPr>
              <w:ind w:firstLine="709"/>
              <w:jc w:val="both"/>
              <w:rPr>
                <w:rFonts w:ascii="Times New Roman" w:hAnsi="Times New Roman" w:cs="Times New Roman"/>
                <w:sz w:val="20"/>
                <w:szCs w:val="20"/>
              </w:rPr>
            </w:pPr>
            <w:r w:rsidRPr="00EB0CBA">
              <w:rPr>
                <w:rFonts w:ascii="Times New Roman" w:hAnsi="Times New Roman" w:cs="Times New Roman"/>
                <w:sz w:val="20"/>
                <w:szCs w:val="20"/>
              </w:rPr>
              <w:t>- в случае признания Клиента банкротом;</w:t>
            </w:r>
          </w:p>
          <w:p w:rsidR="0051146C" w:rsidRPr="00EB0CBA" w:rsidRDefault="0051146C" w:rsidP="0051146C">
            <w:pPr>
              <w:ind w:firstLine="709"/>
              <w:jc w:val="both"/>
              <w:rPr>
                <w:rFonts w:ascii="Times New Roman" w:hAnsi="Times New Roman" w:cs="Times New Roman"/>
                <w:sz w:val="20"/>
                <w:szCs w:val="20"/>
              </w:rPr>
            </w:pPr>
            <w:r w:rsidRPr="00EB0CBA">
              <w:rPr>
                <w:rFonts w:ascii="Times New Roman" w:hAnsi="Times New Roman" w:cs="Times New Roman"/>
                <w:sz w:val="20"/>
                <w:szCs w:val="20"/>
              </w:rPr>
              <w:t>- в случае смерти Клиента, факт наступления которой подтвержден в порядке, предусмотренном Гражданским кодексом Российской Федерации;</w:t>
            </w:r>
          </w:p>
          <w:p w:rsidR="0051146C" w:rsidRPr="00EB0CBA" w:rsidRDefault="0051146C" w:rsidP="0051146C">
            <w:pPr>
              <w:ind w:firstLine="709"/>
              <w:jc w:val="both"/>
              <w:rPr>
                <w:rFonts w:ascii="Times New Roman" w:hAnsi="Times New Roman" w:cs="Times New Roman"/>
                <w:sz w:val="20"/>
                <w:szCs w:val="20"/>
              </w:rPr>
            </w:pPr>
            <w:r w:rsidRPr="00EB0CBA">
              <w:rPr>
                <w:rFonts w:ascii="Times New Roman" w:hAnsi="Times New Roman" w:cs="Times New Roman"/>
                <w:sz w:val="20"/>
                <w:szCs w:val="20"/>
              </w:rPr>
              <w:t>- в случае нарушения Клиентом требований действующего Законодательства, требований уполномоченных органов государственной власти, неисполнения Клиентом решений уполномоченных органов государственной власти;</w:t>
            </w:r>
          </w:p>
          <w:p w:rsidR="0051146C" w:rsidRPr="00EB0CBA" w:rsidRDefault="0051146C" w:rsidP="0051146C">
            <w:pPr>
              <w:ind w:firstLine="709"/>
              <w:jc w:val="both"/>
              <w:rPr>
                <w:rFonts w:ascii="Times New Roman" w:hAnsi="Times New Roman" w:cs="Times New Roman"/>
                <w:sz w:val="20"/>
                <w:szCs w:val="20"/>
              </w:rPr>
            </w:pPr>
            <w:r w:rsidRPr="00EB0CBA">
              <w:rPr>
                <w:rFonts w:ascii="Times New Roman" w:hAnsi="Times New Roman" w:cs="Times New Roman"/>
                <w:sz w:val="20"/>
                <w:szCs w:val="20"/>
              </w:rPr>
              <w:t>- в случае наступления обстоятельств непреодолимой силы, указанных в п. 17.4 Регламента;</w:t>
            </w:r>
          </w:p>
          <w:p w:rsidR="0051146C" w:rsidRPr="00EB0CBA" w:rsidRDefault="0051146C" w:rsidP="0051146C">
            <w:pPr>
              <w:ind w:firstLine="709"/>
              <w:jc w:val="both"/>
              <w:rPr>
                <w:rFonts w:ascii="Times New Roman" w:hAnsi="Times New Roman" w:cs="Times New Roman"/>
                <w:sz w:val="20"/>
                <w:szCs w:val="20"/>
              </w:rPr>
            </w:pPr>
            <w:r w:rsidRPr="00EB0CBA">
              <w:rPr>
                <w:rFonts w:ascii="Times New Roman" w:hAnsi="Times New Roman" w:cs="Times New Roman"/>
                <w:sz w:val="20"/>
                <w:szCs w:val="20"/>
              </w:rPr>
              <w:t>- в иных случаях, предусмотренных действующим Законодательством, Регламентом, Правилами ТС.</w:t>
            </w:r>
          </w:p>
          <w:p w:rsidR="0051146C" w:rsidRPr="00EB0CBA" w:rsidRDefault="0051146C" w:rsidP="0051146C">
            <w:pPr>
              <w:rPr>
                <w:rFonts w:ascii="Times New Roman" w:hAnsi="Times New Roman" w:cs="Times New Roman"/>
                <w:sz w:val="20"/>
                <w:szCs w:val="20"/>
              </w:rPr>
            </w:pPr>
          </w:p>
        </w:tc>
      </w:tr>
      <w:tr w:rsidR="0051146C" w:rsidRPr="00EB0CBA" w:rsidTr="00B24A1C">
        <w:tc>
          <w:tcPr>
            <w:tcW w:w="581" w:type="dxa"/>
          </w:tcPr>
          <w:p w:rsidR="0051146C" w:rsidRPr="00EB0CBA" w:rsidRDefault="0051146C" w:rsidP="0051146C">
            <w:pPr>
              <w:rPr>
                <w:rFonts w:ascii="Times New Roman" w:hAnsi="Times New Roman" w:cs="Times New Roman"/>
                <w:sz w:val="20"/>
                <w:szCs w:val="20"/>
              </w:rPr>
            </w:pPr>
            <w:r>
              <w:rPr>
                <w:rFonts w:ascii="Times New Roman" w:hAnsi="Times New Roman" w:cs="Times New Roman"/>
                <w:sz w:val="20"/>
                <w:szCs w:val="20"/>
              </w:rPr>
              <w:lastRenderedPageBreak/>
              <w:t>36</w:t>
            </w:r>
          </w:p>
        </w:tc>
        <w:tc>
          <w:tcPr>
            <w:tcW w:w="2219" w:type="dxa"/>
          </w:tcPr>
          <w:p w:rsidR="0051146C" w:rsidRPr="00EB0CBA" w:rsidRDefault="0051146C" w:rsidP="0051146C">
            <w:pPr>
              <w:rPr>
                <w:rFonts w:ascii="Times New Roman" w:hAnsi="Times New Roman" w:cs="Times New Roman"/>
                <w:sz w:val="20"/>
                <w:szCs w:val="20"/>
              </w:rPr>
            </w:pPr>
            <w:r w:rsidRPr="00EB0CBA">
              <w:rPr>
                <w:rFonts w:ascii="Times New Roman" w:hAnsi="Times New Roman" w:cs="Times New Roman"/>
                <w:sz w:val="20"/>
                <w:szCs w:val="20"/>
              </w:rPr>
              <w:t>РЕГЛАМЕНТ</w:t>
            </w:r>
          </w:p>
          <w:p w:rsidR="0051146C" w:rsidRPr="00EB0CBA" w:rsidRDefault="0051146C" w:rsidP="0051146C">
            <w:pPr>
              <w:rPr>
                <w:rFonts w:ascii="Times New Roman" w:hAnsi="Times New Roman" w:cs="Times New Roman"/>
                <w:sz w:val="20"/>
                <w:szCs w:val="20"/>
              </w:rPr>
            </w:pPr>
            <w:r w:rsidRPr="00EB0CBA">
              <w:rPr>
                <w:rFonts w:ascii="Times New Roman" w:hAnsi="Times New Roman" w:cs="Times New Roman"/>
                <w:sz w:val="20"/>
                <w:szCs w:val="20"/>
              </w:rPr>
              <w:t>ОКАЗАНИЯ УСЛУГ НА ФИНАНСОВЫХ РЫНКАХ</w:t>
            </w:r>
          </w:p>
          <w:p w:rsidR="0051146C" w:rsidRPr="00EB0CBA" w:rsidRDefault="0051146C" w:rsidP="0051146C">
            <w:pPr>
              <w:rPr>
                <w:rFonts w:ascii="Times New Roman" w:hAnsi="Times New Roman" w:cs="Times New Roman"/>
                <w:sz w:val="20"/>
                <w:szCs w:val="20"/>
              </w:rPr>
            </w:pPr>
            <w:r w:rsidRPr="00EB0CBA">
              <w:rPr>
                <w:rFonts w:ascii="Times New Roman" w:hAnsi="Times New Roman" w:cs="Times New Roman"/>
                <w:sz w:val="20"/>
                <w:szCs w:val="20"/>
              </w:rPr>
              <w:lastRenderedPageBreak/>
              <w:t>ПАО «СОВКОМБАНК</w:t>
            </w:r>
          </w:p>
        </w:tc>
        <w:tc>
          <w:tcPr>
            <w:tcW w:w="2197" w:type="dxa"/>
          </w:tcPr>
          <w:p w:rsidR="0051146C" w:rsidRPr="00EB0CBA" w:rsidRDefault="0051146C" w:rsidP="0051146C">
            <w:pPr>
              <w:rPr>
                <w:rFonts w:ascii="Times New Roman" w:hAnsi="Times New Roman" w:cs="Times New Roman"/>
                <w:sz w:val="20"/>
                <w:szCs w:val="20"/>
              </w:rPr>
            </w:pPr>
            <w:r>
              <w:rPr>
                <w:rFonts w:ascii="Times New Roman" w:hAnsi="Times New Roman" w:cs="Times New Roman"/>
                <w:sz w:val="20"/>
                <w:szCs w:val="20"/>
              </w:rPr>
              <w:lastRenderedPageBreak/>
              <w:t>10.5.2</w:t>
            </w:r>
          </w:p>
        </w:tc>
        <w:tc>
          <w:tcPr>
            <w:tcW w:w="5063" w:type="dxa"/>
          </w:tcPr>
          <w:p w:rsidR="0051146C" w:rsidRPr="00EB0CBA" w:rsidRDefault="0051146C" w:rsidP="0051146C">
            <w:pPr>
              <w:rPr>
                <w:rFonts w:ascii="Times New Roman" w:hAnsi="Times New Roman" w:cs="Times New Roman"/>
                <w:sz w:val="20"/>
                <w:szCs w:val="20"/>
              </w:rPr>
            </w:pPr>
            <w:r w:rsidRPr="00EB0CBA">
              <w:rPr>
                <w:rFonts w:ascii="Times New Roman" w:hAnsi="Times New Roman" w:cs="Times New Roman"/>
                <w:sz w:val="20"/>
                <w:szCs w:val="20"/>
              </w:rPr>
              <w:t>-</w:t>
            </w:r>
          </w:p>
        </w:tc>
        <w:tc>
          <w:tcPr>
            <w:tcW w:w="5386" w:type="dxa"/>
          </w:tcPr>
          <w:p w:rsidR="0051146C" w:rsidRPr="00EB0CBA" w:rsidRDefault="0051146C" w:rsidP="0051146C">
            <w:pPr>
              <w:jc w:val="both"/>
              <w:rPr>
                <w:rFonts w:ascii="Times New Roman" w:hAnsi="Times New Roman" w:cs="Times New Roman"/>
                <w:sz w:val="20"/>
                <w:szCs w:val="20"/>
              </w:rPr>
            </w:pPr>
            <w:r w:rsidRPr="00EB0CBA">
              <w:rPr>
                <w:rFonts w:ascii="Times New Roman" w:hAnsi="Times New Roman" w:cs="Times New Roman"/>
                <w:sz w:val="20"/>
                <w:szCs w:val="20"/>
              </w:rPr>
              <w:t>10.5.2.</w:t>
            </w:r>
            <w:r w:rsidRPr="00EB0CBA">
              <w:rPr>
                <w:rFonts w:ascii="Times New Roman" w:hAnsi="Times New Roman" w:cs="Times New Roman"/>
                <w:sz w:val="20"/>
                <w:szCs w:val="20"/>
              </w:rPr>
              <w:tab/>
              <w:t xml:space="preserve">Постоянное поручение считается поданным Клиентом Банку, по решению Банка без последующего согласования с Клиентом, полностью или частично закрыть Непокрытую позицию Клиента путем заключения за счет </w:t>
            </w:r>
            <w:r w:rsidRPr="00EB0CBA">
              <w:rPr>
                <w:rFonts w:ascii="Times New Roman" w:hAnsi="Times New Roman" w:cs="Times New Roman"/>
                <w:sz w:val="20"/>
                <w:szCs w:val="20"/>
              </w:rPr>
              <w:lastRenderedPageBreak/>
              <w:t>любых Активов Клиента Сделки купли-продажи Активов в порядке и на условиях, определенных Регламентом, а именно:</w:t>
            </w:r>
          </w:p>
          <w:p w:rsidR="0051146C" w:rsidRPr="00EB0CBA" w:rsidRDefault="0051146C" w:rsidP="0051146C">
            <w:pPr>
              <w:ind w:firstLine="709"/>
              <w:jc w:val="both"/>
              <w:rPr>
                <w:rFonts w:ascii="Times New Roman" w:hAnsi="Times New Roman" w:cs="Times New Roman"/>
                <w:sz w:val="20"/>
                <w:szCs w:val="20"/>
              </w:rPr>
            </w:pPr>
            <w:r w:rsidRPr="00EB0CBA">
              <w:rPr>
                <w:rFonts w:ascii="Times New Roman" w:hAnsi="Times New Roman" w:cs="Times New Roman"/>
                <w:sz w:val="20"/>
                <w:szCs w:val="20"/>
              </w:rPr>
              <w:t>- Актив, определенный Банком для закрытия Непокрытой позиции;</w:t>
            </w:r>
          </w:p>
          <w:p w:rsidR="0051146C" w:rsidRPr="00EB0CBA" w:rsidRDefault="0051146C" w:rsidP="0051146C">
            <w:pPr>
              <w:ind w:firstLine="709"/>
              <w:jc w:val="both"/>
              <w:rPr>
                <w:rFonts w:ascii="Times New Roman" w:hAnsi="Times New Roman" w:cs="Times New Roman"/>
                <w:sz w:val="20"/>
                <w:szCs w:val="20"/>
              </w:rPr>
            </w:pPr>
            <w:r w:rsidRPr="00EB0CBA">
              <w:rPr>
                <w:rFonts w:ascii="Times New Roman" w:hAnsi="Times New Roman" w:cs="Times New Roman"/>
                <w:sz w:val="20"/>
                <w:szCs w:val="20"/>
              </w:rPr>
              <w:t>- дата и время соответствуют дате и времени, определенные Банком в качестве даты и времени заключения сделки;</w:t>
            </w:r>
          </w:p>
          <w:p w:rsidR="0051146C" w:rsidRPr="00EB0CBA" w:rsidRDefault="0051146C" w:rsidP="0051146C">
            <w:pPr>
              <w:ind w:firstLine="709"/>
              <w:jc w:val="both"/>
              <w:rPr>
                <w:rFonts w:ascii="Times New Roman" w:hAnsi="Times New Roman" w:cs="Times New Roman"/>
                <w:sz w:val="20"/>
                <w:szCs w:val="20"/>
              </w:rPr>
            </w:pPr>
            <w:r w:rsidRPr="00EB0CBA">
              <w:rPr>
                <w:rFonts w:ascii="Times New Roman" w:hAnsi="Times New Roman" w:cs="Times New Roman"/>
                <w:sz w:val="20"/>
                <w:szCs w:val="20"/>
              </w:rPr>
              <w:t>- направление сделки, определенное Банком;</w:t>
            </w:r>
          </w:p>
          <w:p w:rsidR="0051146C" w:rsidRPr="00EB0CBA" w:rsidRDefault="0051146C" w:rsidP="0051146C">
            <w:pPr>
              <w:ind w:firstLine="709"/>
              <w:jc w:val="both"/>
              <w:rPr>
                <w:rFonts w:ascii="Times New Roman" w:hAnsi="Times New Roman" w:cs="Times New Roman"/>
                <w:sz w:val="20"/>
                <w:szCs w:val="20"/>
              </w:rPr>
            </w:pPr>
            <w:r w:rsidRPr="00EB0CBA">
              <w:rPr>
                <w:rFonts w:ascii="Times New Roman" w:hAnsi="Times New Roman" w:cs="Times New Roman"/>
                <w:sz w:val="20"/>
                <w:szCs w:val="20"/>
              </w:rPr>
              <w:t>- количество Активов, определенное Банком для закрытия Непокрытой позиции;</w:t>
            </w:r>
          </w:p>
          <w:p w:rsidR="0051146C" w:rsidRPr="00EB0CBA" w:rsidRDefault="0051146C" w:rsidP="0051146C">
            <w:pPr>
              <w:tabs>
                <w:tab w:val="left" w:pos="1453"/>
              </w:tabs>
              <w:rPr>
                <w:rFonts w:ascii="Times New Roman" w:hAnsi="Times New Roman" w:cs="Times New Roman"/>
                <w:sz w:val="20"/>
                <w:szCs w:val="20"/>
              </w:rPr>
            </w:pPr>
            <w:r w:rsidRPr="00EB0CBA">
              <w:rPr>
                <w:rFonts w:ascii="Times New Roman" w:hAnsi="Times New Roman" w:cs="Times New Roman"/>
                <w:sz w:val="20"/>
                <w:szCs w:val="20"/>
              </w:rPr>
              <w:t>- цена, соответствует Рыночной цене, определенной в ходе организованных торгов, по которой будет заключена сделка с Активом.</w:t>
            </w:r>
          </w:p>
        </w:tc>
      </w:tr>
      <w:tr w:rsidR="0051146C" w:rsidRPr="00EB0CBA" w:rsidTr="00B24A1C">
        <w:tc>
          <w:tcPr>
            <w:tcW w:w="581" w:type="dxa"/>
          </w:tcPr>
          <w:p w:rsidR="0051146C" w:rsidRPr="00EB0CBA" w:rsidRDefault="0051146C" w:rsidP="0051146C">
            <w:pPr>
              <w:rPr>
                <w:rFonts w:ascii="Times New Roman" w:hAnsi="Times New Roman" w:cs="Times New Roman"/>
                <w:sz w:val="20"/>
                <w:szCs w:val="20"/>
              </w:rPr>
            </w:pPr>
            <w:r>
              <w:rPr>
                <w:rFonts w:ascii="Times New Roman" w:hAnsi="Times New Roman" w:cs="Times New Roman"/>
                <w:sz w:val="20"/>
                <w:szCs w:val="20"/>
              </w:rPr>
              <w:lastRenderedPageBreak/>
              <w:t>37</w:t>
            </w:r>
          </w:p>
        </w:tc>
        <w:tc>
          <w:tcPr>
            <w:tcW w:w="2219" w:type="dxa"/>
          </w:tcPr>
          <w:p w:rsidR="0051146C" w:rsidRPr="00EB0CBA" w:rsidRDefault="0051146C" w:rsidP="0051146C">
            <w:pPr>
              <w:rPr>
                <w:rFonts w:ascii="Times New Roman" w:hAnsi="Times New Roman" w:cs="Times New Roman"/>
                <w:sz w:val="20"/>
                <w:szCs w:val="20"/>
              </w:rPr>
            </w:pPr>
            <w:r w:rsidRPr="00EB0CBA">
              <w:rPr>
                <w:rFonts w:ascii="Times New Roman" w:hAnsi="Times New Roman" w:cs="Times New Roman"/>
                <w:sz w:val="20"/>
                <w:szCs w:val="20"/>
              </w:rPr>
              <w:t>РЕГЛАМЕНТ</w:t>
            </w:r>
          </w:p>
          <w:p w:rsidR="0051146C" w:rsidRPr="00EB0CBA" w:rsidRDefault="0051146C" w:rsidP="0051146C">
            <w:pPr>
              <w:rPr>
                <w:rFonts w:ascii="Times New Roman" w:hAnsi="Times New Roman" w:cs="Times New Roman"/>
                <w:sz w:val="20"/>
                <w:szCs w:val="20"/>
              </w:rPr>
            </w:pPr>
            <w:r w:rsidRPr="00EB0CBA">
              <w:rPr>
                <w:rFonts w:ascii="Times New Roman" w:hAnsi="Times New Roman" w:cs="Times New Roman"/>
                <w:sz w:val="20"/>
                <w:szCs w:val="20"/>
              </w:rPr>
              <w:t>ОКАЗАНИЯ УСЛУГ НА ФИНАНСОВЫХ РЫНКАХ</w:t>
            </w:r>
          </w:p>
          <w:p w:rsidR="0051146C" w:rsidRPr="00EB0CBA" w:rsidRDefault="0051146C" w:rsidP="0051146C">
            <w:pPr>
              <w:rPr>
                <w:rFonts w:ascii="Times New Roman" w:hAnsi="Times New Roman" w:cs="Times New Roman"/>
                <w:sz w:val="20"/>
                <w:szCs w:val="20"/>
              </w:rPr>
            </w:pPr>
            <w:r w:rsidRPr="00EB0CBA">
              <w:rPr>
                <w:rFonts w:ascii="Times New Roman" w:hAnsi="Times New Roman" w:cs="Times New Roman"/>
                <w:sz w:val="20"/>
                <w:szCs w:val="20"/>
              </w:rPr>
              <w:t>ПАО «СОВКОМБАНК</w:t>
            </w:r>
          </w:p>
        </w:tc>
        <w:tc>
          <w:tcPr>
            <w:tcW w:w="2197" w:type="dxa"/>
          </w:tcPr>
          <w:p w:rsidR="0051146C" w:rsidRPr="00EB0CBA" w:rsidRDefault="0051146C" w:rsidP="0051146C">
            <w:pPr>
              <w:rPr>
                <w:rFonts w:ascii="Times New Roman" w:hAnsi="Times New Roman" w:cs="Times New Roman"/>
                <w:sz w:val="20"/>
                <w:szCs w:val="20"/>
              </w:rPr>
            </w:pPr>
            <w:r>
              <w:rPr>
                <w:rFonts w:ascii="Times New Roman" w:hAnsi="Times New Roman" w:cs="Times New Roman"/>
                <w:sz w:val="20"/>
                <w:szCs w:val="20"/>
              </w:rPr>
              <w:t>10.5.3</w:t>
            </w:r>
          </w:p>
        </w:tc>
        <w:tc>
          <w:tcPr>
            <w:tcW w:w="5063" w:type="dxa"/>
          </w:tcPr>
          <w:p w:rsidR="0051146C" w:rsidRPr="00EB0CBA" w:rsidRDefault="0051146C" w:rsidP="0051146C">
            <w:pPr>
              <w:rPr>
                <w:rFonts w:ascii="Times New Roman" w:hAnsi="Times New Roman" w:cs="Times New Roman"/>
                <w:sz w:val="20"/>
                <w:szCs w:val="20"/>
              </w:rPr>
            </w:pPr>
            <w:r w:rsidRPr="00EB0CBA">
              <w:rPr>
                <w:rFonts w:ascii="Times New Roman" w:hAnsi="Times New Roman" w:cs="Times New Roman"/>
                <w:sz w:val="20"/>
                <w:szCs w:val="20"/>
              </w:rPr>
              <w:t>10.5.2. При недостаточности денежных средств Клиента для совершения Сделок по покупке Ценных бумаг в целях закрытия Непокрытых позиций по Ценным бумагам Банк вправе предварительно продать любые Ценные бумаги с Плановой позиции Клиента.</w:t>
            </w:r>
          </w:p>
        </w:tc>
        <w:tc>
          <w:tcPr>
            <w:tcW w:w="5386" w:type="dxa"/>
          </w:tcPr>
          <w:p w:rsidR="0051146C" w:rsidRPr="00EB0CBA" w:rsidRDefault="0051146C" w:rsidP="0051146C">
            <w:pPr>
              <w:rPr>
                <w:rFonts w:ascii="Times New Roman" w:hAnsi="Times New Roman" w:cs="Times New Roman"/>
                <w:sz w:val="20"/>
                <w:szCs w:val="20"/>
              </w:rPr>
            </w:pPr>
            <w:r w:rsidRPr="00EB0CBA">
              <w:rPr>
                <w:rFonts w:ascii="Times New Roman" w:hAnsi="Times New Roman" w:cs="Times New Roman"/>
                <w:sz w:val="20"/>
                <w:szCs w:val="20"/>
              </w:rPr>
              <w:t>10.5.3. При недостаточности денежных средств Клиента для совершения Сделок по покупке Ценных бумаг в целях закрытия Непокрытых позиций по Ценным бумагам Банк вправе предварительно продать любые Ценные бумаги с Плановой позиции Клиента.</w:t>
            </w:r>
          </w:p>
        </w:tc>
      </w:tr>
      <w:tr w:rsidR="0051146C" w:rsidRPr="00EB0CBA" w:rsidTr="00B24A1C">
        <w:tc>
          <w:tcPr>
            <w:tcW w:w="581" w:type="dxa"/>
          </w:tcPr>
          <w:p w:rsidR="0051146C" w:rsidRPr="00EB0CBA" w:rsidRDefault="0051146C" w:rsidP="0051146C">
            <w:pPr>
              <w:rPr>
                <w:rFonts w:ascii="Times New Roman" w:hAnsi="Times New Roman" w:cs="Times New Roman"/>
                <w:sz w:val="20"/>
                <w:szCs w:val="20"/>
              </w:rPr>
            </w:pPr>
            <w:r>
              <w:rPr>
                <w:rFonts w:ascii="Times New Roman" w:hAnsi="Times New Roman" w:cs="Times New Roman"/>
                <w:sz w:val="20"/>
                <w:szCs w:val="20"/>
              </w:rPr>
              <w:t>38</w:t>
            </w:r>
          </w:p>
        </w:tc>
        <w:tc>
          <w:tcPr>
            <w:tcW w:w="2219" w:type="dxa"/>
          </w:tcPr>
          <w:p w:rsidR="0051146C" w:rsidRPr="00EB0CBA" w:rsidRDefault="0051146C" w:rsidP="0051146C">
            <w:pPr>
              <w:rPr>
                <w:rFonts w:ascii="Times New Roman" w:hAnsi="Times New Roman" w:cs="Times New Roman"/>
                <w:sz w:val="20"/>
                <w:szCs w:val="20"/>
              </w:rPr>
            </w:pPr>
            <w:r w:rsidRPr="00EB0CBA">
              <w:rPr>
                <w:rFonts w:ascii="Times New Roman" w:hAnsi="Times New Roman" w:cs="Times New Roman"/>
                <w:sz w:val="20"/>
                <w:szCs w:val="20"/>
              </w:rPr>
              <w:t>РЕГЛАМЕНТ</w:t>
            </w:r>
          </w:p>
          <w:p w:rsidR="0051146C" w:rsidRPr="00EB0CBA" w:rsidRDefault="0051146C" w:rsidP="0051146C">
            <w:pPr>
              <w:rPr>
                <w:rFonts w:ascii="Times New Roman" w:hAnsi="Times New Roman" w:cs="Times New Roman"/>
                <w:sz w:val="20"/>
                <w:szCs w:val="20"/>
              </w:rPr>
            </w:pPr>
            <w:r w:rsidRPr="00EB0CBA">
              <w:rPr>
                <w:rFonts w:ascii="Times New Roman" w:hAnsi="Times New Roman" w:cs="Times New Roman"/>
                <w:sz w:val="20"/>
                <w:szCs w:val="20"/>
              </w:rPr>
              <w:t>ОКАЗАНИЯ УСЛУГ НА ФИНАНСОВЫХ РЫНКАХ</w:t>
            </w:r>
          </w:p>
          <w:p w:rsidR="0051146C" w:rsidRPr="00EB0CBA" w:rsidRDefault="0051146C" w:rsidP="0051146C">
            <w:pPr>
              <w:rPr>
                <w:rFonts w:ascii="Times New Roman" w:hAnsi="Times New Roman" w:cs="Times New Roman"/>
                <w:sz w:val="20"/>
                <w:szCs w:val="20"/>
              </w:rPr>
            </w:pPr>
            <w:r w:rsidRPr="00EB0CBA">
              <w:rPr>
                <w:rFonts w:ascii="Times New Roman" w:hAnsi="Times New Roman" w:cs="Times New Roman"/>
                <w:sz w:val="20"/>
                <w:szCs w:val="20"/>
              </w:rPr>
              <w:t>ПАО «СОВКОМБАНК</w:t>
            </w:r>
          </w:p>
        </w:tc>
        <w:tc>
          <w:tcPr>
            <w:tcW w:w="2197" w:type="dxa"/>
          </w:tcPr>
          <w:p w:rsidR="0051146C" w:rsidRPr="00EB0CBA" w:rsidRDefault="0051146C" w:rsidP="0051146C">
            <w:pPr>
              <w:rPr>
                <w:rFonts w:ascii="Times New Roman" w:hAnsi="Times New Roman" w:cs="Times New Roman"/>
                <w:sz w:val="20"/>
                <w:szCs w:val="20"/>
              </w:rPr>
            </w:pPr>
            <w:r>
              <w:rPr>
                <w:rFonts w:ascii="Times New Roman" w:hAnsi="Times New Roman" w:cs="Times New Roman"/>
                <w:sz w:val="20"/>
                <w:szCs w:val="20"/>
              </w:rPr>
              <w:t>10.5.4</w:t>
            </w:r>
          </w:p>
        </w:tc>
        <w:tc>
          <w:tcPr>
            <w:tcW w:w="5063" w:type="dxa"/>
          </w:tcPr>
          <w:p w:rsidR="0051146C" w:rsidRPr="00EB0CBA" w:rsidRDefault="0051146C" w:rsidP="0051146C">
            <w:pPr>
              <w:rPr>
                <w:rFonts w:ascii="Times New Roman" w:hAnsi="Times New Roman" w:cs="Times New Roman"/>
                <w:sz w:val="20"/>
                <w:szCs w:val="20"/>
              </w:rPr>
            </w:pPr>
            <w:r w:rsidRPr="00EB0CBA">
              <w:rPr>
                <w:rFonts w:ascii="Times New Roman" w:hAnsi="Times New Roman" w:cs="Times New Roman"/>
                <w:sz w:val="20"/>
                <w:szCs w:val="20"/>
              </w:rPr>
              <w:t>10.5.3. В случаях, установленных разделом 10.5 Регламента, закрытие Непокрытых позиций Клиента осуществляется Банком независимо от стоимости Портфеля по сравнению со значением Минимальной маржи.</w:t>
            </w:r>
          </w:p>
        </w:tc>
        <w:tc>
          <w:tcPr>
            <w:tcW w:w="5386" w:type="dxa"/>
          </w:tcPr>
          <w:p w:rsidR="0051146C" w:rsidRPr="00EB0CBA" w:rsidRDefault="0051146C" w:rsidP="0051146C">
            <w:pPr>
              <w:rPr>
                <w:rFonts w:ascii="Times New Roman" w:hAnsi="Times New Roman" w:cs="Times New Roman"/>
                <w:sz w:val="20"/>
                <w:szCs w:val="20"/>
              </w:rPr>
            </w:pPr>
            <w:r w:rsidRPr="00EB0CBA">
              <w:rPr>
                <w:rFonts w:ascii="Times New Roman" w:hAnsi="Times New Roman" w:cs="Times New Roman"/>
                <w:sz w:val="20"/>
                <w:szCs w:val="20"/>
              </w:rPr>
              <w:t>10.5.4.</w:t>
            </w:r>
            <w:r w:rsidRPr="00EB0CBA">
              <w:rPr>
                <w:rFonts w:ascii="Times New Roman" w:hAnsi="Times New Roman" w:cs="Times New Roman"/>
                <w:sz w:val="20"/>
                <w:szCs w:val="20"/>
              </w:rPr>
              <w:tab/>
              <w:t>В случаях, установленных разделом 10.5 Регламента, закрытие Непокрытых позиций Клиента осуществляется Банком независимо от стоимости Портфеля по сравнению со значением Минимальной маржи.</w:t>
            </w:r>
          </w:p>
        </w:tc>
      </w:tr>
      <w:tr w:rsidR="0051146C" w:rsidRPr="00EB0CBA" w:rsidTr="00B24A1C">
        <w:tc>
          <w:tcPr>
            <w:tcW w:w="581" w:type="dxa"/>
          </w:tcPr>
          <w:p w:rsidR="0051146C" w:rsidRPr="00EB0CBA" w:rsidRDefault="0051146C" w:rsidP="0051146C">
            <w:pPr>
              <w:rPr>
                <w:rFonts w:ascii="Times New Roman" w:hAnsi="Times New Roman" w:cs="Times New Roman"/>
                <w:sz w:val="20"/>
                <w:szCs w:val="20"/>
              </w:rPr>
            </w:pPr>
            <w:r>
              <w:rPr>
                <w:rFonts w:ascii="Times New Roman" w:hAnsi="Times New Roman" w:cs="Times New Roman"/>
                <w:sz w:val="20"/>
                <w:szCs w:val="20"/>
              </w:rPr>
              <w:t>39</w:t>
            </w:r>
          </w:p>
        </w:tc>
        <w:tc>
          <w:tcPr>
            <w:tcW w:w="2219" w:type="dxa"/>
          </w:tcPr>
          <w:p w:rsidR="0051146C" w:rsidRPr="00EB0CBA" w:rsidRDefault="0051146C" w:rsidP="0051146C">
            <w:pPr>
              <w:rPr>
                <w:rFonts w:ascii="Times New Roman" w:hAnsi="Times New Roman" w:cs="Times New Roman"/>
                <w:sz w:val="20"/>
                <w:szCs w:val="20"/>
              </w:rPr>
            </w:pPr>
            <w:r w:rsidRPr="00EB0CBA">
              <w:rPr>
                <w:rFonts w:ascii="Times New Roman" w:hAnsi="Times New Roman" w:cs="Times New Roman"/>
                <w:sz w:val="20"/>
                <w:szCs w:val="20"/>
              </w:rPr>
              <w:t>РЕГЛАМЕНТ</w:t>
            </w:r>
          </w:p>
          <w:p w:rsidR="0051146C" w:rsidRPr="00EB0CBA" w:rsidRDefault="0051146C" w:rsidP="0051146C">
            <w:pPr>
              <w:rPr>
                <w:rFonts w:ascii="Times New Roman" w:hAnsi="Times New Roman" w:cs="Times New Roman"/>
                <w:sz w:val="20"/>
                <w:szCs w:val="20"/>
              </w:rPr>
            </w:pPr>
            <w:r w:rsidRPr="00EB0CBA">
              <w:rPr>
                <w:rFonts w:ascii="Times New Roman" w:hAnsi="Times New Roman" w:cs="Times New Roman"/>
                <w:sz w:val="20"/>
                <w:szCs w:val="20"/>
              </w:rPr>
              <w:t>ОКАЗАНИЯ УСЛУГ НА ФИНАНСОВЫХ РЫНКАХ</w:t>
            </w:r>
          </w:p>
          <w:p w:rsidR="0051146C" w:rsidRPr="00EB0CBA" w:rsidRDefault="0051146C" w:rsidP="0051146C">
            <w:pPr>
              <w:rPr>
                <w:rFonts w:ascii="Times New Roman" w:hAnsi="Times New Roman" w:cs="Times New Roman"/>
                <w:sz w:val="20"/>
                <w:szCs w:val="20"/>
              </w:rPr>
            </w:pPr>
            <w:r w:rsidRPr="00EB0CBA">
              <w:rPr>
                <w:rFonts w:ascii="Times New Roman" w:hAnsi="Times New Roman" w:cs="Times New Roman"/>
                <w:sz w:val="20"/>
                <w:szCs w:val="20"/>
              </w:rPr>
              <w:t>ПАО «СОВКОМБАНК</w:t>
            </w:r>
          </w:p>
        </w:tc>
        <w:tc>
          <w:tcPr>
            <w:tcW w:w="2197" w:type="dxa"/>
          </w:tcPr>
          <w:p w:rsidR="0051146C" w:rsidRPr="00EB0CBA" w:rsidRDefault="0051146C" w:rsidP="0051146C">
            <w:pPr>
              <w:rPr>
                <w:rFonts w:ascii="Times New Roman" w:hAnsi="Times New Roman" w:cs="Times New Roman"/>
                <w:sz w:val="20"/>
                <w:szCs w:val="20"/>
              </w:rPr>
            </w:pPr>
            <w:r>
              <w:rPr>
                <w:rFonts w:ascii="Times New Roman" w:hAnsi="Times New Roman" w:cs="Times New Roman"/>
                <w:sz w:val="20"/>
                <w:szCs w:val="20"/>
              </w:rPr>
              <w:t>10.5.5</w:t>
            </w:r>
          </w:p>
        </w:tc>
        <w:tc>
          <w:tcPr>
            <w:tcW w:w="5063" w:type="dxa"/>
          </w:tcPr>
          <w:p w:rsidR="0051146C" w:rsidRPr="00EB0CBA" w:rsidRDefault="0051146C" w:rsidP="0051146C">
            <w:pPr>
              <w:rPr>
                <w:rFonts w:ascii="Times New Roman" w:hAnsi="Times New Roman" w:cs="Times New Roman"/>
                <w:sz w:val="20"/>
                <w:szCs w:val="20"/>
              </w:rPr>
            </w:pPr>
            <w:r w:rsidRPr="00EB0CBA">
              <w:rPr>
                <w:rFonts w:ascii="Times New Roman" w:hAnsi="Times New Roman" w:cs="Times New Roman"/>
                <w:sz w:val="20"/>
                <w:szCs w:val="20"/>
              </w:rPr>
              <w:t>-</w:t>
            </w:r>
          </w:p>
        </w:tc>
        <w:tc>
          <w:tcPr>
            <w:tcW w:w="5386" w:type="dxa"/>
          </w:tcPr>
          <w:p w:rsidR="0051146C" w:rsidRPr="00EB0CBA" w:rsidRDefault="0051146C" w:rsidP="0051146C">
            <w:pPr>
              <w:ind w:firstLine="709"/>
              <w:jc w:val="both"/>
              <w:rPr>
                <w:rFonts w:ascii="Times New Roman" w:hAnsi="Times New Roman" w:cs="Times New Roman"/>
                <w:sz w:val="20"/>
                <w:szCs w:val="20"/>
              </w:rPr>
            </w:pPr>
            <w:r w:rsidRPr="00EB0CBA">
              <w:rPr>
                <w:rFonts w:ascii="Times New Roman" w:hAnsi="Times New Roman" w:cs="Times New Roman"/>
                <w:sz w:val="20"/>
                <w:szCs w:val="20"/>
              </w:rPr>
              <w:t>10.5.5. Банк имеет право снять часть или все Активные поручения Клиента до или в период совершения действий, предусмотренных разделом 10.5 Регламента.</w:t>
            </w:r>
          </w:p>
          <w:p w:rsidR="0051146C" w:rsidRPr="00EB0CBA" w:rsidRDefault="0051146C" w:rsidP="0051146C">
            <w:pPr>
              <w:rPr>
                <w:rFonts w:ascii="Times New Roman" w:hAnsi="Times New Roman" w:cs="Times New Roman"/>
                <w:sz w:val="20"/>
                <w:szCs w:val="20"/>
              </w:rPr>
            </w:pPr>
          </w:p>
        </w:tc>
      </w:tr>
      <w:tr w:rsidR="0051146C" w:rsidRPr="00EB0CBA" w:rsidTr="00B24A1C">
        <w:tc>
          <w:tcPr>
            <w:tcW w:w="581" w:type="dxa"/>
          </w:tcPr>
          <w:p w:rsidR="0051146C" w:rsidRPr="00EB0CBA" w:rsidRDefault="0051146C" w:rsidP="0051146C">
            <w:pPr>
              <w:rPr>
                <w:rFonts w:ascii="Times New Roman" w:hAnsi="Times New Roman" w:cs="Times New Roman"/>
                <w:sz w:val="20"/>
                <w:szCs w:val="20"/>
              </w:rPr>
            </w:pPr>
            <w:r>
              <w:rPr>
                <w:rFonts w:ascii="Times New Roman" w:hAnsi="Times New Roman" w:cs="Times New Roman"/>
                <w:sz w:val="20"/>
                <w:szCs w:val="20"/>
              </w:rPr>
              <w:t>40</w:t>
            </w:r>
          </w:p>
        </w:tc>
        <w:tc>
          <w:tcPr>
            <w:tcW w:w="2219" w:type="dxa"/>
          </w:tcPr>
          <w:p w:rsidR="0051146C" w:rsidRPr="00EB0CBA" w:rsidRDefault="0051146C" w:rsidP="0051146C">
            <w:pPr>
              <w:rPr>
                <w:rFonts w:ascii="Times New Roman" w:hAnsi="Times New Roman" w:cs="Times New Roman"/>
                <w:sz w:val="20"/>
                <w:szCs w:val="20"/>
              </w:rPr>
            </w:pPr>
            <w:r w:rsidRPr="00EB0CBA">
              <w:rPr>
                <w:rFonts w:ascii="Times New Roman" w:hAnsi="Times New Roman" w:cs="Times New Roman"/>
                <w:sz w:val="20"/>
                <w:szCs w:val="20"/>
              </w:rPr>
              <w:t>РЕГЛАМЕНТ</w:t>
            </w:r>
          </w:p>
          <w:p w:rsidR="0051146C" w:rsidRPr="00EB0CBA" w:rsidRDefault="0051146C" w:rsidP="0051146C">
            <w:pPr>
              <w:rPr>
                <w:rFonts w:ascii="Times New Roman" w:hAnsi="Times New Roman" w:cs="Times New Roman"/>
                <w:sz w:val="20"/>
                <w:szCs w:val="20"/>
              </w:rPr>
            </w:pPr>
            <w:r w:rsidRPr="00EB0CBA">
              <w:rPr>
                <w:rFonts w:ascii="Times New Roman" w:hAnsi="Times New Roman" w:cs="Times New Roman"/>
                <w:sz w:val="20"/>
                <w:szCs w:val="20"/>
              </w:rPr>
              <w:t>ОКАЗАНИЯ УСЛУГ НА ФИНАНСОВЫХ РЫНКАХ</w:t>
            </w:r>
          </w:p>
          <w:p w:rsidR="0051146C" w:rsidRPr="00EB0CBA" w:rsidRDefault="0051146C" w:rsidP="0051146C">
            <w:pPr>
              <w:rPr>
                <w:rFonts w:ascii="Times New Roman" w:hAnsi="Times New Roman" w:cs="Times New Roman"/>
                <w:sz w:val="20"/>
                <w:szCs w:val="20"/>
              </w:rPr>
            </w:pPr>
            <w:r w:rsidRPr="00EB0CBA">
              <w:rPr>
                <w:rFonts w:ascii="Times New Roman" w:hAnsi="Times New Roman" w:cs="Times New Roman"/>
                <w:sz w:val="20"/>
                <w:szCs w:val="20"/>
              </w:rPr>
              <w:t>ПАО «СОВКОМБАНК</w:t>
            </w:r>
          </w:p>
        </w:tc>
        <w:tc>
          <w:tcPr>
            <w:tcW w:w="2197" w:type="dxa"/>
          </w:tcPr>
          <w:p w:rsidR="0051146C" w:rsidRPr="00EB0CBA" w:rsidRDefault="0051146C" w:rsidP="0051146C">
            <w:pPr>
              <w:rPr>
                <w:rFonts w:ascii="Times New Roman" w:hAnsi="Times New Roman" w:cs="Times New Roman"/>
                <w:sz w:val="20"/>
                <w:szCs w:val="20"/>
              </w:rPr>
            </w:pPr>
            <w:r>
              <w:rPr>
                <w:rFonts w:ascii="Times New Roman" w:hAnsi="Times New Roman" w:cs="Times New Roman"/>
                <w:sz w:val="20"/>
                <w:szCs w:val="20"/>
              </w:rPr>
              <w:t>10.5.5</w:t>
            </w:r>
          </w:p>
        </w:tc>
        <w:tc>
          <w:tcPr>
            <w:tcW w:w="5063" w:type="dxa"/>
          </w:tcPr>
          <w:p w:rsidR="0051146C" w:rsidRPr="00EB0CBA" w:rsidRDefault="0051146C" w:rsidP="0051146C">
            <w:pPr>
              <w:rPr>
                <w:rFonts w:ascii="Times New Roman" w:hAnsi="Times New Roman" w:cs="Times New Roman"/>
                <w:sz w:val="20"/>
                <w:szCs w:val="20"/>
              </w:rPr>
            </w:pPr>
            <w:r w:rsidRPr="00EB0CBA">
              <w:rPr>
                <w:rFonts w:ascii="Times New Roman" w:hAnsi="Times New Roman" w:cs="Times New Roman"/>
                <w:sz w:val="20"/>
                <w:szCs w:val="20"/>
              </w:rPr>
              <w:t>-</w:t>
            </w:r>
          </w:p>
        </w:tc>
        <w:tc>
          <w:tcPr>
            <w:tcW w:w="5386" w:type="dxa"/>
          </w:tcPr>
          <w:p w:rsidR="0051146C" w:rsidRPr="00EB0CBA" w:rsidRDefault="0051146C" w:rsidP="0051146C">
            <w:pPr>
              <w:rPr>
                <w:rFonts w:ascii="Times New Roman" w:hAnsi="Times New Roman" w:cs="Times New Roman"/>
                <w:sz w:val="20"/>
                <w:szCs w:val="20"/>
              </w:rPr>
            </w:pPr>
            <w:r w:rsidRPr="00EB0CBA">
              <w:rPr>
                <w:rFonts w:ascii="Times New Roman" w:hAnsi="Times New Roman" w:cs="Times New Roman"/>
                <w:sz w:val="20"/>
                <w:szCs w:val="20"/>
              </w:rPr>
              <w:t>10.5.6. Стороны пришли к соглашению о том, что в случаях закрытия Банком Непокрытых позиций Клиента на условиях раздела 10.5 Регламента, Банк не несет ответственности за убытки, в том числе упущенную выгоду, понесенные расходы, неполученные доходы, иные экономические и правовые последствия, понесенные Клиентом, связанные с указанными действиями Банка.</w:t>
            </w:r>
          </w:p>
        </w:tc>
      </w:tr>
      <w:tr w:rsidR="0051146C" w:rsidRPr="00EB0CBA" w:rsidTr="00B24A1C">
        <w:tc>
          <w:tcPr>
            <w:tcW w:w="581" w:type="dxa"/>
          </w:tcPr>
          <w:p w:rsidR="0051146C" w:rsidRPr="00EB0CBA" w:rsidRDefault="0051146C" w:rsidP="0051146C">
            <w:pPr>
              <w:rPr>
                <w:rFonts w:ascii="Times New Roman" w:hAnsi="Times New Roman" w:cs="Times New Roman"/>
                <w:sz w:val="20"/>
                <w:szCs w:val="20"/>
              </w:rPr>
            </w:pPr>
            <w:r>
              <w:rPr>
                <w:rFonts w:ascii="Times New Roman" w:hAnsi="Times New Roman" w:cs="Times New Roman"/>
                <w:sz w:val="20"/>
                <w:szCs w:val="20"/>
              </w:rPr>
              <w:t>41</w:t>
            </w:r>
          </w:p>
        </w:tc>
        <w:tc>
          <w:tcPr>
            <w:tcW w:w="2219" w:type="dxa"/>
          </w:tcPr>
          <w:p w:rsidR="0051146C" w:rsidRPr="00EB0CBA" w:rsidRDefault="0051146C" w:rsidP="0051146C">
            <w:pPr>
              <w:rPr>
                <w:rFonts w:ascii="Times New Roman" w:hAnsi="Times New Roman" w:cs="Times New Roman"/>
                <w:sz w:val="20"/>
                <w:szCs w:val="20"/>
              </w:rPr>
            </w:pPr>
            <w:r w:rsidRPr="00EB0CBA">
              <w:rPr>
                <w:rFonts w:ascii="Times New Roman" w:hAnsi="Times New Roman" w:cs="Times New Roman"/>
                <w:sz w:val="20"/>
                <w:szCs w:val="20"/>
              </w:rPr>
              <w:t>РЕГЛАМЕНТ</w:t>
            </w:r>
          </w:p>
          <w:p w:rsidR="0051146C" w:rsidRPr="00EB0CBA" w:rsidRDefault="0051146C" w:rsidP="0051146C">
            <w:pPr>
              <w:rPr>
                <w:rFonts w:ascii="Times New Roman" w:hAnsi="Times New Roman" w:cs="Times New Roman"/>
                <w:sz w:val="20"/>
                <w:szCs w:val="20"/>
              </w:rPr>
            </w:pPr>
            <w:r w:rsidRPr="00EB0CBA">
              <w:rPr>
                <w:rFonts w:ascii="Times New Roman" w:hAnsi="Times New Roman" w:cs="Times New Roman"/>
                <w:sz w:val="20"/>
                <w:szCs w:val="20"/>
              </w:rPr>
              <w:t>ОКАЗАНИЯ УСЛУГ НА ФИНАНСОВЫХ РЫНКАХ</w:t>
            </w:r>
          </w:p>
          <w:p w:rsidR="0051146C" w:rsidRPr="00EB0CBA" w:rsidRDefault="0051146C" w:rsidP="0051146C">
            <w:pPr>
              <w:rPr>
                <w:rFonts w:ascii="Times New Roman" w:hAnsi="Times New Roman" w:cs="Times New Roman"/>
                <w:sz w:val="20"/>
                <w:szCs w:val="20"/>
              </w:rPr>
            </w:pPr>
            <w:r w:rsidRPr="00EB0CBA">
              <w:rPr>
                <w:rFonts w:ascii="Times New Roman" w:hAnsi="Times New Roman" w:cs="Times New Roman"/>
                <w:sz w:val="20"/>
                <w:szCs w:val="20"/>
              </w:rPr>
              <w:t>ПАО «СОВКОМБАНК</w:t>
            </w:r>
          </w:p>
        </w:tc>
        <w:tc>
          <w:tcPr>
            <w:tcW w:w="2197" w:type="dxa"/>
          </w:tcPr>
          <w:p w:rsidR="0051146C" w:rsidRPr="00EB0CBA" w:rsidRDefault="0051146C" w:rsidP="0051146C">
            <w:pPr>
              <w:rPr>
                <w:rFonts w:ascii="Times New Roman" w:hAnsi="Times New Roman" w:cs="Times New Roman"/>
                <w:sz w:val="20"/>
                <w:szCs w:val="20"/>
              </w:rPr>
            </w:pPr>
            <w:r>
              <w:rPr>
                <w:rFonts w:ascii="Times New Roman" w:hAnsi="Times New Roman" w:cs="Times New Roman"/>
                <w:sz w:val="20"/>
                <w:szCs w:val="20"/>
              </w:rPr>
              <w:t>10.6.1</w:t>
            </w:r>
          </w:p>
        </w:tc>
        <w:tc>
          <w:tcPr>
            <w:tcW w:w="5063" w:type="dxa"/>
          </w:tcPr>
          <w:p w:rsidR="0051146C" w:rsidRPr="00EB0CBA" w:rsidRDefault="0051146C" w:rsidP="0051146C">
            <w:pPr>
              <w:rPr>
                <w:rFonts w:ascii="Times New Roman" w:hAnsi="Times New Roman" w:cs="Times New Roman"/>
                <w:sz w:val="20"/>
                <w:szCs w:val="20"/>
              </w:rPr>
            </w:pPr>
            <w:r w:rsidRPr="00EB0CBA">
              <w:rPr>
                <w:rFonts w:ascii="Times New Roman" w:hAnsi="Times New Roman" w:cs="Times New Roman"/>
                <w:sz w:val="20"/>
                <w:szCs w:val="20"/>
              </w:rPr>
              <w:t xml:space="preserve">10.6.1. Требования к расчету стоимости Портфеля клиента, размера Начальной маржи и размера Минимальной маржи могут различаться в зависимости от категории, к которой относится этот Клиент в соответствии с данным Регламентом. Клиент может быть отнесен к следующим категориям клиентов: Клиент без права заключения Необеспеченных сделок — Клиент, который не отнесен Банком к Клиентам со </w:t>
            </w:r>
            <w:r w:rsidRPr="00EB0CBA">
              <w:rPr>
                <w:rFonts w:ascii="Times New Roman" w:hAnsi="Times New Roman" w:cs="Times New Roman"/>
                <w:sz w:val="20"/>
                <w:szCs w:val="20"/>
              </w:rPr>
              <w:lastRenderedPageBreak/>
              <w:t>стандартным уровнем риска, Клиентам с повышенным уровнем риска и Клиентам с особым уровнем риска. Непокрытые позиции у такого Клиента могут возникнуть только в случаях, установленных пунктом 10.1.8 Регламента.</w:t>
            </w:r>
          </w:p>
        </w:tc>
        <w:tc>
          <w:tcPr>
            <w:tcW w:w="5386" w:type="dxa"/>
          </w:tcPr>
          <w:p w:rsidR="0051146C" w:rsidRPr="00EB0CBA" w:rsidRDefault="0051146C" w:rsidP="0051146C">
            <w:pPr>
              <w:ind w:firstLine="709"/>
              <w:jc w:val="both"/>
              <w:rPr>
                <w:rFonts w:ascii="Times New Roman" w:hAnsi="Times New Roman" w:cs="Times New Roman"/>
                <w:sz w:val="20"/>
                <w:szCs w:val="20"/>
              </w:rPr>
            </w:pPr>
            <w:r w:rsidRPr="00EB0CBA">
              <w:rPr>
                <w:rFonts w:ascii="Times New Roman" w:hAnsi="Times New Roman" w:cs="Times New Roman"/>
                <w:sz w:val="20"/>
                <w:szCs w:val="20"/>
              </w:rPr>
              <w:lastRenderedPageBreak/>
              <w:t>10.6.1.</w:t>
            </w:r>
            <w:r w:rsidRPr="00EB0CBA">
              <w:rPr>
                <w:rFonts w:ascii="Times New Roman" w:hAnsi="Times New Roman" w:cs="Times New Roman"/>
                <w:sz w:val="20"/>
                <w:szCs w:val="20"/>
              </w:rPr>
              <w:tab/>
              <w:t>Требования к расчету стоимости Портфеля Клиента и размера Начальной маржи могут различаться в зависимости от категории, к которой относится этот Клиент в соответствии с данным Регламентом. Клиент может быть отнесен к следующим категориям клиентов:</w:t>
            </w:r>
          </w:p>
          <w:p w:rsidR="0051146C" w:rsidRPr="00EB0CBA" w:rsidRDefault="0051146C" w:rsidP="0051146C">
            <w:pPr>
              <w:ind w:firstLine="709"/>
              <w:jc w:val="both"/>
              <w:rPr>
                <w:rFonts w:ascii="Times New Roman" w:hAnsi="Times New Roman" w:cs="Times New Roman"/>
                <w:sz w:val="20"/>
                <w:szCs w:val="20"/>
              </w:rPr>
            </w:pPr>
            <w:r w:rsidRPr="00EB0CBA">
              <w:rPr>
                <w:rFonts w:ascii="Times New Roman" w:hAnsi="Times New Roman" w:cs="Times New Roman"/>
                <w:sz w:val="20"/>
                <w:szCs w:val="20"/>
              </w:rPr>
              <w:t xml:space="preserve">Клиент без права заключения Непокрытых сделок — Клиент, </w:t>
            </w:r>
            <w:r w:rsidRPr="00EB0CBA">
              <w:rPr>
                <w:rFonts w:ascii="Times New Roman" w:hAnsi="Times New Roman" w:cs="Times New Roman"/>
                <w:iCs/>
                <w:sz w:val="20"/>
                <w:szCs w:val="20"/>
              </w:rPr>
              <w:t xml:space="preserve">который не отнесен Банком к Клиентам со стандартным уровнем риска, </w:t>
            </w:r>
            <w:r w:rsidRPr="00EB0CBA">
              <w:rPr>
                <w:rFonts w:ascii="Times New Roman" w:hAnsi="Times New Roman" w:cs="Times New Roman"/>
                <w:sz w:val="20"/>
                <w:szCs w:val="20"/>
              </w:rPr>
              <w:t xml:space="preserve">Клиентам с повышенным </w:t>
            </w:r>
            <w:r w:rsidRPr="00EB0CBA">
              <w:rPr>
                <w:rFonts w:ascii="Times New Roman" w:hAnsi="Times New Roman" w:cs="Times New Roman"/>
                <w:sz w:val="20"/>
                <w:szCs w:val="20"/>
              </w:rPr>
              <w:lastRenderedPageBreak/>
              <w:t>уровнем риска и Клиентам с особым уровнем риска. Непокрытые позиции у такого Клиента могут возникнуть только в случаях, установленных пунктом 10.1.8 Регламента.</w:t>
            </w:r>
          </w:p>
          <w:p w:rsidR="0051146C" w:rsidRPr="00EB0CBA" w:rsidRDefault="0051146C" w:rsidP="0051146C">
            <w:pPr>
              <w:rPr>
                <w:rFonts w:ascii="Times New Roman" w:hAnsi="Times New Roman" w:cs="Times New Roman"/>
                <w:sz w:val="20"/>
                <w:szCs w:val="20"/>
              </w:rPr>
            </w:pPr>
          </w:p>
        </w:tc>
      </w:tr>
      <w:tr w:rsidR="0051146C" w:rsidRPr="00EB0CBA" w:rsidTr="00B24A1C">
        <w:tc>
          <w:tcPr>
            <w:tcW w:w="581" w:type="dxa"/>
          </w:tcPr>
          <w:p w:rsidR="0051146C" w:rsidRPr="00EB0CBA" w:rsidRDefault="0051146C" w:rsidP="0051146C">
            <w:pPr>
              <w:rPr>
                <w:rFonts w:ascii="Times New Roman" w:hAnsi="Times New Roman" w:cs="Times New Roman"/>
                <w:sz w:val="20"/>
                <w:szCs w:val="20"/>
              </w:rPr>
            </w:pPr>
            <w:r>
              <w:rPr>
                <w:rFonts w:ascii="Times New Roman" w:hAnsi="Times New Roman" w:cs="Times New Roman"/>
                <w:sz w:val="20"/>
                <w:szCs w:val="20"/>
              </w:rPr>
              <w:lastRenderedPageBreak/>
              <w:t>42</w:t>
            </w:r>
          </w:p>
        </w:tc>
        <w:tc>
          <w:tcPr>
            <w:tcW w:w="2219" w:type="dxa"/>
          </w:tcPr>
          <w:p w:rsidR="0051146C" w:rsidRPr="00EB0CBA" w:rsidRDefault="0051146C" w:rsidP="0051146C">
            <w:pPr>
              <w:rPr>
                <w:rFonts w:ascii="Times New Roman" w:hAnsi="Times New Roman" w:cs="Times New Roman"/>
                <w:sz w:val="20"/>
                <w:szCs w:val="20"/>
              </w:rPr>
            </w:pPr>
            <w:r w:rsidRPr="00EB0CBA">
              <w:rPr>
                <w:rFonts w:ascii="Times New Roman" w:hAnsi="Times New Roman" w:cs="Times New Roman"/>
                <w:sz w:val="20"/>
                <w:szCs w:val="20"/>
              </w:rPr>
              <w:t>РЕГЛАМЕНТ</w:t>
            </w:r>
          </w:p>
          <w:p w:rsidR="0051146C" w:rsidRPr="00EB0CBA" w:rsidRDefault="0051146C" w:rsidP="0051146C">
            <w:pPr>
              <w:rPr>
                <w:rFonts w:ascii="Times New Roman" w:hAnsi="Times New Roman" w:cs="Times New Roman"/>
                <w:sz w:val="20"/>
                <w:szCs w:val="20"/>
              </w:rPr>
            </w:pPr>
            <w:r w:rsidRPr="00EB0CBA">
              <w:rPr>
                <w:rFonts w:ascii="Times New Roman" w:hAnsi="Times New Roman" w:cs="Times New Roman"/>
                <w:sz w:val="20"/>
                <w:szCs w:val="20"/>
              </w:rPr>
              <w:t>ОКАЗАНИЯ УСЛУГ НА ФИНАНСОВЫХ РЫНКАХ</w:t>
            </w:r>
          </w:p>
          <w:p w:rsidR="0051146C" w:rsidRPr="00EB0CBA" w:rsidRDefault="0051146C" w:rsidP="0051146C">
            <w:pPr>
              <w:rPr>
                <w:rFonts w:ascii="Times New Roman" w:hAnsi="Times New Roman" w:cs="Times New Roman"/>
                <w:sz w:val="20"/>
                <w:szCs w:val="20"/>
              </w:rPr>
            </w:pPr>
            <w:r w:rsidRPr="00EB0CBA">
              <w:rPr>
                <w:rFonts w:ascii="Times New Roman" w:hAnsi="Times New Roman" w:cs="Times New Roman"/>
                <w:sz w:val="20"/>
                <w:szCs w:val="20"/>
              </w:rPr>
              <w:t>ПАО «СОВКОМБАНК</w:t>
            </w:r>
          </w:p>
        </w:tc>
        <w:tc>
          <w:tcPr>
            <w:tcW w:w="2197" w:type="dxa"/>
          </w:tcPr>
          <w:p w:rsidR="0051146C" w:rsidRPr="00EB0CBA" w:rsidRDefault="0051146C" w:rsidP="0051146C">
            <w:pPr>
              <w:rPr>
                <w:rFonts w:ascii="Times New Roman" w:hAnsi="Times New Roman" w:cs="Times New Roman"/>
                <w:sz w:val="20"/>
                <w:szCs w:val="20"/>
              </w:rPr>
            </w:pPr>
            <w:r>
              <w:rPr>
                <w:rFonts w:ascii="Times New Roman" w:hAnsi="Times New Roman" w:cs="Times New Roman"/>
                <w:sz w:val="20"/>
                <w:szCs w:val="20"/>
              </w:rPr>
              <w:t>10.6.3</w:t>
            </w:r>
          </w:p>
        </w:tc>
        <w:tc>
          <w:tcPr>
            <w:tcW w:w="5063" w:type="dxa"/>
          </w:tcPr>
          <w:p w:rsidR="0051146C" w:rsidRPr="00EB0CBA" w:rsidRDefault="0051146C" w:rsidP="0051146C">
            <w:pPr>
              <w:rPr>
                <w:rFonts w:ascii="Times New Roman" w:hAnsi="Times New Roman" w:cs="Times New Roman"/>
                <w:sz w:val="20"/>
                <w:szCs w:val="20"/>
              </w:rPr>
            </w:pPr>
            <w:r w:rsidRPr="00EB0CBA">
              <w:rPr>
                <w:rFonts w:ascii="Times New Roman" w:hAnsi="Times New Roman" w:cs="Times New Roman"/>
                <w:sz w:val="20"/>
                <w:szCs w:val="20"/>
              </w:rPr>
              <w:t>10.6.3. Клиент с повышенным уровнем риска (КПУР) — клиент, соответствующий требованиям пункта 10.6.2 Регламента и которому присвоен статус КПУР в соответствии с требованиями данного раздела Регламента. Стоимость Портфеля клиента, размер Начальной маржи и размер Минимальной маржи рассчитываются в отношении такого Клиента в порядке, предусмотренном Едиными требованиями, но при этом значения начальных и минимальных ставок риска по ценным бумагам, используемые для расчета Начальной маржи и Минимальной маржи, в отношении этих Клиентов могут быть снижены Банком.</w:t>
            </w:r>
          </w:p>
        </w:tc>
        <w:tc>
          <w:tcPr>
            <w:tcW w:w="5386" w:type="dxa"/>
          </w:tcPr>
          <w:p w:rsidR="0051146C" w:rsidRPr="00EB0CBA" w:rsidRDefault="0051146C" w:rsidP="0051146C">
            <w:pPr>
              <w:ind w:firstLine="709"/>
              <w:jc w:val="both"/>
              <w:rPr>
                <w:rFonts w:ascii="Times New Roman" w:hAnsi="Times New Roman" w:cs="Times New Roman"/>
                <w:sz w:val="20"/>
                <w:szCs w:val="20"/>
              </w:rPr>
            </w:pPr>
            <w:r w:rsidRPr="00EB0CBA">
              <w:rPr>
                <w:rFonts w:ascii="Times New Roman" w:hAnsi="Times New Roman" w:cs="Times New Roman"/>
                <w:sz w:val="20"/>
                <w:szCs w:val="20"/>
              </w:rPr>
              <w:t>10.6.3.</w:t>
            </w:r>
            <w:r w:rsidRPr="00EB0CBA">
              <w:rPr>
                <w:rFonts w:ascii="Times New Roman" w:hAnsi="Times New Roman" w:cs="Times New Roman"/>
                <w:sz w:val="20"/>
                <w:szCs w:val="20"/>
              </w:rPr>
              <w:tab/>
              <w:t>Клиент с повышенным уровнем риска (КПУР) — клиент, соответствующий требованиям пункта 10.6.2 Регламента и которому присвоен статус КПУР в соответствии с требованиями данного раздела Регламента.</w:t>
            </w:r>
          </w:p>
          <w:p w:rsidR="0051146C" w:rsidRPr="00EB0CBA" w:rsidRDefault="0051146C" w:rsidP="0051146C">
            <w:pPr>
              <w:rPr>
                <w:rFonts w:ascii="Times New Roman" w:hAnsi="Times New Roman" w:cs="Times New Roman"/>
                <w:sz w:val="20"/>
                <w:szCs w:val="20"/>
              </w:rPr>
            </w:pPr>
            <w:r w:rsidRPr="00EB0CBA">
              <w:rPr>
                <w:rFonts w:ascii="Times New Roman" w:hAnsi="Times New Roman" w:cs="Times New Roman"/>
                <w:sz w:val="20"/>
                <w:szCs w:val="20"/>
              </w:rPr>
              <w:t>Стоимость Портфеля клиента, размер Начальной маржи и размер Минимальной маржи рассчитываются в отношении такого Клиента в порядке, предусмотренном Едиными требованиями, но при этом значения ставок риска по Ликвидному имуществу, используемые для расчета Начальной маржи, в отношении этих Клиентов могут быть снижены Банком.</w:t>
            </w:r>
          </w:p>
        </w:tc>
      </w:tr>
      <w:tr w:rsidR="0051146C" w:rsidRPr="00EB0CBA" w:rsidTr="00B24A1C">
        <w:tc>
          <w:tcPr>
            <w:tcW w:w="581" w:type="dxa"/>
          </w:tcPr>
          <w:p w:rsidR="0051146C" w:rsidRPr="00EB0CBA" w:rsidRDefault="0051146C" w:rsidP="0051146C">
            <w:pPr>
              <w:rPr>
                <w:rFonts w:ascii="Times New Roman" w:hAnsi="Times New Roman" w:cs="Times New Roman"/>
                <w:sz w:val="20"/>
                <w:szCs w:val="20"/>
              </w:rPr>
            </w:pPr>
            <w:r>
              <w:rPr>
                <w:rFonts w:ascii="Times New Roman" w:hAnsi="Times New Roman" w:cs="Times New Roman"/>
                <w:sz w:val="20"/>
                <w:szCs w:val="20"/>
              </w:rPr>
              <w:t>43</w:t>
            </w:r>
          </w:p>
        </w:tc>
        <w:tc>
          <w:tcPr>
            <w:tcW w:w="2219" w:type="dxa"/>
          </w:tcPr>
          <w:p w:rsidR="0051146C" w:rsidRPr="00EB0CBA" w:rsidRDefault="0051146C" w:rsidP="0051146C">
            <w:pPr>
              <w:rPr>
                <w:rFonts w:ascii="Times New Roman" w:hAnsi="Times New Roman" w:cs="Times New Roman"/>
                <w:sz w:val="20"/>
                <w:szCs w:val="20"/>
              </w:rPr>
            </w:pPr>
            <w:r w:rsidRPr="00EB0CBA">
              <w:rPr>
                <w:rFonts w:ascii="Times New Roman" w:hAnsi="Times New Roman" w:cs="Times New Roman"/>
                <w:sz w:val="20"/>
                <w:szCs w:val="20"/>
              </w:rPr>
              <w:t>РЕГЛАМЕНТ</w:t>
            </w:r>
          </w:p>
          <w:p w:rsidR="0051146C" w:rsidRPr="00EB0CBA" w:rsidRDefault="0051146C" w:rsidP="0051146C">
            <w:pPr>
              <w:rPr>
                <w:rFonts w:ascii="Times New Roman" w:hAnsi="Times New Roman" w:cs="Times New Roman"/>
                <w:sz w:val="20"/>
                <w:szCs w:val="20"/>
              </w:rPr>
            </w:pPr>
            <w:r w:rsidRPr="00EB0CBA">
              <w:rPr>
                <w:rFonts w:ascii="Times New Roman" w:hAnsi="Times New Roman" w:cs="Times New Roman"/>
                <w:sz w:val="20"/>
                <w:szCs w:val="20"/>
              </w:rPr>
              <w:t>ОКАЗАНИЯ УСЛУГ НА ФИНАНСОВЫХ РЫНКАХ</w:t>
            </w:r>
          </w:p>
          <w:p w:rsidR="0051146C" w:rsidRPr="00EB0CBA" w:rsidRDefault="0051146C" w:rsidP="0051146C">
            <w:pPr>
              <w:rPr>
                <w:rFonts w:ascii="Times New Roman" w:hAnsi="Times New Roman" w:cs="Times New Roman"/>
                <w:sz w:val="20"/>
                <w:szCs w:val="20"/>
              </w:rPr>
            </w:pPr>
            <w:r w:rsidRPr="00EB0CBA">
              <w:rPr>
                <w:rFonts w:ascii="Times New Roman" w:hAnsi="Times New Roman" w:cs="Times New Roman"/>
                <w:sz w:val="20"/>
                <w:szCs w:val="20"/>
              </w:rPr>
              <w:t>ПАО «СОВКОМБАНК</w:t>
            </w:r>
          </w:p>
        </w:tc>
        <w:tc>
          <w:tcPr>
            <w:tcW w:w="2197" w:type="dxa"/>
          </w:tcPr>
          <w:p w:rsidR="0051146C" w:rsidRPr="00EB0CBA" w:rsidRDefault="0051146C" w:rsidP="0051146C">
            <w:pPr>
              <w:rPr>
                <w:rFonts w:ascii="Times New Roman" w:hAnsi="Times New Roman" w:cs="Times New Roman"/>
                <w:sz w:val="20"/>
                <w:szCs w:val="20"/>
              </w:rPr>
            </w:pPr>
            <w:r>
              <w:rPr>
                <w:rFonts w:ascii="Times New Roman" w:hAnsi="Times New Roman" w:cs="Times New Roman"/>
                <w:sz w:val="20"/>
                <w:szCs w:val="20"/>
              </w:rPr>
              <w:t>10.6.5</w:t>
            </w:r>
          </w:p>
        </w:tc>
        <w:tc>
          <w:tcPr>
            <w:tcW w:w="5063" w:type="dxa"/>
          </w:tcPr>
          <w:p w:rsidR="0051146C" w:rsidRPr="00EB0CBA" w:rsidRDefault="0051146C" w:rsidP="0051146C">
            <w:pPr>
              <w:rPr>
                <w:rFonts w:ascii="Times New Roman" w:hAnsi="Times New Roman" w:cs="Times New Roman"/>
                <w:sz w:val="20"/>
                <w:szCs w:val="20"/>
              </w:rPr>
            </w:pPr>
            <w:r w:rsidRPr="00EB0CBA">
              <w:rPr>
                <w:rFonts w:ascii="Times New Roman" w:hAnsi="Times New Roman" w:cs="Times New Roman"/>
                <w:sz w:val="20"/>
                <w:szCs w:val="20"/>
              </w:rPr>
              <w:t>10.6.5. Клиент — юридическое лицо относится Банком к категории КПУР и исключается из указанной категории на основании обращения, полученного Банком любым из способов, описанных в разделе 3 данного Регламента, либо по решению Банка, принятому Банком самостоятельно. Любой Клиент — юридическое лицо, заключая Договор, предоставляет Банку право отнести его к Клиентам с повышенным уровнем риска.</w:t>
            </w:r>
          </w:p>
        </w:tc>
        <w:tc>
          <w:tcPr>
            <w:tcW w:w="5386" w:type="dxa"/>
          </w:tcPr>
          <w:p w:rsidR="0051146C" w:rsidRPr="00EB0CBA" w:rsidRDefault="0051146C" w:rsidP="0051146C">
            <w:pPr>
              <w:ind w:firstLine="709"/>
              <w:jc w:val="both"/>
              <w:rPr>
                <w:rFonts w:ascii="Times New Roman" w:hAnsi="Times New Roman" w:cs="Times New Roman"/>
                <w:sz w:val="20"/>
                <w:szCs w:val="20"/>
              </w:rPr>
            </w:pPr>
            <w:r w:rsidRPr="00EB0CBA">
              <w:rPr>
                <w:rFonts w:ascii="Times New Roman" w:hAnsi="Times New Roman" w:cs="Times New Roman"/>
                <w:sz w:val="20"/>
                <w:szCs w:val="20"/>
              </w:rPr>
              <w:t>10.6.5.</w:t>
            </w:r>
            <w:r w:rsidRPr="00EB0CBA">
              <w:rPr>
                <w:rFonts w:ascii="Times New Roman" w:hAnsi="Times New Roman" w:cs="Times New Roman"/>
                <w:sz w:val="20"/>
                <w:szCs w:val="20"/>
              </w:rPr>
              <w:tab/>
              <w:t>Клиент — юридическое лицо относится Банком к категории КПУР и исключается из указанной категории на основании Заявления на включение в категорию клиентов КПУР по форме Приложения 32, полученного Банком любым из способов, описанных в разделе 3 данного Регламента, либо по решению Банка, принятому Банком самостоятельно, без получения соответствующего Заявления от Клиента.</w:t>
            </w:r>
          </w:p>
          <w:p w:rsidR="0051146C" w:rsidRPr="00EB0CBA" w:rsidRDefault="0051146C" w:rsidP="0051146C">
            <w:pPr>
              <w:ind w:firstLine="709"/>
              <w:jc w:val="both"/>
              <w:rPr>
                <w:rFonts w:ascii="Times New Roman" w:hAnsi="Times New Roman" w:cs="Times New Roman"/>
                <w:sz w:val="20"/>
                <w:szCs w:val="20"/>
              </w:rPr>
            </w:pPr>
            <w:r w:rsidRPr="00EB0CBA">
              <w:rPr>
                <w:rFonts w:ascii="Times New Roman" w:hAnsi="Times New Roman" w:cs="Times New Roman"/>
                <w:sz w:val="20"/>
                <w:szCs w:val="20"/>
              </w:rPr>
              <w:t>Любой Клиент — юридическое лицо, заключая Договор, предоставляет Банку право отнести его к Клиентам с повышенным уровнем риска.</w:t>
            </w:r>
          </w:p>
          <w:p w:rsidR="0051146C" w:rsidRPr="00EB0CBA" w:rsidRDefault="0051146C" w:rsidP="0051146C">
            <w:pPr>
              <w:rPr>
                <w:rFonts w:ascii="Times New Roman" w:hAnsi="Times New Roman" w:cs="Times New Roman"/>
                <w:sz w:val="20"/>
                <w:szCs w:val="20"/>
              </w:rPr>
            </w:pPr>
            <w:r w:rsidRPr="00EB0CBA">
              <w:rPr>
                <w:rFonts w:ascii="Times New Roman" w:hAnsi="Times New Roman" w:cs="Times New Roman"/>
                <w:sz w:val="20"/>
                <w:szCs w:val="20"/>
              </w:rPr>
              <w:t>По факту включения Клиента – юридического лица в категорию КПУР, Банк направляет Клиенту Уведомление об установлении категории Клиенту при совершении маржинальных сделок (по форме Приложения 33), по электронной почте Клиента, указанной в Анкете Клиента. В случае включения Клиента – юридического лица в категорию КПУР по инициативе Банка, Клиент - юридическое лицо считается включенным в категорию КПУР с даты получения Уведомления об установлении категории Клиенту при совершении маржинальных сделок (по форме Приложения 33) на бумажном носителе.</w:t>
            </w:r>
          </w:p>
        </w:tc>
      </w:tr>
      <w:tr w:rsidR="0051146C" w:rsidRPr="00EB0CBA" w:rsidTr="00B24A1C">
        <w:tc>
          <w:tcPr>
            <w:tcW w:w="581" w:type="dxa"/>
          </w:tcPr>
          <w:p w:rsidR="0051146C" w:rsidRPr="00EB0CBA" w:rsidRDefault="0051146C" w:rsidP="0051146C">
            <w:pPr>
              <w:rPr>
                <w:rFonts w:ascii="Times New Roman" w:hAnsi="Times New Roman" w:cs="Times New Roman"/>
                <w:sz w:val="20"/>
                <w:szCs w:val="20"/>
              </w:rPr>
            </w:pPr>
            <w:r>
              <w:rPr>
                <w:rFonts w:ascii="Times New Roman" w:hAnsi="Times New Roman" w:cs="Times New Roman"/>
                <w:sz w:val="20"/>
                <w:szCs w:val="20"/>
              </w:rPr>
              <w:t>44</w:t>
            </w:r>
          </w:p>
        </w:tc>
        <w:tc>
          <w:tcPr>
            <w:tcW w:w="2219" w:type="dxa"/>
          </w:tcPr>
          <w:p w:rsidR="0051146C" w:rsidRPr="00EB0CBA" w:rsidRDefault="0051146C" w:rsidP="0051146C">
            <w:pPr>
              <w:rPr>
                <w:rFonts w:ascii="Times New Roman" w:hAnsi="Times New Roman" w:cs="Times New Roman"/>
                <w:sz w:val="20"/>
                <w:szCs w:val="20"/>
              </w:rPr>
            </w:pPr>
            <w:r w:rsidRPr="00EB0CBA">
              <w:rPr>
                <w:rFonts w:ascii="Times New Roman" w:hAnsi="Times New Roman" w:cs="Times New Roman"/>
                <w:sz w:val="20"/>
                <w:szCs w:val="20"/>
              </w:rPr>
              <w:t>РЕГЛАМЕНТ</w:t>
            </w:r>
          </w:p>
          <w:p w:rsidR="0051146C" w:rsidRPr="00EB0CBA" w:rsidRDefault="0051146C" w:rsidP="0051146C">
            <w:pPr>
              <w:rPr>
                <w:rFonts w:ascii="Times New Roman" w:hAnsi="Times New Roman" w:cs="Times New Roman"/>
                <w:sz w:val="20"/>
                <w:szCs w:val="20"/>
              </w:rPr>
            </w:pPr>
            <w:r w:rsidRPr="00EB0CBA">
              <w:rPr>
                <w:rFonts w:ascii="Times New Roman" w:hAnsi="Times New Roman" w:cs="Times New Roman"/>
                <w:sz w:val="20"/>
                <w:szCs w:val="20"/>
              </w:rPr>
              <w:t>ОКАЗАНИЯ УСЛУГ НА ФИНАНСОВЫХ РЫНКАХ</w:t>
            </w:r>
          </w:p>
          <w:p w:rsidR="0051146C" w:rsidRPr="00EB0CBA" w:rsidRDefault="0051146C" w:rsidP="0051146C">
            <w:pPr>
              <w:rPr>
                <w:rFonts w:ascii="Times New Roman" w:hAnsi="Times New Roman" w:cs="Times New Roman"/>
                <w:sz w:val="20"/>
                <w:szCs w:val="20"/>
              </w:rPr>
            </w:pPr>
            <w:r w:rsidRPr="00EB0CBA">
              <w:rPr>
                <w:rFonts w:ascii="Times New Roman" w:hAnsi="Times New Roman" w:cs="Times New Roman"/>
                <w:sz w:val="20"/>
                <w:szCs w:val="20"/>
              </w:rPr>
              <w:t>ПАО «СОВКОМБАНК</w:t>
            </w:r>
          </w:p>
        </w:tc>
        <w:tc>
          <w:tcPr>
            <w:tcW w:w="2197" w:type="dxa"/>
          </w:tcPr>
          <w:p w:rsidR="0051146C" w:rsidRPr="00EB0CBA" w:rsidRDefault="0051146C" w:rsidP="0051146C">
            <w:pPr>
              <w:rPr>
                <w:rFonts w:ascii="Times New Roman" w:hAnsi="Times New Roman" w:cs="Times New Roman"/>
                <w:sz w:val="20"/>
                <w:szCs w:val="20"/>
              </w:rPr>
            </w:pPr>
            <w:r>
              <w:rPr>
                <w:rFonts w:ascii="Times New Roman" w:hAnsi="Times New Roman" w:cs="Times New Roman"/>
                <w:sz w:val="20"/>
                <w:szCs w:val="20"/>
              </w:rPr>
              <w:t>10.6.6</w:t>
            </w:r>
          </w:p>
        </w:tc>
        <w:tc>
          <w:tcPr>
            <w:tcW w:w="5063" w:type="dxa"/>
          </w:tcPr>
          <w:p w:rsidR="0051146C" w:rsidRPr="00EB0CBA" w:rsidRDefault="0051146C" w:rsidP="0051146C">
            <w:pPr>
              <w:rPr>
                <w:rFonts w:ascii="Times New Roman" w:hAnsi="Times New Roman" w:cs="Times New Roman"/>
                <w:sz w:val="20"/>
                <w:szCs w:val="20"/>
              </w:rPr>
            </w:pPr>
            <w:r w:rsidRPr="00EB0CBA">
              <w:rPr>
                <w:rFonts w:ascii="Times New Roman" w:hAnsi="Times New Roman" w:cs="Times New Roman"/>
                <w:sz w:val="20"/>
                <w:szCs w:val="20"/>
              </w:rPr>
              <w:t xml:space="preserve">10.6.6. Банк присваивает Клиенту – юридическому лицу категорию КПУР на основании Заявления на включение в категорию клиентов КПУР по форме Приложения 32 либо по решению Банка самостоятельно, без получения Заявления от Клиента и направляет Клиенту </w:t>
            </w:r>
            <w:r w:rsidRPr="00EB0CBA">
              <w:rPr>
                <w:rFonts w:ascii="Times New Roman" w:hAnsi="Times New Roman" w:cs="Times New Roman"/>
                <w:sz w:val="20"/>
                <w:szCs w:val="20"/>
              </w:rPr>
              <w:lastRenderedPageBreak/>
              <w:t xml:space="preserve">Уведомление об установлении категории Клиенту при совершении маржинальных сделок по форме Приложения 33. Клиент — физическое лицо относится Банком к категории КПУР и исключается из указанной категории на основании Заявления на включение в категорию клиентов КПУР по форме Приложения 32, полученного Банком любым из способов, описанных в разделе 3 данного Регламента, либо по решению Банка, принятому Банком самостоятельно, при условии, что в отношении данного Клиента выполняется один из следующих вариантов: </w:t>
            </w:r>
          </w:p>
          <w:p w:rsidR="0051146C" w:rsidRPr="00EB0CBA" w:rsidRDefault="0051146C" w:rsidP="0051146C">
            <w:pPr>
              <w:rPr>
                <w:rFonts w:ascii="Times New Roman" w:hAnsi="Times New Roman" w:cs="Times New Roman"/>
                <w:sz w:val="20"/>
                <w:szCs w:val="20"/>
              </w:rPr>
            </w:pPr>
            <w:r w:rsidRPr="00EB0CBA">
              <w:rPr>
                <w:rFonts w:ascii="Times New Roman" w:hAnsi="Times New Roman" w:cs="Times New Roman"/>
                <w:sz w:val="20"/>
                <w:szCs w:val="20"/>
              </w:rPr>
              <w:t xml:space="preserve">Вариант 1 (соблюдение одного условия): </w:t>
            </w:r>
          </w:p>
          <w:p w:rsidR="0051146C" w:rsidRPr="00EB0CBA" w:rsidRDefault="0051146C" w:rsidP="0051146C">
            <w:pPr>
              <w:rPr>
                <w:rFonts w:ascii="Times New Roman" w:hAnsi="Times New Roman" w:cs="Times New Roman"/>
                <w:sz w:val="20"/>
                <w:szCs w:val="20"/>
              </w:rPr>
            </w:pPr>
            <w:r w:rsidRPr="00EB0CBA">
              <w:rPr>
                <w:rFonts w:ascii="Times New Roman" w:hAnsi="Times New Roman" w:cs="Times New Roman"/>
                <w:sz w:val="20"/>
                <w:szCs w:val="20"/>
              </w:rPr>
              <w:t xml:space="preserve">Общая стоимость Активов Клиента (то есть сумма денежных средств (в валюте Российской Федерации и иностранной валюте), стоимость ценных бумаг и драгоценных металлов, учитываемая на счетах внутреннего учета, открытых Банком указанному Клиенту), составляет не менее 3 000 000 (трех миллионов) рублей по состоянию на день, предшествующий дню, с которого это лицо считается отнесенным к категории КПУР; </w:t>
            </w:r>
          </w:p>
          <w:p w:rsidR="0051146C" w:rsidRPr="00EB0CBA" w:rsidRDefault="0051146C" w:rsidP="0051146C">
            <w:pPr>
              <w:rPr>
                <w:rFonts w:ascii="Times New Roman" w:hAnsi="Times New Roman" w:cs="Times New Roman"/>
                <w:sz w:val="20"/>
                <w:szCs w:val="20"/>
              </w:rPr>
            </w:pPr>
            <w:r w:rsidRPr="00EB0CBA">
              <w:rPr>
                <w:rFonts w:ascii="Times New Roman" w:hAnsi="Times New Roman" w:cs="Times New Roman"/>
                <w:sz w:val="20"/>
                <w:szCs w:val="20"/>
              </w:rPr>
              <w:t xml:space="preserve">Вариант 2 (одновременное соблюдение двух условий): </w:t>
            </w:r>
          </w:p>
          <w:p w:rsidR="0051146C" w:rsidRPr="00EB0CBA" w:rsidRDefault="0051146C" w:rsidP="0051146C">
            <w:pPr>
              <w:rPr>
                <w:rFonts w:ascii="Times New Roman" w:hAnsi="Times New Roman" w:cs="Times New Roman"/>
                <w:sz w:val="20"/>
                <w:szCs w:val="20"/>
              </w:rPr>
            </w:pPr>
            <w:r w:rsidRPr="00EB0CBA">
              <w:rPr>
                <w:rFonts w:ascii="Times New Roman" w:hAnsi="Times New Roman" w:cs="Times New Roman"/>
                <w:sz w:val="20"/>
                <w:szCs w:val="20"/>
              </w:rPr>
              <w:t xml:space="preserve">- общая стоимость Активов Клиента (то есть сумма денежных средств (в валюте Российской Федерации и иностранной валюте), стоимость ценных бумаг и драгоценных металлов, учитываемая на счетах внутреннего учета, открытых Банком указанному Клиенту), составляет не менее 600 000 (шестисот тысяч) рублей по состоянию на день, предшествующий дню, с которого это лицо считается отнесенным к категории КПУР; </w:t>
            </w:r>
          </w:p>
          <w:p w:rsidR="0051146C" w:rsidRPr="00EB0CBA" w:rsidRDefault="0051146C" w:rsidP="0051146C">
            <w:pPr>
              <w:rPr>
                <w:rFonts w:ascii="Times New Roman" w:hAnsi="Times New Roman" w:cs="Times New Roman"/>
                <w:sz w:val="20"/>
                <w:szCs w:val="20"/>
              </w:rPr>
            </w:pPr>
            <w:r w:rsidRPr="00EB0CBA">
              <w:rPr>
                <w:rFonts w:ascii="Times New Roman" w:hAnsi="Times New Roman" w:cs="Times New Roman"/>
                <w:sz w:val="20"/>
                <w:szCs w:val="20"/>
              </w:rPr>
              <w:t>- физическое лицо является клиентом Банка или иных брокеров в течение последних 180 дней, предшествующих дню принятия указанного решения, из которых не 79 менее пяти дней за счет этого лица брокером (брокерами) заключались договоры с ценными бумагами или договоры, являющиеся производными финансовыми инструментами.</w:t>
            </w:r>
          </w:p>
        </w:tc>
        <w:tc>
          <w:tcPr>
            <w:tcW w:w="5386" w:type="dxa"/>
          </w:tcPr>
          <w:p w:rsidR="0051146C" w:rsidRPr="00EB0CBA" w:rsidRDefault="0051146C" w:rsidP="0051146C">
            <w:pPr>
              <w:ind w:firstLine="709"/>
              <w:jc w:val="both"/>
              <w:rPr>
                <w:rFonts w:ascii="Times New Roman" w:hAnsi="Times New Roman" w:cs="Times New Roman"/>
                <w:sz w:val="20"/>
                <w:szCs w:val="20"/>
              </w:rPr>
            </w:pPr>
            <w:r w:rsidRPr="00EB0CBA">
              <w:rPr>
                <w:rFonts w:ascii="Times New Roman" w:hAnsi="Times New Roman" w:cs="Times New Roman"/>
                <w:sz w:val="20"/>
                <w:szCs w:val="20"/>
              </w:rPr>
              <w:lastRenderedPageBreak/>
              <w:t>10.6.6.</w:t>
            </w:r>
            <w:r w:rsidRPr="00EB0CBA">
              <w:rPr>
                <w:rFonts w:ascii="Times New Roman" w:hAnsi="Times New Roman" w:cs="Times New Roman"/>
                <w:sz w:val="20"/>
                <w:szCs w:val="20"/>
              </w:rPr>
              <w:tab/>
              <w:t xml:space="preserve"> Клиент — физическое лицо относится Банком к категории КПУР и исключается из указанной категории на основании Заявления на включение в категорию клиентов КПУР по форме Приложения 32, полученного Банком любым из способов, описанных в </w:t>
            </w:r>
            <w:r w:rsidRPr="00EB0CBA">
              <w:rPr>
                <w:rFonts w:ascii="Times New Roman" w:hAnsi="Times New Roman" w:cs="Times New Roman"/>
                <w:sz w:val="20"/>
                <w:szCs w:val="20"/>
              </w:rPr>
              <w:lastRenderedPageBreak/>
              <w:t>разделе 3 данного Регламента, либо по решению Банка, принятому Банком самостоятельно. Отнесение Клиента-физического лица к категории КПУР производится при условии, что в отношении данного Клиента выполняется один из следующих вариантов:</w:t>
            </w:r>
          </w:p>
          <w:p w:rsidR="0051146C" w:rsidRPr="00EB0CBA" w:rsidRDefault="0051146C" w:rsidP="0051146C">
            <w:pPr>
              <w:ind w:firstLine="709"/>
              <w:jc w:val="both"/>
              <w:rPr>
                <w:rFonts w:ascii="Times New Roman" w:hAnsi="Times New Roman" w:cs="Times New Roman"/>
                <w:sz w:val="20"/>
                <w:szCs w:val="20"/>
              </w:rPr>
            </w:pPr>
            <w:r w:rsidRPr="00EB0CBA">
              <w:rPr>
                <w:rFonts w:ascii="Times New Roman" w:hAnsi="Times New Roman" w:cs="Times New Roman"/>
                <w:sz w:val="20"/>
                <w:szCs w:val="20"/>
              </w:rPr>
              <w:t>Вариант 1 (соблюдение одного условия):</w:t>
            </w:r>
          </w:p>
          <w:p w:rsidR="0051146C" w:rsidRPr="00EB0CBA" w:rsidRDefault="0051146C" w:rsidP="0051146C">
            <w:pPr>
              <w:ind w:firstLine="709"/>
              <w:jc w:val="both"/>
              <w:rPr>
                <w:rFonts w:ascii="Times New Roman" w:hAnsi="Times New Roman" w:cs="Times New Roman"/>
                <w:sz w:val="20"/>
                <w:szCs w:val="20"/>
              </w:rPr>
            </w:pPr>
            <w:r w:rsidRPr="00EB0CBA">
              <w:rPr>
                <w:rFonts w:ascii="Times New Roman" w:hAnsi="Times New Roman" w:cs="Times New Roman"/>
                <w:sz w:val="20"/>
                <w:szCs w:val="20"/>
              </w:rPr>
              <w:t>Общая стоимость Активов Клиента (то есть сумма денежных средств (в валюте Российской Федерации и иностранной валюте), стоимость ценных бумаг и драгоценных металлов, учитываемая на счетах внутреннего учета, открытых Банком указанному Клиенту), составляет не менее 3 000 000 (трех миллионов) рублей по состоянию на день, предшествующий дню, с которого это лицо считается отнесенным к категории КПУР;</w:t>
            </w:r>
          </w:p>
          <w:p w:rsidR="0051146C" w:rsidRPr="00EB0CBA" w:rsidRDefault="0051146C" w:rsidP="0051146C">
            <w:pPr>
              <w:ind w:firstLine="709"/>
              <w:jc w:val="both"/>
              <w:rPr>
                <w:rFonts w:ascii="Times New Roman" w:hAnsi="Times New Roman" w:cs="Times New Roman"/>
                <w:sz w:val="20"/>
                <w:szCs w:val="20"/>
              </w:rPr>
            </w:pPr>
            <w:r w:rsidRPr="00EB0CBA">
              <w:rPr>
                <w:rFonts w:ascii="Times New Roman" w:hAnsi="Times New Roman" w:cs="Times New Roman"/>
                <w:sz w:val="20"/>
                <w:szCs w:val="20"/>
              </w:rPr>
              <w:t>Вариант 2 (одновременное соблюдение двух условий):</w:t>
            </w:r>
          </w:p>
          <w:p w:rsidR="0051146C" w:rsidRPr="00EB0CBA" w:rsidRDefault="0051146C" w:rsidP="0051146C">
            <w:pPr>
              <w:ind w:firstLine="709"/>
              <w:jc w:val="both"/>
              <w:rPr>
                <w:rFonts w:ascii="Times New Roman" w:hAnsi="Times New Roman" w:cs="Times New Roman"/>
                <w:sz w:val="20"/>
                <w:szCs w:val="20"/>
              </w:rPr>
            </w:pPr>
            <w:r w:rsidRPr="00EB0CBA">
              <w:rPr>
                <w:rFonts w:ascii="Times New Roman" w:hAnsi="Times New Roman" w:cs="Times New Roman"/>
                <w:sz w:val="20"/>
                <w:szCs w:val="20"/>
              </w:rPr>
              <w:t>-</w:t>
            </w:r>
            <w:r w:rsidRPr="00EB0CBA">
              <w:rPr>
                <w:rFonts w:ascii="Times New Roman" w:hAnsi="Times New Roman" w:cs="Times New Roman"/>
                <w:sz w:val="20"/>
                <w:szCs w:val="20"/>
              </w:rPr>
              <w:tab/>
              <w:t>общая стоимость Активов Клиента (то есть сумма денежных средств (в валюте Российской Федерации и иностранной валюте), стоимость ценных бумаг и драгоценных металлов, учитываемая на счетах внутреннего учета, открытых Банком указанному Клиенту), составляет не менее 600 000 (шестисот тысяч) рублей по состоянию на день, предшествующий дню, с которого это лицо считается отнесенным к категории КПУР;</w:t>
            </w:r>
          </w:p>
          <w:p w:rsidR="0051146C" w:rsidRPr="00EB0CBA" w:rsidRDefault="0051146C" w:rsidP="0051146C">
            <w:pPr>
              <w:ind w:firstLine="709"/>
              <w:jc w:val="both"/>
              <w:rPr>
                <w:rFonts w:ascii="Times New Roman" w:hAnsi="Times New Roman" w:cs="Times New Roman"/>
                <w:sz w:val="20"/>
                <w:szCs w:val="20"/>
              </w:rPr>
            </w:pPr>
            <w:r w:rsidRPr="00EB0CBA">
              <w:rPr>
                <w:rFonts w:ascii="Times New Roman" w:hAnsi="Times New Roman" w:cs="Times New Roman"/>
                <w:sz w:val="20"/>
                <w:szCs w:val="20"/>
              </w:rPr>
              <w:t>-</w:t>
            </w:r>
            <w:r w:rsidRPr="00EB0CBA">
              <w:rPr>
                <w:rFonts w:ascii="Times New Roman" w:hAnsi="Times New Roman" w:cs="Times New Roman"/>
                <w:sz w:val="20"/>
                <w:szCs w:val="20"/>
              </w:rPr>
              <w:tab/>
              <w:t>физическое лицо является клиентом Банка или иных брокеров в течение последних 180 дней, предшествующих дню принятия указанного решения, из которых не менее пяти дней за счет этого лица брокером (брокерами) заключались договоры с ценными бумагами или договоры, являющиеся производными финансовыми инструментами.</w:t>
            </w:r>
          </w:p>
          <w:p w:rsidR="0051146C" w:rsidRPr="00EB0CBA" w:rsidRDefault="0051146C" w:rsidP="0051146C">
            <w:pPr>
              <w:ind w:firstLine="709"/>
              <w:jc w:val="both"/>
              <w:rPr>
                <w:rFonts w:ascii="Times New Roman" w:hAnsi="Times New Roman" w:cs="Times New Roman"/>
                <w:sz w:val="20"/>
                <w:szCs w:val="20"/>
              </w:rPr>
            </w:pPr>
            <w:r w:rsidRPr="00EB0CBA">
              <w:rPr>
                <w:rFonts w:ascii="Times New Roman" w:hAnsi="Times New Roman" w:cs="Times New Roman"/>
                <w:sz w:val="20"/>
                <w:szCs w:val="20"/>
              </w:rPr>
              <w:t>По факту включения Клиента – физического лица в категорию КПУР, Банк направляет Клиенту Уведомление об установлении категории Клиенту при совершении маржинальных сделок (по форме Приложения 33), по электронной почте Клиента, указанной в Анкете Клиента. В случае включения Клиента – физического лица в категорию КПУР по инициативе Банка, Клиент - физическое лица считается включенным в категорию КПУР с даты получения Уведомления об установлении категории Клиенту при совершении маржинальных сделок (по форме Приложения 33) на бумажном носителе.</w:t>
            </w:r>
          </w:p>
        </w:tc>
      </w:tr>
      <w:tr w:rsidR="0051146C" w:rsidRPr="00EB0CBA" w:rsidTr="00B24A1C">
        <w:tc>
          <w:tcPr>
            <w:tcW w:w="581" w:type="dxa"/>
          </w:tcPr>
          <w:p w:rsidR="0051146C" w:rsidRPr="00EB0CBA" w:rsidRDefault="0051146C" w:rsidP="0051146C">
            <w:pPr>
              <w:rPr>
                <w:rFonts w:ascii="Times New Roman" w:hAnsi="Times New Roman" w:cs="Times New Roman"/>
                <w:sz w:val="20"/>
                <w:szCs w:val="20"/>
              </w:rPr>
            </w:pPr>
            <w:r>
              <w:rPr>
                <w:rFonts w:ascii="Times New Roman" w:hAnsi="Times New Roman" w:cs="Times New Roman"/>
                <w:sz w:val="20"/>
                <w:szCs w:val="20"/>
              </w:rPr>
              <w:lastRenderedPageBreak/>
              <w:t>45</w:t>
            </w:r>
          </w:p>
        </w:tc>
        <w:tc>
          <w:tcPr>
            <w:tcW w:w="2219" w:type="dxa"/>
          </w:tcPr>
          <w:p w:rsidR="0051146C" w:rsidRPr="00EB0CBA" w:rsidRDefault="0051146C" w:rsidP="0051146C">
            <w:pPr>
              <w:rPr>
                <w:rFonts w:ascii="Times New Roman" w:hAnsi="Times New Roman" w:cs="Times New Roman"/>
                <w:sz w:val="20"/>
                <w:szCs w:val="20"/>
              </w:rPr>
            </w:pPr>
            <w:r w:rsidRPr="00EB0CBA">
              <w:rPr>
                <w:rFonts w:ascii="Times New Roman" w:hAnsi="Times New Roman" w:cs="Times New Roman"/>
                <w:sz w:val="20"/>
                <w:szCs w:val="20"/>
              </w:rPr>
              <w:t>РЕГЛАМЕНТ</w:t>
            </w:r>
          </w:p>
          <w:p w:rsidR="0051146C" w:rsidRPr="00EB0CBA" w:rsidRDefault="0051146C" w:rsidP="0051146C">
            <w:pPr>
              <w:rPr>
                <w:rFonts w:ascii="Times New Roman" w:hAnsi="Times New Roman" w:cs="Times New Roman"/>
                <w:sz w:val="20"/>
                <w:szCs w:val="20"/>
              </w:rPr>
            </w:pPr>
            <w:r w:rsidRPr="00EB0CBA">
              <w:rPr>
                <w:rFonts w:ascii="Times New Roman" w:hAnsi="Times New Roman" w:cs="Times New Roman"/>
                <w:sz w:val="20"/>
                <w:szCs w:val="20"/>
              </w:rPr>
              <w:lastRenderedPageBreak/>
              <w:t>ОКАЗАНИЯ УСЛУГ НА ФИНАНСОВЫХ РЫНКАХ</w:t>
            </w:r>
          </w:p>
          <w:p w:rsidR="0051146C" w:rsidRPr="00EB0CBA" w:rsidRDefault="0051146C" w:rsidP="0051146C">
            <w:pPr>
              <w:rPr>
                <w:rFonts w:ascii="Times New Roman" w:hAnsi="Times New Roman" w:cs="Times New Roman"/>
                <w:sz w:val="20"/>
                <w:szCs w:val="20"/>
              </w:rPr>
            </w:pPr>
            <w:r w:rsidRPr="00EB0CBA">
              <w:rPr>
                <w:rFonts w:ascii="Times New Roman" w:hAnsi="Times New Roman" w:cs="Times New Roman"/>
                <w:sz w:val="20"/>
                <w:szCs w:val="20"/>
              </w:rPr>
              <w:t>ПАО «СОВКОМБАНК</w:t>
            </w:r>
          </w:p>
        </w:tc>
        <w:tc>
          <w:tcPr>
            <w:tcW w:w="2197" w:type="dxa"/>
          </w:tcPr>
          <w:p w:rsidR="0051146C" w:rsidRPr="00EB0CBA" w:rsidRDefault="0051146C" w:rsidP="0051146C">
            <w:pPr>
              <w:rPr>
                <w:rFonts w:ascii="Times New Roman" w:hAnsi="Times New Roman" w:cs="Times New Roman"/>
                <w:sz w:val="20"/>
                <w:szCs w:val="20"/>
              </w:rPr>
            </w:pPr>
            <w:r>
              <w:rPr>
                <w:rFonts w:ascii="Times New Roman" w:hAnsi="Times New Roman" w:cs="Times New Roman"/>
                <w:sz w:val="20"/>
                <w:szCs w:val="20"/>
              </w:rPr>
              <w:lastRenderedPageBreak/>
              <w:t>10.6.8</w:t>
            </w:r>
          </w:p>
        </w:tc>
        <w:tc>
          <w:tcPr>
            <w:tcW w:w="5063" w:type="dxa"/>
          </w:tcPr>
          <w:p w:rsidR="0051146C" w:rsidRPr="00EB0CBA" w:rsidRDefault="0051146C" w:rsidP="0051146C">
            <w:pPr>
              <w:rPr>
                <w:rFonts w:ascii="Times New Roman" w:hAnsi="Times New Roman" w:cs="Times New Roman"/>
                <w:sz w:val="20"/>
                <w:szCs w:val="20"/>
              </w:rPr>
            </w:pPr>
            <w:r w:rsidRPr="00EB0CBA">
              <w:rPr>
                <w:rFonts w:ascii="Times New Roman" w:hAnsi="Times New Roman" w:cs="Times New Roman"/>
                <w:sz w:val="20"/>
                <w:szCs w:val="20"/>
              </w:rPr>
              <w:t xml:space="preserve">10.6.8. Банк вправе отказать Клиенту в присвоении какой-либо категории риска (клиент со стандартным </w:t>
            </w:r>
            <w:r w:rsidRPr="00EB0CBA">
              <w:rPr>
                <w:rFonts w:ascii="Times New Roman" w:hAnsi="Times New Roman" w:cs="Times New Roman"/>
                <w:sz w:val="20"/>
                <w:szCs w:val="20"/>
              </w:rPr>
              <w:lastRenderedPageBreak/>
              <w:t>уровнем риска (КСУР)/клиент с повышенным уровнем риска (КПУР)) без объяснения причин. Клиент, отнесенный Банком к категории КПУР, может быть исключен из этой категории по требованию Клиента (Приложение 32). В этом случае повторное отнесение к категории КПУР производится после получения Банком от Клиента Заявления на включение в категорию КПУР (в отношении физических лиц также при соблюдении Условий, указанных в пункте 10.6.6. Регламента, но не ранее окончания рабочего дня, в который произошло исключение Клиента из категории КПУР). Банк вправе исключить Клиента из категорий: клиент со стандартным уровнем риска (КСУР), клиент с повышенным уровнем риска (КПУР), по своему решению, принятому самостоятельно, без объяснения причин. Банк уведомляет Клиента об его исключении из категорий: клиент со стандартным уровнем риска (КСУР), клиент с повышенным уровнем риска (КПУР), путем направления в адрес Клиента уведомления об исключении Клиента из категорий: клиент со стандартным уровнем риска (КСУР), клиент с повышенным уровнем риска (КПУР), в произвольной форме, на адрес электронной почты Клиента, указанный в Анкете Клиента.</w:t>
            </w:r>
          </w:p>
        </w:tc>
        <w:tc>
          <w:tcPr>
            <w:tcW w:w="5386" w:type="dxa"/>
          </w:tcPr>
          <w:p w:rsidR="0051146C" w:rsidRPr="00EB0CBA" w:rsidRDefault="0051146C" w:rsidP="0051146C">
            <w:pPr>
              <w:ind w:firstLine="709"/>
              <w:jc w:val="both"/>
              <w:rPr>
                <w:rFonts w:ascii="Times New Roman" w:hAnsi="Times New Roman" w:cs="Times New Roman"/>
                <w:sz w:val="20"/>
                <w:szCs w:val="20"/>
              </w:rPr>
            </w:pPr>
            <w:r w:rsidRPr="00EB0CBA">
              <w:rPr>
                <w:rFonts w:ascii="Times New Roman" w:hAnsi="Times New Roman" w:cs="Times New Roman"/>
                <w:sz w:val="20"/>
                <w:szCs w:val="20"/>
              </w:rPr>
              <w:lastRenderedPageBreak/>
              <w:t>10.6.8.</w:t>
            </w:r>
            <w:r w:rsidRPr="00EB0CBA">
              <w:rPr>
                <w:rFonts w:ascii="Times New Roman" w:hAnsi="Times New Roman" w:cs="Times New Roman"/>
                <w:sz w:val="20"/>
                <w:szCs w:val="20"/>
              </w:rPr>
              <w:tab/>
              <w:t xml:space="preserve">Банк вправе отказать Клиенту в присвоении какой-либо категории риска (клиент со стандартным </w:t>
            </w:r>
            <w:r w:rsidRPr="00EB0CBA">
              <w:rPr>
                <w:rFonts w:ascii="Times New Roman" w:hAnsi="Times New Roman" w:cs="Times New Roman"/>
                <w:sz w:val="20"/>
                <w:szCs w:val="20"/>
              </w:rPr>
              <w:lastRenderedPageBreak/>
              <w:t>уровнем риска (КСУР)/клиент с повышенным уровнем риска (КПУР)/клиент с особым уровнем риска (КОУР)) без объяснения причин.</w:t>
            </w:r>
          </w:p>
          <w:p w:rsidR="0051146C" w:rsidRPr="00EB0CBA" w:rsidRDefault="0051146C" w:rsidP="0051146C">
            <w:pPr>
              <w:ind w:firstLine="709"/>
              <w:jc w:val="both"/>
              <w:rPr>
                <w:rFonts w:ascii="Times New Roman" w:hAnsi="Times New Roman" w:cs="Times New Roman"/>
                <w:sz w:val="20"/>
                <w:szCs w:val="20"/>
              </w:rPr>
            </w:pPr>
            <w:r w:rsidRPr="00EB0CBA">
              <w:rPr>
                <w:rFonts w:ascii="Times New Roman" w:hAnsi="Times New Roman" w:cs="Times New Roman"/>
                <w:sz w:val="20"/>
                <w:szCs w:val="20"/>
              </w:rPr>
              <w:t>Клиент, отнесенный Банком к категории КПУР, может быть исключен из этой категории по требованию Клиента (Приложение 32). В этом случае повторное отнесение к категории КПУР производится после получения Банком от Клиента Заявления на включение в категорию КПУР (в отношении физических лиц также при соблюдении Условий, указанных в пункте 10.6.6. Регламента, но не ранее окончания рабочего дня, в который произошло исключение Клиента из категории КПУР).</w:t>
            </w:r>
          </w:p>
          <w:p w:rsidR="0051146C" w:rsidRPr="00EB0CBA" w:rsidRDefault="0051146C" w:rsidP="0051146C">
            <w:pPr>
              <w:ind w:firstLine="709"/>
              <w:jc w:val="both"/>
              <w:rPr>
                <w:rFonts w:ascii="Times New Roman" w:hAnsi="Times New Roman" w:cs="Times New Roman"/>
                <w:sz w:val="20"/>
                <w:szCs w:val="20"/>
              </w:rPr>
            </w:pPr>
            <w:r w:rsidRPr="00EB0CBA">
              <w:rPr>
                <w:rFonts w:ascii="Times New Roman" w:hAnsi="Times New Roman" w:cs="Times New Roman"/>
                <w:sz w:val="20"/>
                <w:szCs w:val="20"/>
              </w:rPr>
              <w:t>Банк вправе исключить Клиента из категорий: клиент со стандартным уровнем риска (КСУР), клиент с повышенным уровнем риска (КПУР), по своему решению, принятому самостоятельно, без объяснения причин. Банк уведомляет Клиента об его исключении из категорий: клиент со стандартным уровнем риска (КСУР), клиент с повышенным уровнем риска (КПУР), путем направления в адрес Клиента уведомления об исключении Клиента из категорий: клиент со стандартным уровнем риска (КСУР), клиент с повышенным уровнем риска (КПУР), в произвольной форме, на адрес электронной почты Клиента, указанный в Анкете Клиента.</w:t>
            </w:r>
          </w:p>
        </w:tc>
      </w:tr>
      <w:tr w:rsidR="0051146C" w:rsidRPr="00EB0CBA" w:rsidTr="00B24A1C">
        <w:tc>
          <w:tcPr>
            <w:tcW w:w="581" w:type="dxa"/>
          </w:tcPr>
          <w:p w:rsidR="0051146C" w:rsidRPr="00EB0CBA" w:rsidRDefault="0051146C" w:rsidP="0051146C">
            <w:pPr>
              <w:rPr>
                <w:rFonts w:ascii="Times New Roman" w:hAnsi="Times New Roman" w:cs="Times New Roman"/>
                <w:sz w:val="20"/>
                <w:szCs w:val="20"/>
              </w:rPr>
            </w:pPr>
            <w:r>
              <w:rPr>
                <w:rFonts w:ascii="Times New Roman" w:hAnsi="Times New Roman" w:cs="Times New Roman"/>
                <w:sz w:val="20"/>
                <w:szCs w:val="20"/>
              </w:rPr>
              <w:lastRenderedPageBreak/>
              <w:t>46</w:t>
            </w:r>
          </w:p>
        </w:tc>
        <w:tc>
          <w:tcPr>
            <w:tcW w:w="2219" w:type="dxa"/>
          </w:tcPr>
          <w:p w:rsidR="0051146C" w:rsidRPr="00EB0CBA" w:rsidRDefault="0051146C" w:rsidP="0051146C">
            <w:pPr>
              <w:rPr>
                <w:rFonts w:ascii="Times New Roman" w:hAnsi="Times New Roman" w:cs="Times New Roman"/>
                <w:sz w:val="20"/>
                <w:szCs w:val="20"/>
              </w:rPr>
            </w:pPr>
            <w:r w:rsidRPr="00EB0CBA">
              <w:rPr>
                <w:rFonts w:ascii="Times New Roman" w:hAnsi="Times New Roman" w:cs="Times New Roman"/>
                <w:sz w:val="20"/>
                <w:szCs w:val="20"/>
              </w:rPr>
              <w:t>РЕГЛАМЕНТ</w:t>
            </w:r>
          </w:p>
          <w:p w:rsidR="0051146C" w:rsidRPr="00EB0CBA" w:rsidRDefault="0051146C" w:rsidP="0051146C">
            <w:pPr>
              <w:rPr>
                <w:rFonts w:ascii="Times New Roman" w:hAnsi="Times New Roman" w:cs="Times New Roman"/>
                <w:sz w:val="20"/>
                <w:szCs w:val="20"/>
              </w:rPr>
            </w:pPr>
            <w:r w:rsidRPr="00EB0CBA">
              <w:rPr>
                <w:rFonts w:ascii="Times New Roman" w:hAnsi="Times New Roman" w:cs="Times New Roman"/>
                <w:sz w:val="20"/>
                <w:szCs w:val="20"/>
              </w:rPr>
              <w:t>ОКАЗАНИЯ УСЛУГ НА ФИНАНСОВЫХ РЫНКАХ</w:t>
            </w:r>
          </w:p>
          <w:p w:rsidR="0051146C" w:rsidRPr="00EB0CBA" w:rsidRDefault="0051146C" w:rsidP="0051146C">
            <w:pPr>
              <w:rPr>
                <w:rFonts w:ascii="Times New Roman" w:hAnsi="Times New Roman" w:cs="Times New Roman"/>
                <w:sz w:val="20"/>
                <w:szCs w:val="20"/>
              </w:rPr>
            </w:pPr>
            <w:r w:rsidRPr="00EB0CBA">
              <w:rPr>
                <w:rFonts w:ascii="Times New Roman" w:hAnsi="Times New Roman" w:cs="Times New Roman"/>
                <w:sz w:val="20"/>
                <w:szCs w:val="20"/>
              </w:rPr>
              <w:t>ПАО «СОВКОМБАНК</w:t>
            </w:r>
          </w:p>
        </w:tc>
        <w:tc>
          <w:tcPr>
            <w:tcW w:w="2197" w:type="dxa"/>
          </w:tcPr>
          <w:p w:rsidR="0051146C" w:rsidRPr="00EB0CBA" w:rsidRDefault="0051146C" w:rsidP="0051146C">
            <w:pPr>
              <w:rPr>
                <w:rFonts w:ascii="Times New Roman" w:hAnsi="Times New Roman" w:cs="Times New Roman"/>
                <w:sz w:val="20"/>
                <w:szCs w:val="20"/>
              </w:rPr>
            </w:pPr>
            <w:r>
              <w:rPr>
                <w:rFonts w:ascii="Times New Roman" w:hAnsi="Times New Roman" w:cs="Times New Roman"/>
                <w:sz w:val="20"/>
                <w:szCs w:val="20"/>
              </w:rPr>
              <w:t>14.11</w:t>
            </w:r>
          </w:p>
        </w:tc>
        <w:tc>
          <w:tcPr>
            <w:tcW w:w="5063" w:type="dxa"/>
          </w:tcPr>
          <w:p w:rsidR="0051146C" w:rsidRPr="00EB0CBA" w:rsidRDefault="0051146C" w:rsidP="0051146C">
            <w:pPr>
              <w:rPr>
                <w:rFonts w:ascii="Times New Roman" w:hAnsi="Times New Roman" w:cs="Times New Roman"/>
                <w:sz w:val="20"/>
                <w:szCs w:val="20"/>
              </w:rPr>
            </w:pPr>
            <w:r w:rsidRPr="00EB0CBA">
              <w:rPr>
                <w:rFonts w:ascii="Times New Roman" w:hAnsi="Times New Roman" w:cs="Times New Roman"/>
                <w:sz w:val="20"/>
                <w:szCs w:val="20"/>
              </w:rPr>
              <w:t>14.11. Банк вправе списывать с Брокерского счета Клиента, открытого в соответствии с Регламентом, без распоряжения (согласия) Клиента на основании соответствующих расчетных документов денежные средства в размере, необходимом для исполнения обязательств Клиента по возмещению расходов Банка и по уплате вознаграждения Банку, указанных в разделе 13 Регламента.</w:t>
            </w:r>
          </w:p>
        </w:tc>
        <w:tc>
          <w:tcPr>
            <w:tcW w:w="5386" w:type="dxa"/>
          </w:tcPr>
          <w:p w:rsidR="0051146C" w:rsidRPr="00EB0CBA" w:rsidRDefault="0051146C" w:rsidP="0051146C">
            <w:pPr>
              <w:ind w:firstLine="709"/>
              <w:jc w:val="both"/>
              <w:rPr>
                <w:rFonts w:ascii="Times New Roman" w:hAnsi="Times New Roman" w:cs="Times New Roman"/>
                <w:sz w:val="20"/>
                <w:szCs w:val="20"/>
              </w:rPr>
            </w:pPr>
            <w:r w:rsidRPr="00EB0CBA">
              <w:rPr>
                <w:rFonts w:ascii="Times New Roman" w:hAnsi="Times New Roman" w:cs="Times New Roman"/>
                <w:sz w:val="20"/>
                <w:szCs w:val="20"/>
              </w:rPr>
              <w:t>14.11.</w:t>
            </w:r>
            <w:r w:rsidRPr="00EB0CBA">
              <w:rPr>
                <w:rFonts w:ascii="Times New Roman" w:hAnsi="Times New Roman" w:cs="Times New Roman"/>
                <w:sz w:val="20"/>
                <w:szCs w:val="20"/>
              </w:rPr>
              <w:tab/>
              <w:t>Банк вправе списывать с Брокерского счета Клиента, открытого в соответствии с Регламентом, без распоряжения (согласия) Клиента на основании соответствующих расчетных документов денежные средства в размере, необходимом для исполнения обязательств Клиента по заключенным в рамках настоящего Регламента сделкам, оказанным услугам, проведенным операциям, а также по возмещению расходов Банка и по уплате вознаграждения Банку, указанных в разделе 13 Регламента. В случае недостаточности средств, находящихся на Брокерском счете Клиента, для оплаты (погашения) любой задолженности Клиента перед Банком или третьими лицами, возникшей в результате совершения Клиентом сделок, неуплаты вознаграждения Банку, комиссий, сборов и иных расходов третьих лиц, Клиент обязуется в течение 5 (пяти) рабочих дней с даты направления Банком соответствующего требования (с даты выставления счета), оплатить (погасить) в полном объеме образовавшуюся задолженность перед Банком.</w:t>
            </w:r>
          </w:p>
          <w:p w:rsidR="0051146C" w:rsidRPr="00EB0CBA" w:rsidRDefault="0051146C" w:rsidP="0051146C">
            <w:pPr>
              <w:ind w:firstLine="709"/>
              <w:jc w:val="both"/>
              <w:rPr>
                <w:rFonts w:ascii="Times New Roman" w:hAnsi="Times New Roman" w:cs="Times New Roman"/>
                <w:sz w:val="20"/>
                <w:szCs w:val="20"/>
              </w:rPr>
            </w:pPr>
            <w:r w:rsidRPr="00EB0CBA">
              <w:rPr>
                <w:rFonts w:ascii="Times New Roman" w:hAnsi="Times New Roman" w:cs="Times New Roman"/>
                <w:sz w:val="20"/>
                <w:szCs w:val="20"/>
              </w:rPr>
              <w:lastRenderedPageBreak/>
              <w:t xml:space="preserve">При возникновении задолженности Клиента перед Банком в результате расчетов по </w:t>
            </w:r>
          </w:p>
          <w:p w:rsidR="0051146C" w:rsidRPr="00EB0CBA" w:rsidRDefault="0051146C" w:rsidP="0051146C">
            <w:pPr>
              <w:ind w:firstLine="709"/>
              <w:jc w:val="both"/>
              <w:rPr>
                <w:rFonts w:ascii="Times New Roman" w:hAnsi="Times New Roman" w:cs="Times New Roman"/>
                <w:sz w:val="20"/>
                <w:szCs w:val="20"/>
              </w:rPr>
            </w:pPr>
            <w:r w:rsidRPr="00EB0CBA">
              <w:rPr>
                <w:rFonts w:ascii="Times New Roman" w:hAnsi="Times New Roman" w:cs="Times New Roman"/>
                <w:sz w:val="20"/>
                <w:szCs w:val="20"/>
              </w:rPr>
              <w:t>проведенным в рамках настоящего Регламента сделкам и Неторговым операциям, а также по уплате вознаграждения Банку и третьим лицам, предусмотренного настоящим Регламентом, погашение такой задолженности перед Банком Клиент гарантирует всем принадлежащим ему имуществом.</w:t>
            </w:r>
          </w:p>
        </w:tc>
      </w:tr>
      <w:tr w:rsidR="0051146C" w:rsidRPr="00EB0CBA" w:rsidTr="00B24A1C">
        <w:tc>
          <w:tcPr>
            <w:tcW w:w="581" w:type="dxa"/>
          </w:tcPr>
          <w:p w:rsidR="0051146C" w:rsidRPr="00EB0CBA" w:rsidRDefault="0051146C" w:rsidP="0051146C">
            <w:pPr>
              <w:rPr>
                <w:rFonts w:ascii="Times New Roman" w:hAnsi="Times New Roman" w:cs="Times New Roman"/>
                <w:sz w:val="20"/>
                <w:szCs w:val="20"/>
              </w:rPr>
            </w:pPr>
            <w:r>
              <w:rPr>
                <w:rFonts w:ascii="Times New Roman" w:hAnsi="Times New Roman" w:cs="Times New Roman"/>
                <w:sz w:val="20"/>
                <w:szCs w:val="20"/>
              </w:rPr>
              <w:lastRenderedPageBreak/>
              <w:t>47</w:t>
            </w:r>
          </w:p>
        </w:tc>
        <w:tc>
          <w:tcPr>
            <w:tcW w:w="2219" w:type="dxa"/>
          </w:tcPr>
          <w:p w:rsidR="0051146C" w:rsidRPr="00EB0CBA" w:rsidRDefault="0051146C" w:rsidP="0051146C">
            <w:pPr>
              <w:rPr>
                <w:rFonts w:ascii="Times New Roman" w:hAnsi="Times New Roman" w:cs="Times New Roman"/>
                <w:sz w:val="20"/>
                <w:szCs w:val="20"/>
              </w:rPr>
            </w:pPr>
            <w:r w:rsidRPr="00EB0CBA">
              <w:rPr>
                <w:rFonts w:ascii="Times New Roman" w:hAnsi="Times New Roman" w:cs="Times New Roman"/>
                <w:sz w:val="20"/>
                <w:szCs w:val="20"/>
              </w:rPr>
              <w:t>РЕГЛАМЕНТ</w:t>
            </w:r>
          </w:p>
          <w:p w:rsidR="0051146C" w:rsidRPr="00EB0CBA" w:rsidRDefault="0051146C" w:rsidP="0051146C">
            <w:pPr>
              <w:rPr>
                <w:rFonts w:ascii="Times New Roman" w:hAnsi="Times New Roman" w:cs="Times New Roman"/>
                <w:sz w:val="20"/>
                <w:szCs w:val="20"/>
              </w:rPr>
            </w:pPr>
            <w:r w:rsidRPr="00EB0CBA">
              <w:rPr>
                <w:rFonts w:ascii="Times New Roman" w:hAnsi="Times New Roman" w:cs="Times New Roman"/>
                <w:sz w:val="20"/>
                <w:szCs w:val="20"/>
              </w:rPr>
              <w:t>ОКАЗАНИЯ УСЛУГ НА ФИНАНСОВЫХ РЫНКАХ</w:t>
            </w:r>
          </w:p>
          <w:p w:rsidR="0051146C" w:rsidRPr="00EB0CBA" w:rsidRDefault="0051146C" w:rsidP="0051146C">
            <w:pPr>
              <w:rPr>
                <w:rFonts w:ascii="Times New Roman" w:hAnsi="Times New Roman" w:cs="Times New Roman"/>
                <w:sz w:val="20"/>
                <w:szCs w:val="20"/>
              </w:rPr>
            </w:pPr>
            <w:r w:rsidRPr="00EB0CBA">
              <w:rPr>
                <w:rFonts w:ascii="Times New Roman" w:hAnsi="Times New Roman" w:cs="Times New Roman"/>
                <w:sz w:val="20"/>
                <w:szCs w:val="20"/>
              </w:rPr>
              <w:t>ПАО «СОВКОМБАНК</w:t>
            </w:r>
          </w:p>
        </w:tc>
        <w:tc>
          <w:tcPr>
            <w:tcW w:w="2197" w:type="dxa"/>
          </w:tcPr>
          <w:p w:rsidR="0051146C" w:rsidRPr="00EB0CBA" w:rsidRDefault="0051146C" w:rsidP="0051146C">
            <w:pPr>
              <w:rPr>
                <w:rFonts w:ascii="Times New Roman" w:hAnsi="Times New Roman" w:cs="Times New Roman"/>
                <w:sz w:val="20"/>
                <w:szCs w:val="20"/>
              </w:rPr>
            </w:pPr>
            <w:r>
              <w:rPr>
                <w:rFonts w:ascii="Times New Roman" w:hAnsi="Times New Roman" w:cs="Times New Roman"/>
                <w:sz w:val="20"/>
                <w:szCs w:val="20"/>
              </w:rPr>
              <w:t>17.6.14</w:t>
            </w:r>
          </w:p>
        </w:tc>
        <w:tc>
          <w:tcPr>
            <w:tcW w:w="5063" w:type="dxa"/>
          </w:tcPr>
          <w:p w:rsidR="0051146C" w:rsidRPr="00EB0CBA" w:rsidRDefault="0051146C" w:rsidP="0051146C">
            <w:pPr>
              <w:rPr>
                <w:rFonts w:ascii="Times New Roman" w:hAnsi="Times New Roman" w:cs="Times New Roman"/>
                <w:sz w:val="20"/>
                <w:szCs w:val="20"/>
              </w:rPr>
            </w:pPr>
            <w:r w:rsidRPr="00EB0CBA">
              <w:rPr>
                <w:rFonts w:ascii="Times New Roman" w:hAnsi="Times New Roman" w:cs="Times New Roman"/>
                <w:sz w:val="20"/>
                <w:szCs w:val="20"/>
              </w:rPr>
              <w:t>17.6.14. Банк расторгает Договор при предоставлении следующих документов, подтверждающих смерть Клиента-физического лица, или признание его безвестно отсутствующим: • свидетельства о смерти Клиента-физического лица (нотариально заверенная копия), или • свидетельства о праве на наследство (нотариально заверенная копия), или • вступившего в законную силу решения суда об объявлении Клиента-физического лица умершим (нотариально заверенная копия), или 96 • электронного документа, полученный Банком от налоговых органов посредством единой системы межведомственного электронного взаимодействия, в соответствии с Федеральным законом от 18.11.2022 № 438-ФЗ "О внесении изменений в отдельные законодательные акты Российской Федерации", и содержащий сведения о снятии физического лица с налогового учета в связи со смертью, или • иного документа, подтверждающего факт смерти Клиента-физического лица (нотариально заверенная копия).</w:t>
            </w:r>
          </w:p>
        </w:tc>
        <w:tc>
          <w:tcPr>
            <w:tcW w:w="5386" w:type="dxa"/>
          </w:tcPr>
          <w:p w:rsidR="0051146C" w:rsidRPr="00EB0CBA" w:rsidRDefault="0051146C" w:rsidP="0051146C">
            <w:pPr>
              <w:ind w:firstLine="709"/>
              <w:jc w:val="both"/>
              <w:rPr>
                <w:rFonts w:ascii="Times New Roman" w:hAnsi="Times New Roman" w:cs="Times New Roman"/>
                <w:sz w:val="20"/>
                <w:szCs w:val="20"/>
              </w:rPr>
            </w:pPr>
            <w:r w:rsidRPr="00EB0CBA">
              <w:rPr>
                <w:rFonts w:ascii="Times New Roman" w:hAnsi="Times New Roman" w:cs="Times New Roman"/>
                <w:sz w:val="20"/>
                <w:szCs w:val="20"/>
              </w:rPr>
              <w:t>17.6.14. Банк расторгает Договор при предоставлении следующих документов, подтверждающих смерть Клиента-физического лица, или признание его безвестно отсутствующим:</w:t>
            </w:r>
          </w:p>
          <w:p w:rsidR="0051146C" w:rsidRPr="00EB0CBA" w:rsidRDefault="0051146C" w:rsidP="0051146C">
            <w:pPr>
              <w:ind w:firstLine="709"/>
              <w:jc w:val="both"/>
              <w:rPr>
                <w:rFonts w:ascii="Times New Roman" w:hAnsi="Times New Roman" w:cs="Times New Roman"/>
                <w:sz w:val="20"/>
                <w:szCs w:val="20"/>
              </w:rPr>
            </w:pPr>
            <w:r w:rsidRPr="00EB0CBA">
              <w:rPr>
                <w:rFonts w:ascii="Times New Roman" w:hAnsi="Times New Roman" w:cs="Times New Roman"/>
                <w:sz w:val="20"/>
                <w:szCs w:val="20"/>
              </w:rPr>
              <w:t>• свидетельства о смерти Клиента-физического лица (нотариально заверенная копия), или</w:t>
            </w:r>
          </w:p>
          <w:p w:rsidR="0051146C" w:rsidRPr="00EB0CBA" w:rsidRDefault="0051146C" w:rsidP="0051146C">
            <w:pPr>
              <w:ind w:firstLine="709"/>
              <w:jc w:val="both"/>
              <w:rPr>
                <w:rFonts w:ascii="Times New Roman" w:hAnsi="Times New Roman" w:cs="Times New Roman"/>
                <w:sz w:val="20"/>
                <w:szCs w:val="20"/>
              </w:rPr>
            </w:pPr>
            <w:r w:rsidRPr="00EB0CBA">
              <w:rPr>
                <w:rFonts w:ascii="Times New Roman" w:hAnsi="Times New Roman" w:cs="Times New Roman"/>
                <w:sz w:val="20"/>
                <w:szCs w:val="20"/>
              </w:rPr>
              <w:t>• свидетельства о праве на наследство (оригинал или нотариально заверенная копия), или</w:t>
            </w:r>
          </w:p>
          <w:p w:rsidR="0051146C" w:rsidRPr="00EB0CBA" w:rsidRDefault="0051146C" w:rsidP="0051146C">
            <w:pPr>
              <w:ind w:firstLine="709"/>
              <w:jc w:val="both"/>
              <w:rPr>
                <w:rFonts w:ascii="Times New Roman" w:hAnsi="Times New Roman" w:cs="Times New Roman"/>
                <w:sz w:val="20"/>
                <w:szCs w:val="20"/>
              </w:rPr>
            </w:pPr>
            <w:r w:rsidRPr="00EB0CBA">
              <w:rPr>
                <w:rFonts w:ascii="Times New Roman" w:hAnsi="Times New Roman" w:cs="Times New Roman"/>
                <w:sz w:val="20"/>
                <w:szCs w:val="20"/>
              </w:rPr>
              <w:t>• вступившего в законную силу решения суда об объявлении Клиента-физического лица умершим (копия, заверенная судом, или нотариально заверенная копия), или</w:t>
            </w:r>
          </w:p>
          <w:p w:rsidR="0051146C" w:rsidRPr="00EB0CBA" w:rsidRDefault="0051146C" w:rsidP="0051146C">
            <w:pPr>
              <w:ind w:firstLine="709"/>
              <w:jc w:val="both"/>
              <w:rPr>
                <w:rFonts w:ascii="Times New Roman" w:hAnsi="Times New Roman" w:cs="Times New Roman"/>
                <w:sz w:val="20"/>
                <w:szCs w:val="20"/>
              </w:rPr>
            </w:pPr>
            <w:r w:rsidRPr="00EB0CBA">
              <w:rPr>
                <w:rFonts w:ascii="Times New Roman" w:hAnsi="Times New Roman" w:cs="Times New Roman"/>
                <w:sz w:val="20"/>
                <w:szCs w:val="20"/>
              </w:rPr>
              <w:t>• электронного документа, полученный Банком от налоговых органов посредством единой системы межведомственного электронного взаимодействия, в соответствии с Федеральным законом от 18.11.2022 № 438-ФЗ "О внесении изменений в отдельные законодательные акты Российской Федерации", и содержащий сведения о снятии физического лица с налогового учета в связи со смертью, или</w:t>
            </w:r>
          </w:p>
          <w:p w:rsidR="0051146C" w:rsidRPr="00EB0CBA" w:rsidRDefault="0051146C" w:rsidP="0051146C">
            <w:pPr>
              <w:ind w:firstLine="709"/>
              <w:jc w:val="both"/>
              <w:rPr>
                <w:rFonts w:ascii="Times New Roman" w:hAnsi="Times New Roman" w:cs="Times New Roman"/>
                <w:sz w:val="20"/>
                <w:szCs w:val="20"/>
              </w:rPr>
            </w:pPr>
            <w:r w:rsidRPr="00EB0CBA">
              <w:rPr>
                <w:rFonts w:ascii="Times New Roman" w:hAnsi="Times New Roman" w:cs="Times New Roman"/>
                <w:sz w:val="20"/>
                <w:szCs w:val="20"/>
              </w:rPr>
              <w:t>• иного документа, подтверждающего факт смерти Клиента-физического лица (оригинал или нотариально заверенная копия).</w:t>
            </w:r>
          </w:p>
        </w:tc>
      </w:tr>
      <w:tr w:rsidR="0051146C" w:rsidRPr="00EB0CBA" w:rsidTr="00B24A1C">
        <w:tc>
          <w:tcPr>
            <w:tcW w:w="581" w:type="dxa"/>
          </w:tcPr>
          <w:p w:rsidR="0051146C" w:rsidRPr="00EB0CBA" w:rsidRDefault="0051146C" w:rsidP="0051146C">
            <w:pPr>
              <w:rPr>
                <w:rFonts w:ascii="Times New Roman" w:hAnsi="Times New Roman" w:cs="Times New Roman"/>
                <w:sz w:val="20"/>
                <w:szCs w:val="20"/>
              </w:rPr>
            </w:pPr>
            <w:r>
              <w:rPr>
                <w:rFonts w:ascii="Times New Roman" w:hAnsi="Times New Roman" w:cs="Times New Roman"/>
                <w:sz w:val="20"/>
                <w:szCs w:val="20"/>
              </w:rPr>
              <w:t>48</w:t>
            </w:r>
          </w:p>
        </w:tc>
        <w:tc>
          <w:tcPr>
            <w:tcW w:w="2219" w:type="dxa"/>
          </w:tcPr>
          <w:p w:rsidR="0051146C" w:rsidRPr="00EB0CBA" w:rsidRDefault="0051146C" w:rsidP="0051146C">
            <w:pPr>
              <w:jc w:val="both"/>
              <w:rPr>
                <w:rFonts w:ascii="Times New Roman" w:hAnsi="Times New Roman" w:cs="Times New Roman"/>
                <w:sz w:val="20"/>
                <w:szCs w:val="20"/>
              </w:rPr>
            </w:pPr>
            <w:r>
              <w:rPr>
                <w:rFonts w:ascii="Times New Roman" w:hAnsi="Times New Roman" w:cs="Times New Roman"/>
                <w:sz w:val="20"/>
                <w:szCs w:val="20"/>
              </w:rPr>
              <w:t>Приложение 33</w:t>
            </w:r>
          </w:p>
        </w:tc>
        <w:tc>
          <w:tcPr>
            <w:tcW w:w="2197" w:type="dxa"/>
          </w:tcPr>
          <w:p w:rsidR="0051146C" w:rsidRPr="00EB0CBA" w:rsidRDefault="0051146C" w:rsidP="0051146C">
            <w:pPr>
              <w:ind w:firstLine="709"/>
              <w:jc w:val="both"/>
              <w:rPr>
                <w:rFonts w:ascii="Times New Roman" w:hAnsi="Times New Roman" w:cs="Times New Roman"/>
                <w:sz w:val="20"/>
                <w:szCs w:val="20"/>
              </w:rPr>
            </w:pPr>
            <w:r>
              <w:rPr>
                <w:rFonts w:ascii="Times New Roman" w:hAnsi="Times New Roman" w:cs="Times New Roman"/>
                <w:sz w:val="20"/>
                <w:szCs w:val="20"/>
              </w:rPr>
              <w:t>Сноска</w:t>
            </w:r>
          </w:p>
        </w:tc>
        <w:tc>
          <w:tcPr>
            <w:tcW w:w="5063" w:type="dxa"/>
          </w:tcPr>
          <w:p w:rsidR="0051146C" w:rsidRPr="00EB0CBA" w:rsidRDefault="0051146C" w:rsidP="0051146C">
            <w:pPr>
              <w:ind w:firstLine="709"/>
              <w:jc w:val="both"/>
              <w:rPr>
                <w:rFonts w:ascii="Times New Roman" w:hAnsi="Times New Roman" w:cs="Times New Roman"/>
                <w:sz w:val="20"/>
                <w:szCs w:val="20"/>
              </w:rPr>
            </w:pPr>
            <w:r>
              <w:rPr>
                <w:rFonts w:ascii="Times New Roman" w:hAnsi="Times New Roman" w:cs="Times New Roman"/>
                <w:sz w:val="20"/>
                <w:szCs w:val="20"/>
              </w:rPr>
              <w:t>-</w:t>
            </w:r>
          </w:p>
        </w:tc>
        <w:tc>
          <w:tcPr>
            <w:tcW w:w="5386" w:type="dxa"/>
          </w:tcPr>
          <w:p w:rsidR="0051146C" w:rsidRPr="00EB0CBA" w:rsidRDefault="0051146C" w:rsidP="0051146C">
            <w:pPr>
              <w:ind w:firstLine="709"/>
              <w:jc w:val="both"/>
              <w:rPr>
                <w:rFonts w:ascii="Times New Roman" w:hAnsi="Times New Roman" w:cs="Times New Roman"/>
                <w:sz w:val="20"/>
                <w:szCs w:val="20"/>
              </w:rPr>
            </w:pPr>
            <w:r w:rsidRPr="00756F5A">
              <w:rPr>
                <w:rFonts w:ascii="Times New Roman" w:hAnsi="Times New Roman" w:cs="Times New Roman"/>
                <w:sz w:val="20"/>
                <w:szCs w:val="20"/>
              </w:rPr>
              <w:t>Заполняется в случае предоставления Клиенту на бумажном носителе</w:t>
            </w:r>
          </w:p>
        </w:tc>
      </w:tr>
      <w:tr w:rsidR="0051146C" w:rsidRPr="00EB0CBA" w:rsidTr="00B24A1C">
        <w:tc>
          <w:tcPr>
            <w:tcW w:w="581" w:type="dxa"/>
          </w:tcPr>
          <w:p w:rsidR="0051146C" w:rsidRPr="00EB0CBA" w:rsidRDefault="0051146C" w:rsidP="0051146C">
            <w:pPr>
              <w:rPr>
                <w:rFonts w:ascii="Times New Roman" w:hAnsi="Times New Roman" w:cs="Times New Roman"/>
                <w:sz w:val="20"/>
                <w:szCs w:val="20"/>
              </w:rPr>
            </w:pPr>
            <w:r>
              <w:rPr>
                <w:rFonts w:ascii="Times New Roman" w:hAnsi="Times New Roman" w:cs="Times New Roman"/>
                <w:sz w:val="20"/>
                <w:szCs w:val="20"/>
              </w:rPr>
              <w:t>49</w:t>
            </w:r>
          </w:p>
        </w:tc>
        <w:tc>
          <w:tcPr>
            <w:tcW w:w="2219" w:type="dxa"/>
          </w:tcPr>
          <w:p w:rsidR="0051146C" w:rsidRPr="00EB0CBA" w:rsidRDefault="0051146C" w:rsidP="0051146C">
            <w:pPr>
              <w:jc w:val="both"/>
              <w:rPr>
                <w:rFonts w:ascii="Times New Roman" w:hAnsi="Times New Roman" w:cs="Times New Roman"/>
                <w:sz w:val="20"/>
                <w:szCs w:val="20"/>
              </w:rPr>
            </w:pPr>
            <w:r>
              <w:rPr>
                <w:rFonts w:ascii="Times New Roman" w:hAnsi="Times New Roman" w:cs="Times New Roman"/>
                <w:sz w:val="20"/>
                <w:szCs w:val="20"/>
              </w:rPr>
              <w:t>Приложение 12</w:t>
            </w:r>
          </w:p>
        </w:tc>
        <w:tc>
          <w:tcPr>
            <w:tcW w:w="2197" w:type="dxa"/>
          </w:tcPr>
          <w:p w:rsidR="0051146C" w:rsidRPr="00EB0CBA" w:rsidRDefault="0051146C" w:rsidP="0051146C">
            <w:pPr>
              <w:ind w:firstLine="709"/>
              <w:jc w:val="both"/>
              <w:rPr>
                <w:rFonts w:ascii="Times New Roman" w:hAnsi="Times New Roman" w:cs="Times New Roman"/>
                <w:sz w:val="20"/>
                <w:szCs w:val="20"/>
              </w:rPr>
            </w:pPr>
            <w:r>
              <w:rPr>
                <w:rFonts w:ascii="Times New Roman" w:hAnsi="Times New Roman" w:cs="Times New Roman"/>
                <w:sz w:val="20"/>
                <w:szCs w:val="20"/>
              </w:rPr>
              <w:t>Пункт 7</w:t>
            </w:r>
          </w:p>
        </w:tc>
        <w:tc>
          <w:tcPr>
            <w:tcW w:w="5063" w:type="dxa"/>
          </w:tcPr>
          <w:p w:rsidR="0051146C" w:rsidRPr="00EB0CBA" w:rsidRDefault="0051146C" w:rsidP="0051146C">
            <w:pPr>
              <w:ind w:firstLine="709"/>
              <w:jc w:val="both"/>
              <w:rPr>
                <w:rFonts w:ascii="Times New Roman" w:hAnsi="Times New Roman" w:cs="Times New Roman"/>
                <w:sz w:val="20"/>
                <w:szCs w:val="20"/>
              </w:rPr>
            </w:pPr>
            <w:r>
              <w:rPr>
                <w:rFonts w:ascii="Times New Roman" w:hAnsi="Times New Roman" w:cs="Times New Roman"/>
                <w:sz w:val="20"/>
                <w:szCs w:val="20"/>
              </w:rPr>
              <w:t>-</w:t>
            </w:r>
          </w:p>
        </w:tc>
        <w:tc>
          <w:tcPr>
            <w:tcW w:w="5386" w:type="dxa"/>
          </w:tcPr>
          <w:p w:rsidR="0051146C" w:rsidRPr="00756F5A" w:rsidRDefault="0051146C" w:rsidP="0051146C">
            <w:pPr>
              <w:ind w:firstLine="709"/>
              <w:jc w:val="both"/>
              <w:rPr>
                <w:rFonts w:ascii="Times New Roman" w:hAnsi="Times New Roman" w:cs="Times New Roman"/>
                <w:sz w:val="20"/>
                <w:szCs w:val="20"/>
              </w:rPr>
            </w:pPr>
            <w:r w:rsidRPr="00756F5A">
              <w:rPr>
                <w:rFonts w:ascii="Times New Roman" w:hAnsi="Times New Roman" w:cs="Times New Roman"/>
                <w:sz w:val="20"/>
                <w:szCs w:val="20"/>
              </w:rPr>
              <w:t xml:space="preserve">Подписывать заявления для признания клиента квалифицированным инвестором и/или клиентом с повышенным уровнем риска, а также для отказа от статуса квалифицированного инвестора и/или клиента с повышенным уровнем риска, в том числе, предоставлять в ПАО Совкомбанк </w:t>
            </w:r>
            <w:proofErr w:type="gramStart"/>
            <w:r w:rsidRPr="00756F5A">
              <w:rPr>
                <w:rFonts w:ascii="Times New Roman" w:hAnsi="Times New Roman" w:cs="Times New Roman"/>
                <w:sz w:val="20"/>
                <w:szCs w:val="20"/>
              </w:rPr>
              <w:t>заявления и документы</w:t>
            </w:r>
            <w:proofErr w:type="gramEnd"/>
            <w:r w:rsidRPr="00756F5A">
              <w:rPr>
                <w:rFonts w:ascii="Times New Roman" w:hAnsi="Times New Roman" w:cs="Times New Roman"/>
                <w:sz w:val="20"/>
                <w:szCs w:val="20"/>
              </w:rPr>
              <w:t xml:space="preserve"> подтверждающие соответствие требованиям для признания клиента квалифицированным инвестором;</w:t>
            </w:r>
          </w:p>
          <w:p w:rsidR="0051146C" w:rsidRPr="00EB0CBA" w:rsidRDefault="0051146C" w:rsidP="0051146C">
            <w:pPr>
              <w:ind w:firstLine="709"/>
              <w:jc w:val="both"/>
              <w:rPr>
                <w:rFonts w:ascii="Times New Roman" w:hAnsi="Times New Roman" w:cs="Times New Roman"/>
                <w:sz w:val="20"/>
                <w:szCs w:val="20"/>
              </w:rPr>
            </w:pPr>
          </w:p>
        </w:tc>
      </w:tr>
      <w:tr w:rsidR="0051146C" w:rsidRPr="00EB0CBA" w:rsidTr="00B24A1C">
        <w:tc>
          <w:tcPr>
            <w:tcW w:w="581" w:type="dxa"/>
          </w:tcPr>
          <w:p w:rsidR="0051146C" w:rsidRPr="00EB0CBA" w:rsidRDefault="0051146C" w:rsidP="0051146C">
            <w:pPr>
              <w:rPr>
                <w:rFonts w:ascii="Times New Roman" w:hAnsi="Times New Roman" w:cs="Times New Roman"/>
                <w:sz w:val="20"/>
                <w:szCs w:val="20"/>
              </w:rPr>
            </w:pPr>
            <w:r>
              <w:rPr>
                <w:rFonts w:ascii="Times New Roman" w:hAnsi="Times New Roman" w:cs="Times New Roman"/>
                <w:sz w:val="20"/>
                <w:szCs w:val="20"/>
              </w:rPr>
              <w:t>50</w:t>
            </w:r>
          </w:p>
        </w:tc>
        <w:tc>
          <w:tcPr>
            <w:tcW w:w="2219" w:type="dxa"/>
          </w:tcPr>
          <w:p w:rsidR="0051146C" w:rsidRPr="00EB0CBA" w:rsidRDefault="0051146C" w:rsidP="0051146C">
            <w:pPr>
              <w:jc w:val="both"/>
              <w:rPr>
                <w:rFonts w:ascii="Times New Roman" w:hAnsi="Times New Roman" w:cs="Times New Roman"/>
                <w:sz w:val="20"/>
                <w:szCs w:val="20"/>
              </w:rPr>
            </w:pPr>
            <w:r>
              <w:rPr>
                <w:rFonts w:ascii="Times New Roman" w:hAnsi="Times New Roman" w:cs="Times New Roman"/>
                <w:sz w:val="20"/>
                <w:szCs w:val="20"/>
              </w:rPr>
              <w:t>Приложение 13</w:t>
            </w:r>
          </w:p>
        </w:tc>
        <w:tc>
          <w:tcPr>
            <w:tcW w:w="2197" w:type="dxa"/>
          </w:tcPr>
          <w:p w:rsidR="0051146C" w:rsidRPr="00EB0CBA" w:rsidRDefault="0051146C" w:rsidP="0051146C">
            <w:pPr>
              <w:ind w:firstLine="709"/>
              <w:jc w:val="both"/>
              <w:rPr>
                <w:rFonts w:ascii="Times New Roman" w:hAnsi="Times New Roman" w:cs="Times New Roman"/>
                <w:sz w:val="20"/>
                <w:szCs w:val="20"/>
              </w:rPr>
            </w:pPr>
            <w:r>
              <w:rPr>
                <w:rFonts w:ascii="Times New Roman" w:hAnsi="Times New Roman" w:cs="Times New Roman"/>
                <w:sz w:val="20"/>
                <w:szCs w:val="20"/>
              </w:rPr>
              <w:t>Пункт 8</w:t>
            </w:r>
          </w:p>
        </w:tc>
        <w:tc>
          <w:tcPr>
            <w:tcW w:w="5063" w:type="dxa"/>
          </w:tcPr>
          <w:p w:rsidR="0051146C" w:rsidRPr="00EB0CBA" w:rsidRDefault="0051146C" w:rsidP="0051146C">
            <w:pPr>
              <w:ind w:firstLine="709"/>
              <w:jc w:val="both"/>
              <w:rPr>
                <w:rFonts w:ascii="Times New Roman" w:hAnsi="Times New Roman" w:cs="Times New Roman"/>
                <w:sz w:val="20"/>
                <w:szCs w:val="20"/>
              </w:rPr>
            </w:pPr>
            <w:r>
              <w:rPr>
                <w:rFonts w:ascii="Times New Roman" w:hAnsi="Times New Roman" w:cs="Times New Roman"/>
                <w:sz w:val="20"/>
                <w:szCs w:val="20"/>
              </w:rPr>
              <w:t>-</w:t>
            </w:r>
          </w:p>
        </w:tc>
        <w:tc>
          <w:tcPr>
            <w:tcW w:w="5386" w:type="dxa"/>
          </w:tcPr>
          <w:p w:rsidR="0051146C" w:rsidRPr="00EB0CBA" w:rsidRDefault="0051146C" w:rsidP="0051146C">
            <w:pPr>
              <w:ind w:firstLine="709"/>
              <w:jc w:val="both"/>
              <w:rPr>
                <w:rFonts w:ascii="Times New Roman" w:hAnsi="Times New Roman" w:cs="Times New Roman"/>
                <w:sz w:val="20"/>
                <w:szCs w:val="20"/>
              </w:rPr>
            </w:pPr>
            <w:r w:rsidRPr="00756F5A">
              <w:rPr>
                <w:rFonts w:ascii="Times New Roman" w:hAnsi="Times New Roman" w:cs="Times New Roman"/>
                <w:sz w:val="20"/>
                <w:szCs w:val="20"/>
              </w:rPr>
              <w:t xml:space="preserve">Подписывать заявления для признания Доверителя квалифицированным инвестором и/или клиентом с повышенным уровнем риска, а также для отказа от статуса </w:t>
            </w:r>
            <w:r w:rsidRPr="00756F5A">
              <w:rPr>
                <w:rFonts w:ascii="Times New Roman" w:hAnsi="Times New Roman" w:cs="Times New Roman"/>
                <w:sz w:val="20"/>
                <w:szCs w:val="20"/>
              </w:rPr>
              <w:lastRenderedPageBreak/>
              <w:t>квалифицированного инвестора и/или клиента с повышенным уровнем риска, в том числе, предоставлять в ПАО Совкомбанк заявления и документы подтверждающие соответствие требованиям для признания клиента квалифицированным инвестором</w:t>
            </w:r>
          </w:p>
        </w:tc>
      </w:tr>
      <w:tr w:rsidR="00565EC8" w:rsidRPr="00EB0CBA" w:rsidTr="00B24A1C">
        <w:tc>
          <w:tcPr>
            <w:tcW w:w="581" w:type="dxa"/>
          </w:tcPr>
          <w:p w:rsidR="00565EC8" w:rsidRDefault="00565EC8" w:rsidP="0051146C">
            <w:pPr>
              <w:rPr>
                <w:rFonts w:ascii="Times New Roman" w:hAnsi="Times New Roman" w:cs="Times New Roman"/>
                <w:sz w:val="20"/>
                <w:szCs w:val="20"/>
              </w:rPr>
            </w:pPr>
            <w:r>
              <w:rPr>
                <w:rFonts w:ascii="Times New Roman" w:hAnsi="Times New Roman" w:cs="Times New Roman"/>
                <w:sz w:val="20"/>
                <w:szCs w:val="20"/>
              </w:rPr>
              <w:lastRenderedPageBreak/>
              <w:t>51</w:t>
            </w:r>
          </w:p>
        </w:tc>
        <w:tc>
          <w:tcPr>
            <w:tcW w:w="2219" w:type="dxa"/>
          </w:tcPr>
          <w:p w:rsidR="00565EC8" w:rsidRDefault="00565EC8" w:rsidP="0051146C">
            <w:pPr>
              <w:jc w:val="both"/>
              <w:rPr>
                <w:rFonts w:ascii="Times New Roman" w:hAnsi="Times New Roman" w:cs="Times New Roman"/>
                <w:sz w:val="20"/>
                <w:szCs w:val="20"/>
              </w:rPr>
            </w:pPr>
            <w:r>
              <w:rPr>
                <w:rFonts w:ascii="Times New Roman" w:hAnsi="Times New Roman" w:cs="Times New Roman"/>
                <w:sz w:val="20"/>
                <w:szCs w:val="20"/>
              </w:rPr>
              <w:t>Приложение 7</w:t>
            </w:r>
          </w:p>
        </w:tc>
        <w:tc>
          <w:tcPr>
            <w:tcW w:w="2197" w:type="dxa"/>
          </w:tcPr>
          <w:p w:rsidR="00565EC8" w:rsidRDefault="00565EC8" w:rsidP="0051146C">
            <w:pPr>
              <w:ind w:firstLine="709"/>
              <w:jc w:val="both"/>
              <w:rPr>
                <w:rFonts w:ascii="Times New Roman" w:hAnsi="Times New Roman" w:cs="Times New Roman"/>
                <w:sz w:val="20"/>
                <w:szCs w:val="20"/>
              </w:rPr>
            </w:pPr>
            <w:r>
              <w:rPr>
                <w:rFonts w:ascii="Times New Roman" w:hAnsi="Times New Roman" w:cs="Times New Roman"/>
                <w:sz w:val="20"/>
                <w:szCs w:val="20"/>
              </w:rPr>
              <w:t>Пункт 8</w:t>
            </w:r>
          </w:p>
        </w:tc>
        <w:tc>
          <w:tcPr>
            <w:tcW w:w="5063" w:type="dxa"/>
          </w:tcPr>
          <w:p w:rsidR="00565EC8" w:rsidRDefault="00565EC8" w:rsidP="0051146C">
            <w:pPr>
              <w:ind w:firstLine="709"/>
              <w:jc w:val="both"/>
              <w:rPr>
                <w:rFonts w:ascii="Times New Roman" w:hAnsi="Times New Roman" w:cs="Times New Roman"/>
                <w:sz w:val="20"/>
                <w:szCs w:val="20"/>
              </w:rPr>
            </w:pPr>
            <w:r>
              <w:rPr>
                <w:rFonts w:ascii="Times New Roman" w:hAnsi="Times New Roman" w:cs="Times New Roman"/>
                <w:sz w:val="20"/>
                <w:szCs w:val="20"/>
              </w:rPr>
              <w:t>-</w:t>
            </w:r>
          </w:p>
        </w:tc>
        <w:tc>
          <w:tcPr>
            <w:tcW w:w="5386" w:type="dxa"/>
          </w:tcPr>
          <w:p w:rsidR="00565EC8" w:rsidRPr="00565EC8" w:rsidRDefault="00565EC8" w:rsidP="00565EC8">
            <w:pPr>
              <w:widowControl w:val="0"/>
              <w:autoSpaceDE w:val="0"/>
              <w:autoSpaceDN w:val="0"/>
              <w:rPr>
                <w:rFonts w:ascii="Times New Roman" w:eastAsia="Times New Roman" w:hAnsi="Times New Roman"/>
                <w:b/>
                <w:bCs/>
                <w:sz w:val="17"/>
                <w:szCs w:val="17"/>
                <w:lang w:eastAsia="ru-RU"/>
              </w:rPr>
            </w:pPr>
            <w:bookmarkStart w:id="0" w:name="_GoBack"/>
            <w:bookmarkEnd w:id="0"/>
            <w:r w:rsidRPr="00565EC8">
              <w:rPr>
                <w:rFonts w:ascii="Times New Roman" w:eastAsia="Times New Roman" w:hAnsi="Times New Roman"/>
                <w:b/>
                <w:bCs/>
                <w:sz w:val="17"/>
                <w:szCs w:val="17"/>
                <w:lang w:eastAsia="ru-RU"/>
              </w:rPr>
              <w:t xml:space="preserve">Риски, связанные с заключением сделок по приобретению ценных бумаг в период первоначального публичного предложения ценных бумаг </w:t>
            </w:r>
          </w:p>
          <w:p w:rsidR="00565EC8" w:rsidRDefault="00565EC8" w:rsidP="00565EC8">
            <w:pPr>
              <w:pStyle w:val="a9"/>
              <w:widowControl w:val="0"/>
              <w:autoSpaceDE w:val="0"/>
              <w:autoSpaceDN w:val="0"/>
              <w:spacing w:after="0" w:line="240" w:lineRule="auto"/>
              <w:ind w:left="0" w:firstLine="567"/>
              <w:jc w:val="both"/>
              <w:rPr>
                <w:rFonts w:ascii="Times New Roman" w:eastAsia="Times New Roman" w:hAnsi="Times New Roman"/>
                <w:bCs/>
                <w:sz w:val="17"/>
                <w:szCs w:val="17"/>
                <w:lang w:eastAsia="ru-RU"/>
              </w:rPr>
            </w:pPr>
          </w:p>
          <w:p w:rsidR="00565EC8" w:rsidRDefault="00565EC8" w:rsidP="00565EC8">
            <w:pPr>
              <w:pStyle w:val="a9"/>
              <w:widowControl w:val="0"/>
              <w:autoSpaceDE w:val="0"/>
              <w:autoSpaceDN w:val="0"/>
              <w:spacing w:after="0" w:line="240" w:lineRule="auto"/>
              <w:ind w:left="0" w:firstLine="567"/>
              <w:jc w:val="both"/>
              <w:rPr>
                <w:rFonts w:ascii="Times New Roman" w:eastAsia="Times New Roman" w:hAnsi="Times New Roman"/>
                <w:bCs/>
                <w:sz w:val="17"/>
                <w:szCs w:val="17"/>
                <w:lang w:eastAsia="ru-RU"/>
              </w:rPr>
            </w:pPr>
            <w:r w:rsidRPr="008C0288">
              <w:rPr>
                <w:rFonts w:ascii="Times New Roman" w:eastAsia="Times New Roman" w:hAnsi="Times New Roman"/>
                <w:bCs/>
                <w:sz w:val="17"/>
                <w:szCs w:val="17"/>
                <w:lang w:eastAsia="ru-RU"/>
              </w:rPr>
              <w:t xml:space="preserve">При направлении </w:t>
            </w:r>
            <w:r>
              <w:rPr>
                <w:rFonts w:ascii="Times New Roman" w:eastAsia="Times New Roman" w:hAnsi="Times New Roman"/>
                <w:bCs/>
                <w:sz w:val="17"/>
                <w:szCs w:val="17"/>
                <w:lang w:eastAsia="ru-RU"/>
              </w:rPr>
              <w:t xml:space="preserve">Клиентом Банку </w:t>
            </w:r>
            <w:r w:rsidRPr="008C0288">
              <w:rPr>
                <w:rFonts w:ascii="Times New Roman" w:eastAsia="Times New Roman" w:hAnsi="Times New Roman"/>
                <w:bCs/>
                <w:sz w:val="17"/>
                <w:szCs w:val="17"/>
                <w:lang w:eastAsia="ru-RU"/>
              </w:rPr>
              <w:t>поручения на </w:t>
            </w:r>
            <w:r>
              <w:rPr>
                <w:rFonts w:ascii="Times New Roman" w:eastAsia="Times New Roman" w:hAnsi="Times New Roman"/>
                <w:bCs/>
                <w:sz w:val="17"/>
                <w:szCs w:val="17"/>
                <w:lang w:eastAsia="ru-RU"/>
              </w:rPr>
              <w:t xml:space="preserve">участие в размещении ценных бумаг (на </w:t>
            </w:r>
            <w:r w:rsidRPr="008C0288">
              <w:rPr>
                <w:rFonts w:ascii="Times New Roman" w:eastAsia="Times New Roman" w:hAnsi="Times New Roman"/>
                <w:bCs/>
                <w:sz w:val="17"/>
                <w:szCs w:val="17"/>
                <w:lang w:eastAsia="ru-RU"/>
              </w:rPr>
              <w:t>приобретени</w:t>
            </w:r>
            <w:r>
              <w:rPr>
                <w:rFonts w:ascii="Times New Roman" w:eastAsia="Times New Roman" w:hAnsi="Times New Roman"/>
                <w:bCs/>
                <w:sz w:val="17"/>
                <w:szCs w:val="17"/>
                <w:lang w:eastAsia="ru-RU"/>
              </w:rPr>
              <w:t>е</w:t>
            </w:r>
            <w:r w:rsidRPr="008C0288">
              <w:rPr>
                <w:rFonts w:ascii="Times New Roman" w:eastAsia="Times New Roman" w:hAnsi="Times New Roman"/>
                <w:bCs/>
                <w:sz w:val="17"/>
                <w:szCs w:val="17"/>
                <w:lang w:eastAsia="ru-RU"/>
              </w:rPr>
              <w:t xml:space="preserve"> ценных бумаг в период первоначального публичного предложения ценных бумаг</w:t>
            </w:r>
            <w:r>
              <w:rPr>
                <w:rFonts w:ascii="Times New Roman" w:eastAsia="Times New Roman" w:hAnsi="Times New Roman"/>
                <w:bCs/>
                <w:sz w:val="17"/>
                <w:szCs w:val="17"/>
                <w:lang w:eastAsia="ru-RU"/>
              </w:rPr>
              <w:t xml:space="preserve">, </w:t>
            </w:r>
            <w:r w:rsidRPr="008C0288">
              <w:rPr>
                <w:rFonts w:ascii="Times New Roman" w:eastAsia="Times New Roman" w:hAnsi="Times New Roman"/>
                <w:bCs/>
                <w:sz w:val="17"/>
                <w:szCs w:val="17"/>
                <w:lang w:eastAsia="ru-RU"/>
              </w:rPr>
              <w:t xml:space="preserve">далее — IPO) </w:t>
            </w:r>
            <w:r>
              <w:rPr>
                <w:rFonts w:ascii="Times New Roman" w:eastAsia="Times New Roman" w:hAnsi="Times New Roman"/>
                <w:bCs/>
                <w:sz w:val="17"/>
                <w:szCs w:val="17"/>
                <w:lang w:eastAsia="ru-RU"/>
              </w:rPr>
              <w:t xml:space="preserve">Клиент </w:t>
            </w:r>
            <w:r w:rsidRPr="008C0288">
              <w:rPr>
                <w:rFonts w:ascii="Times New Roman" w:eastAsia="Times New Roman" w:hAnsi="Times New Roman"/>
                <w:bCs/>
                <w:sz w:val="17"/>
                <w:szCs w:val="17"/>
                <w:lang w:eastAsia="ru-RU"/>
              </w:rPr>
              <w:t>принимает на себя общие риски, связанные с совершением сделки по приобретению ценных бумаг, присущие указанной сделке и указанной ценной бумаге, так и повышенные специфические риски, описанные ниже.</w:t>
            </w:r>
          </w:p>
          <w:p w:rsidR="00565EC8" w:rsidRDefault="00565EC8" w:rsidP="00565EC8">
            <w:pPr>
              <w:pStyle w:val="a9"/>
              <w:widowControl w:val="0"/>
              <w:autoSpaceDE w:val="0"/>
              <w:autoSpaceDN w:val="0"/>
              <w:spacing w:after="0" w:line="240" w:lineRule="auto"/>
              <w:ind w:left="0" w:firstLine="567"/>
              <w:jc w:val="both"/>
              <w:rPr>
                <w:rFonts w:ascii="Times New Roman" w:eastAsia="Times New Roman" w:hAnsi="Times New Roman"/>
                <w:bCs/>
                <w:sz w:val="17"/>
                <w:szCs w:val="17"/>
                <w:lang w:eastAsia="ru-RU"/>
              </w:rPr>
            </w:pPr>
          </w:p>
          <w:p w:rsidR="00565EC8" w:rsidRPr="008C0288" w:rsidRDefault="00565EC8" w:rsidP="00565EC8">
            <w:pPr>
              <w:jc w:val="both"/>
              <w:rPr>
                <w:rFonts w:ascii="Times New Roman" w:eastAsia="Times New Roman" w:hAnsi="Times New Roman"/>
                <w:b/>
                <w:bCs/>
                <w:sz w:val="17"/>
                <w:szCs w:val="17"/>
                <w:lang w:eastAsia="ru-RU"/>
              </w:rPr>
            </w:pPr>
            <w:r w:rsidRPr="008C0288">
              <w:rPr>
                <w:rFonts w:ascii="Times New Roman" w:eastAsia="Times New Roman" w:hAnsi="Times New Roman"/>
                <w:b/>
                <w:bCs/>
                <w:sz w:val="17"/>
                <w:szCs w:val="17"/>
                <w:lang w:eastAsia="ru-RU"/>
              </w:rPr>
              <w:t xml:space="preserve">Рыночный риск </w:t>
            </w:r>
          </w:p>
          <w:p w:rsidR="00565EC8" w:rsidRDefault="00565EC8" w:rsidP="00565EC8">
            <w:pPr>
              <w:jc w:val="both"/>
              <w:rPr>
                <w:rFonts w:ascii="Times New Roman" w:eastAsia="Times New Roman" w:hAnsi="Times New Roman"/>
                <w:bCs/>
                <w:sz w:val="17"/>
                <w:szCs w:val="17"/>
                <w:lang w:eastAsia="ru-RU"/>
              </w:rPr>
            </w:pPr>
            <w:r w:rsidRPr="008C0288">
              <w:rPr>
                <w:rFonts w:ascii="Times New Roman" w:eastAsia="Times New Roman" w:hAnsi="Times New Roman"/>
                <w:bCs/>
                <w:sz w:val="17"/>
                <w:szCs w:val="17"/>
                <w:lang w:eastAsia="ru-RU"/>
              </w:rPr>
              <w:t xml:space="preserve">В связи с направлением </w:t>
            </w:r>
            <w:r>
              <w:rPr>
                <w:rFonts w:ascii="Times New Roman" w:eastAsia="Times New Roman" w:hAnsi="Times New Roman"/>
                <w:bCs/>
                <w:sz w:val="17"/>
                <w:szCs w:val="17"/>
                <w:lang w:eastAsia="ru-RU"/>
              </w:rPr>
              <w:t xml:space="preserve">Клиентом Банку </w:t>
            </w:r>
            <w:r w:rsidRPr="008C0288">
              <w:rPr>
                <w:rFonts w:ascii="Times New Roman" w:eastAsia="Times New Roman" w:hAnsi="Times New Roman"/>
                <w:bCs/>
                <w:sz w:val="17"/>
                <w:szCs w:val="17"/>
                <w:lang w:eastAsia="ru-RU"/>
              </w:rPr>
              <w:t xml:space="preserve">поручения на совершение сделки по приобретению ценных бумаг в период IPO </w:t>
            </w:r>
            <w:r>
              <w:rPr>
                <w:rFonts w:ascii="Times New Roman" w:eastAsia="Times New Roman" w:hAnsi="Times New Roman"/>
                <w:bCs/>
                <w:sz w:val="17"/>
                <w:szCs w:val="17"/>
                <w:lang w:eastAsia="ru-RU"/>
              </w:rPr>
              <w:t>Клиент</w:t>
            </w:r>
            <w:r w:rsidRPr="008C0288">
              <w:rPr>
                <w:rFonts w:ascii="Times New Roman" w:eastAsia="Times New Roman" w:hAnsi="Times New Roman"/>
                <w:bCs/>
                <w:sz w:val="17"/>
                <w:szCs w:val="17"/>
                <w:lang w:eastAsia="ru-RU"/>
              </w:rPr>
              <w:t xml:space="preserve"> несет рыночные риски, связанные с тем, что:</w:t>
            </w:r>
          </w:p>
          <w:p w:rsidR="00565EC8" w:rsidRDefault="00565EC8" w:rsidP="00565EC8">
            <w:pPr>
              <w:jc w:val="both"/>
              <w:rPr>
                <w:rFonts w:ascii="Times New Roman" w:eastAsia="Times New Roman" w:hAnsi="Times New Roman"/>
                <w:bCs/>
                <w:sz w:val="17"/>
                <w:szCs w:val="17"/>
                <w:lang w:eastAsia="ru-RU"/>
              </w:rPr>
            </w:pPr>
            <w:r>
              <w:rPr>
                <w:rFonts w:ascii="Times New Roman" w:eastAsia="Times New Roman" w:hAnsi="Times New Roman"/>
                <w:bCs/>
                <w:sz w:val="17"/>
                <w:szCs w:val="17"/>
                <w:lang w:eastAsia="ru-RU"/>
              </w:rPr>
              <w:t xml:space="preserve">- </w:t>
            </w:r>
            <w:r w:rsidRPr="008C0288">
              <w:rPr>
                <w:rFonts w:ascii="Times New Roman" w:eastAsia="Times New Roman" w:hAnsi="Times New Roman"/>
                <w:bCs/>
                <w:sz w:val="17"/>
                <w:szCs w:val="17"/>
                <w:lang w:eastAsia="ru-RU"/>
              </w:rPr>
              <w:t>цена, по которой Б</w:t>
            </w:r>
            <w:r>
              <w:rPr>
                <w:rFonts w:ascii="Times New Roman" w:eastAsia="Times New Roman" w:hAnsi="Times New Roman"/>
                <w:bCs/>
                <w:sz w:val="17"/>
                <w:szCs w:val="17"/>
                <w:lang w:eastAsia="ru-RU"/>
              </w:rPr>
              <w:t xml:space="preserve">анком </w:t>
            </w:r>
            <w:r w:rsidRPr="008C0288">
              <w:rPr>
                <w:rFonts w:ascii="Times New Roman" w:eastAsia="Times New Roman" w:hAnsi="Times New Roman"/>
                <w:bCs/>
                <w:sz w:val="17"/>
                <w:szCs w:val="17"/>
                <w:lang w:eastAsia="ru-RU"/>
              </w:rPr>
              <w:t>будет совершена сделка в период IPO, может существенно отклониться от цены размещения, сформированной в ходе IPO по причинам экономического характера;</w:t>
            </w:r>
          </w:p>
          <w:p w:rsidR="00565EC8" w:rsidRPr="008C0288" w:rsidRDefault="00565EC8" w:rsidP="00565EC8">
            <w:pPr>
              <w:jc w:val="both"/>
              <w:rPr>
                <w:rFonts w:ascii="Times New Roman" w:eastAsia="Times New Roman" w:hAnsi="Times New Roman"/>
                <w:bCs/>
                <w:sz w:val="17"/>
                <w:szCs w:val="17"/>
                <w:lang w:eastAsia="ru-RU"/>
              </w:rPr>
            </w:pPr>
            <w:r>
              <w:rPr>
                <w:rFonts w:ascii="Times New Roman" w:eastAsia="Times New Roman" w:hAnsi="Times New Roman"/>
                <w:bCs/>
                <w:sz w:val="17"/>
                <w:szCs w:val="17"/>
                <w:lang w:eastAsia="ru-RU"/>
              </w:rPr>
              <w:t xml:space="preserve">- </w:t>
            </w:r>
            <w:r w:rsidRPr="008C0288">
              <w:rPr>
                <w:rFonts w:ascii="Times New Roman" w:eastAsia="Times New Roman" w:hAnsi="Times New Roman"/>
                <w:bCs/>
                <w:sz w:val="17"/>
                <w:szCs w:val="17"/>
                <w:lang w:eastAsia="ru-RU"/>
              </w:rPr>
              <w:t>ценные бумаги, размещенные в ходе IPO, не имеют исторической цены до начала организованных торгов, любые предположения относительно стоимости ценной бумаги до завершения IPO являются оценочными;</w:t>
            </w:r>
          </w:p>
          <w:p w:rsidR="00565EC8" w:rsidRPr="008C0288" w:rsidRDefault="00565EC8" w:rsidP="00565EC8">
            <w:pPr>
              <w:jc w:val="both"/>
              <w:rPr>
                <w:rFonts w:ascii="Times New Roman" w:eastAsia="Times New Roman" w:hAnsi="Times New Roman"/>
                <w:bCs/>
                <w:sz w:val="17"/>
                <w:szCs w:val="17"/>
                <w:lang w:eastAsia="ru-RU"/>
              </w:rPr>
            </w:pPr>
            <w:r>
              <w:rPr>
                <w:rFonts w:ascii="Times New Roman" w:eastAsia="Times New Roman" w:hAnsi="Times New Roman"/>
                <w:bCs/>
                <w:sz w:val="17"/>
                <w:szCs w:val="17"/>
                <w:lang w:eastAsia="ru-RU"/>
              </w:rPr>
              <w:t xml:space="preserve">- </w:t>
            </w:r>
            <w:r w:rsidRPr="008C0288">
              <w:rPr>
                <w:rFonts w:ascii="Times New Roman" w:eastAsia="Times New Roman" w:hAnsi="Times New Roman"/>
                <w:bCs/>
                <w:sz w:val="17"/>
                <w:szCs w:val="17"/>
                <w:lang w:eastAsia="ru-RU"/>
              </w:rPr>
              <w:t>Б</w:t>
            </w:r>
            <w:r>
              <w:rPr>
                <w:rFonts w:ascii="Times New Roman" w:eastAsia="Times New Roman" w:hAnsi="Times New Roman"/>
                <w:bCs/>
                <w:sz w:val="17"/>
                <w:szCs w:val="17"/>
                <w:lang w:eastAsia="ru-RU"/>
              </w:rPr>
              <w:t xml:space="preserve">анк </w:t>
            </w:r>
            <w:r w:rsidRPr="008C0288">
              <w:rPr>
                <w:rFonts w:ascii="Times New Roman" w:eastAsia="Times New Roman" w:hAnsi="Times New Roman"/>
                <w:bCs/>
                <w:sz w:val="17"/>
                <w:szCs w:val="17"/>
                <w:lang w:eastAsia="ru-RU"/>
              </w:rPr>
              <w:t>не может прогнозировать направление движения цены ценной бумаги в период проведения IPO;</w:t>
            </w:r>
          </w:p>
          <w:p w:rsidR="00565EC8" w:rsidRPr="008C0288" w:rsidRDefault="00565EC8" w:rsidP="00565EC8">
            <w:pPr>
              <w:jc w:val="both"/>
              <w:rPr>
                <w:rFonts w:ascii="Times New Roman" w:eastAsia="Times New Roman" w:hAnsi="Times New Roman"/>
                <w:bCs/>
                <w:sz w:val="17"/>
                <w:szCs w:val="17"/>
                <w:lang w:eastAsia="ru-RU"/>
              </w:rPr>
            </w:pPr>
            <w:r>
              <w:rPr>
                <w:rFonts w:ascii="Times New Roman" w:eastAsia="Times New Roman" w:hAnsi="Times New Roman"/>
                <w:bCs/>
                <w:sz w:val="17"/>
                <w:szCs w:val="17"/>
                <w:lang w:eastAsia="ru-RU"/>
              </w:rPr>
              <w:t xml:space="preserve">- </w:t>
            </w:r>
            <w:r w:rsidRPr="008C0288">
              <w:rPr>
                <w:rFonts w:ascii="Times New Roman" w:eastAsia="Times New Roman" w:hAnsi="Times New Roman"/>
                <w:bCs/>
                <w:sz w:val="17"/>
                <w:szCs w:val="17"/>
                <w:lang w:eastAsia="ru-RU"/>
              </w:rPr>
              <w:t xml:space="preserve">после завершения IPO возможна высокая волатильность цены ценной бумаги, резкое изменение </w:t>
            </w:r>
            <w:r>
              <w:rPr>
                <w:rFonts w:ascii="Times New Roman" w:eastAsia="Times New Roman" w:hAnsi="Times New Roman"/>
                <w:bCs/>
                <w:sz w:val="17"/>
                <w:szCs w:val="17"/>
                <w:lang w:eastAsia="ru-RU"/>
              </w:rPr>
              <w:t>р</w:t>
            </w:r>
            <w:r w:rsidRPr="008C0288">
              <w:rPr>
                <w:rFonts w:ascii="Times New Roman" w:eastAsia="Times New Roman" w:hAnsi="Times New Roman"/>
                <w:bCs/>
                <w:sz w:val="17"/>
                <w:szCs w:val="17"/>
                <w:lang w:eastAsia="ru-RU"/>
              </w:rPr>
              <w:t>ыночной цены ценной бумаги, связанное с продажей в ходе проведения организованных торгов большого объема ценных бумаг, размещенных в ходе IPO;</w:t>
            </w:r>
          </w:p>
          <w:p w:rsidR="00565EC8" w:rsidRPr="008C0288" w:rsidRDefault="00565EC8" w:rsidP="00565EC8">
            <w:pPr>
              <w:jc w:val="both"/>
              <w:rPr>
                <w:rFonts w:ascii="Times New Roman" w:eastAsia="Times New Roman" w:hAnsi="Times New Roman"/>
                <w:bCs/>
                <w:sz w:val="17"/>
                <w:szCs w:val="17"/>
                <w:lang w:eastAsia="ru-RU"/>
              </w:rPr>
            </w:pPr>
            <w:r>
              <w:rPr>
                <w:rFonts w:ascii="Times New Roman" w:eastAsia="Times New Roman" w:hAnsi="Times New Roman"/>
                <w:bCs/>
                <w:sz w:val="17"/>
                <w:szCs w:val="17"/>
                <w:lang w:eastAsia="ru-RU"/>
              </w:rPr>
              <w:t xml:space="preserve">- </w:t>
            </w:r>
            <w:r w:rsidRPr="008C0288">
              <w:rPr>
                <w:rFonts w:ascii="Times New Roman" w:eastAsia="Times New Roman" w:hAnsi="Times New Roman"/>
                <w:bCs/>
                <w:sz w:val="17"/>
                <w:szCs w:val="17"/>
                <w:lang w:eastAsia="ru-RU"/>
              </w:rPr>
              <w:t xml:space="preserve">в результате IPO мажоритарный акционер эмитента ценных бумаг может утратить корпоративный контроль над эмитентом, при этом </w:t>
            </w:r>
            <w:r>
              <w:rPr>
                <w:rFonts w:ascii="Times New Roman" w:eastAsia="Times New Roman" w:hAnsi="Times New Roman"/>
                <w:bCs/>
                <w:sz w:val="17"/>
                <w:szCs w:val="17"/>
                <w:lang w:eastAsia="ru-RU"/>
              </w:rPr>
              <w:t xml:space="preserve">Клиент </w:t>
            </w:r>
            <w:r w:rsidRPr="008C0288">
              <w:rPr>
                <w:rFonts w:ascii="Times New Roman" w:eastAsia="Times New Roman" w:hAnsi="Times New Roman"/>
                <w:bCs/>
                <w:sz w:val="17"/>
                <w:szCs w:val="17"/>
                <w:lang w:eastAsia="ru-RU"/>
              </w:rPr>
              <w:t>уведомлен о том, что условия конкретного IPO могут содержать / не содержать ограничений на участие в IPO мажоритарных акционеров, ограничений на совершение мажоритарными акционерами сделок с размещаемыми ценными бумагами в период, предшествующий проведению IPO / период проведения IPO / период, следующий за проведением IPO;</w:t>
            </w:r>
          </w:p>
          <w:p w:rsidR="00565EC8" w:rsidRPr="008C0288" w:rsidRDefault="00565EC8" w:rsidP="00565EC8">
            <w:pPr>
              <w:jc w:val="both"/>
              <w:rPr>
                <w:rFonts w:ascii="Times New Roman" w:eastAsia="Times New Roman" w:hAnsi="Times New Roman"/>
                <w:bCs/>
                <w:sz w:val="17"/>
                <w:szCs w:val="17"/>
                <w:lang w:eastAsia="ru-RU"/>
              </w:rPr>
            </w:pPr>
            <w:r>
              <w:rPr>
                <w:rFonts w:ascii="Times New Roman" w:eastAsia="Times New Roman" w:hAnsi="Times New Roman"/>
                <w:bCs/>
                <w:sz w:val="17"/>
                <w:szCs w:val="17"/>
                <w:lang w:eastAsia="ru-RU"/>
              </w:rPr>
              <w:t xml:space="preserve">- </w:t>
            </w:r>
            <w:r w:rsidRPr="008C0288">
              <w:rPr>
                <w:rFonts w:ascii="Times New Roman" w:eastAsia="Times New Roman" w:hAnsi="Times New Roman"/>
                <w:bCs/>
                <w:sz w:val="17"/>
                <w:szCs w:val="17"/>
                <w:lang w:eastAsia="ru-RU"/>
              </w:rPr>
              <w:t>после завершения IPO возможен повышенный спрэд (разница) между ценой спроса и ценой предложения в ходе проведения организованных торгов;</w:t>
            </w:r>
          </w:p>
          <w:p w:rsidR="00565EC8" w:rsidRPr="008C0288" w:rsidRDefault="00565EC8" w:rsidP="00565EC8">
            <w:pPr>
              <w:jc w:val="both"/>
              <w:rPr>
                <w:rFonts w:ascii="Times New Roman" w:eastAsia="Times New Roman" w:hAnsi="Times New Roman"/>
                <w:bCs/>
                <w:sz w:val="17"/>
                <w:szCs w:val="17"/>
                <w:lang w:eastAsia="ru-RU"/>
              </w:rPr>
            </w:pPr>
            <w:r>
              <w:rPr>
                <w:rFonts w:ascii="Times New Roman" w:eastAsia="Times New Roman" w:hAnsi="Times New Roman"/>
                <w:bCs/>
                <w:sz w:val="17"/>
                <w:szCs w:val="17"/>
                <w:lang w:eastAsia="ru-RU"/>
              </w:rPr>
              <w:t xml:space="preserve">- </w:t>
            </w:r>
            <w:r w:rsidRPr="008C0288">
              <w:rPr>
                <w:rFonts w:ascii="Times New Roman" w:eastAsia="Times New Roman" w:hAnsi="Times New Roman"/>
                <w:bCs/>
                <w:sz w:val="17"/>
                <w:szCs w:val="17"/>
                <w:lang w:eastAsia="ru-RU"/>
              </w:rPr>
              <w:t>в период IPO, а также после завершения IPO возможна повышенная активность лиц, участвующих (участвовавших) в приобретении ценных бумаг, которые не планируют долгосрочные инвестиции в указанные ценные бумаги;</w:t>
            </w:r>
          </w:p>
          <w:p w:rsidR="00565EC8" w:rsidRPr="008C0288" w:rsidRDefault="00565EC8" w:rsidP="00565EC8">
            <w:pPr>
              <w:jc w:val="both"/>
              <w:rPr>
                <w:rFonts w:ascii="Times New Roman" w:eastAsia="Times New Roman" w:hAnsi="Times New Roman"/>
                <w:bCs/>
                <w:sz w:val="17"/>
                <w:szCs w:val="17"/>
                <w:lang w:eastAsia="ru-RU"/>
              </w:rPr>
            </w:pPr>
            <w:r>
              <w:rPr>
                <w:rFonts w:ascii="Times New Roman" w:eastAsia="Times New Roman" w:hAnsi="Times New Roman"/>
                <w:bCs/>
                <w:sz w:val="17"/>
                <w:szCs w:val="17"/>
                <w:lang w:eastAsia="ru-RU"/>
              </w:rPr>
              <w:lastRenderedPageBreak/>
              <w:t xml:space="preserve">- </w:t>
            </w:r>
            <w:r w:rsidRPr="008C0288">
              <w:rPr>
                <w:rFonts w:ascii="Times New Roman" w:eastAsia="Times New Roman" w:hAnsi="Times New Roman"/>
                <w:bCs/>
                <w:sz w:val="17"/>
                <w:szCs w:val="17"/>
                <w:lang w:eastAsia="ru-RU"/>
              </w:rPr>
              <w:t>возможно отсутствие участника (-</w:t>
            </w:r>
            <w:proofErr w:type="spellStart"/>
            <w:r w:rsidRPr="008C0288">
              <w:rPr>
                <w:rFonts w:ascii="Times New Roman" w:eastAsia="Times New Roman" w:hAnsi="Times New Roman"/>
                <w:bCs/>
                <w:sz w:val="17"/>
                <w:szCs w:val="17"/>
                <w:lang w:eastAsia="ru-RU"/>
              </w:rPr>
              <w:t>ов</w:t>
            </w:r>
            <w:proofErr w:type="spellEnd"/>
            <w:r w:rsidRPr="008C0288">
              <w:rPr>
                <w:rFonts w:ascii="Times New Roman" w:eastAsia="Times New Roman" w:hAnsi="Times New Roman"/>
                <w:bCs/>
                <w:sz w:val="17"/>
                <w:szCs w:val="17"/>
                <w:lang w:eastAsia="ru-RU"/>
              </w:rPr>
              <w:t>) торгов, поддерживающего (-их) двусторонние котировки в ходе организованных торгов, следующих за датой завершения IPO;</w:t>
            </w:r>
          </w:p>
          <w:p w:rsidR="00565EC8" w:rsidRPr="008C0288" w:rsidRDefault="00565EC8" w:rsidP="00565EC8">
            <w:pPr>
              <w:jc w:val="both"/>
              <w:rPr>
                <w:rFonts w:ascii="Times New Roman" w:eastAsia="Times New Roman" w:hAnsi="Times New Roman"/>
                <w:bCs/>
                <w:sz w:val="17"/>
                <w:szCs w:val="17"/>
                <w:lang w:eastAsia="ru-RU"/>
              </w:rPr>
            </w:pPr>
            <w:r>
              <w:rPr>
                <w:rFonts w:ascii="Times New Roman" w:eastAsia="Times New Roman" w:hAnsi="Times New Roman"/>
                <w:bCs/>
                <w:sz w:val="17"/>
                <w:szCs w:val="17"/>
                <w:lang w:eastAsia="ru-RU"/>
              </w:rPr>
              <w:t xml:space="preserve">- </w:t>
            </w:r>
            <w:r w:rsidRPr="008C0288">
              <w:rPr>
                <w:rFonts w:ascii="Times New Roman" w:eastAsia="Times New Roman" w:hAnsi="Times New Roman"/>
                <w:bCs/>
                <w:sz w:val="17"/>
                <w:szCs w:val="17"/>
                <w:lang w:eastAsia="ru-RU"/>
              </w:rPr>
              <w:t>финансовые результаты эмитента ценных бумаг, размещаемых в ходе IPO, не влияют на результаты IPO, в том числе на цену размещения;</w:t>
            </w:r>
          </w:p>
          <w:p w:rsidR="00565EC8" w:rsidRPr="008C0288" w:rsidRDefault="00565EC8" w:rsidP="00565EC8">
            <w:pPr>
              <w:jc w:val="both"/>
              <w:rPr>
                <w:rFonts w:ascii="Times New Roman" w:eastAsia="Times New Roman" w:hAnsi="Times New Roman"/>
                <w:bCs/>
                <w:sz w:val="17"/>
                <w:szCs w:val="17"/>
                <w:lang w:eastAsia="ru-RU"/>
              </w:rPr>
            </w:pPr>
            <w:r>
              <w:rPr>
                <w:rFonts w:ascii="Times New Roman" w:eastAsia="Times New Roman" w:hAnsi="Times New Roman"/>
                <w:bCs/>
                <w:sz w:val="17"/>
                <w:szCs w:val="17"/>
                <w:lang w:eastAsia="ru-RU"/>
              </w:rPr>
              <w:t>- р</w:t>
            </w:r>
            <w:r w:rsidRPr="008C0288">
              <w:rPr>
                <w:rFonts w:ascii="Times New Roman" w:eastAsia="Times New Roman" w:hAnsi="Times New Roman"/>
                <w:bCs/>
                <w:sz w:val="17"/>
                <w:szCs w:val="17"/>
                <w:lang w:eastAsia="ru-RU"/>
              </w:rPr>
              <w:t>ыночная цена, сформированная в ходе организованных торгов, после завершения IPO, может существенно отличаться от цены размещения;</w:t>
            </w:r>
          </w:p>
          <w:p w:rsidR="00565EC8" w:rsidRPr="008C0288" w:rsidRDefault="00565EC8" w:rsidP="00565EC8">
            <w:pPr>
              <w:jc w:val="both"/>
              <w:rPr>
                <w:rFonts w:ascii="Times New Roman" w:eastAsia="Times New Roman" w:hAnsi="Times New Roman"/>
                <w:bCs/>
                <w:sz w:val="17"/>
                <w:szCs w:val="17"/>
                <w:lang w:eastAsia="ru-RU"/>
              </w:rPr>
            </w:pPr>
            <w:r>
              <w:rPr>
                <w:rFonts w:ascii="Times New Roman" w:eastAsia="Times New Roman" w:hAnsi="Times New Roman"/>
                <w:bCs/>
                <w:sz w:val="17"/>
                <w:szCs w:val="17"/>
                <w:lang w:eastAsia="ru-RU"/>
              </w:rPr>
              <w:t xml:space="preserve">- </w:t>
            </w:r>
            <w:r w:rsidRPr="008C0288">
              <w:rPr>
                <w:rFonts w:ascii="Times New Roman" w:eastAsia="Times New Roman" w:hAnsi="Times New Roman"/>
                <w:bCs/>
                <w:sz w:val="17"/>
                <w:szCs w:val="17"/>
                <w:lang w:eastAsia="ru-RU"/>
              </w:rPr>
              <w:t>Б</w:t>
            </w:r>
            <w:r>
              <w:rPr>
                <w:rFonts w:ascii="Times New Roman" w:eastAsia="Times New Roman" w:hAnsi="Times New Roman"/>
                <w:bCs/>
                <w:sz w:val="17"/>
                <w:szCs w:val="17"/>
                <w:lang w:eastAsia="ru-RU"/>
              </w:rPr>
              <w:t>анку</w:t>
            </w:r>
            <w:r w:rsidRPr="008C0288">
              <w:rPr>
                <w:rFonts w:ascii="Times New Roman" w:eastAsia="Times New Roman" w:hAnsi="Times New Roman"/>
                <w:bCs/>
                <w:sz w:val="17"/>
                <w:szCs w:val="17"/>
                <w:lang w:eastAsia="ru-RU"/>
              </w:rPr>
              <w:t xml:space="preserve"> заранее не известна </w:t>
            </w:r>
            <w:proofErr w:type="spellStart"/>
            <w:r w:rsidRPr="008C0288">
              <w:rPr>
                <w:rFonts w:ascii="Times New Roman" w:eastAsia="Times New Roman" w:hAnsi="Times New Roman"/>
                <w:bCs/>
                <w:sz w:val="17"/>
                <w:szCs w:val="17"/>
                <w:lang w:eastAsia="ru-RU"/>
              </w:rPr>
              <w:t>аллокация</w:t>
            </w:r>
            <w:proofErr w:type="spellEnd"/>
            <w:r w:rsidRPr="008C0288">
              <w:rPr>
                <w:rFonts w:ascii="Times New Roman" w:eastAsia="Times New Roman" w:hAnsi="Times New Roman"/>
                <w:bCs/>
                <w:sz w:val="17"/>
                <w:szCs w:val="17"/>
                <w:lang w:eastAsia="ru-RU"/>
              </w:rPr>
              <w:t xml:space="preserve"> ценных бумаг среди участников размещения ценных бумаг в ходе IPO.</w:t>
            </w:r>
          </w:p>
          <w:p w:rsidR="00565EC8" w:rsidRDefault="00565EC8" w:rsidP="00565EC8">
            <w:pPr>
              <w:jc w:val="both"/>
              <w:rPr>
                <w:rFonts w:ascii="Times New Roman" w:eastAsia="Times New Roman" w:hAnsi="Times New Roman"/>
                <w:bCs/>
                <w:sz w:val="17"/>
                <w:szCs w:val="17"/>
                <w:lang w:eastAsia="ru-RU"/>
              </w:rPr>
            </w:pPr>
            <w:r w:rsidRPr="008C0288">
              <w:rPr>
                <w:rFonts w:ascii="Times New Roman" w:eastAsia="Times New Roman" w:hAnsi="Times New Roman"/>
                <w:bCs/>
                <w:sz w:val="17"/>
                <w:szCs w:val="17"/>
                <w:lang w:eastAsia="ru-RU"/>
              </w:rPr>
              <w:t>Б</w:t>
            </w:r>
            <w:r>
              <w:rPr>
                <w:rFonts w:ascii="Times New Roman" w:eastAsia="Times New Roman" w:hAnsi="Times New Roman"/>
                <w:bCs/>
                <w:sz w:val="17"/>
                <w:szCs w:val="17"/>
                <w:lang w:eastAsia="ru-RU"/>
              </w:rPr>
              <w:t xml:space="preserve">анк </w:t>
            </w:r>
            <w:r w:rsidRPr="008C0288">
              <w:rPr>
                <w:rFonts w:ascii="Times New Roman" w:eastAsia="Times New Roman" w:hAnsi="Times New Roman"/>
                <w:bCs/>
                <w:sz w:val="17"/>
                <w:szCs w:val="17"/>
                <w:lang w:eastAsia="ru-RU"/>
              </w:rPr>
              <w:t xml:space="preserve">не гарантирует </w:t>
            </w:r>
            <w:r>
              <w:rPr>
                <w:rFonts w:ascii="Times New Roman" w:eastAsia="Times New Roman" w:hAnsi="Times New Roman"/>
                <w:bCs/>
                <w:sz w:val="17"/>
                <w:szCs w:val="17"/>
                <w:lang w:eastAsia="ru-RU"/>
              </w:rPr>
              <w:t>Клиенту</w:t>
            </w:r>
            <w:r w:rsidRPr="008C0288">
              <w:rPr>
                <w:rFonts w:ascii="Times New Roman" w:eastAsia="Times New Roman" w:hAnsi="Times New Roman"/>
                <w:bCs/>
                <w:sz w:val="17"/>
                <w:szCs w:val="17"/>
                <w:lang w:eastAsia="ru-RU"/>
              </w:rPr>
              <w:t>, направившему Б</w:t>
            </w:r>
            <w:r>
              <w:rPr>
                <w:rFonts w:ascii="Times New Roman" w:eastAsia="Times New Roman" w:hAnsi="Times New Roman"/>
                <w:bCs/>
                <w:sz w:val="17"/>
                <w:szCs w:val="17"/>
                <w:lang w:eastAsia="ru-RU"/>
              </w:rPr>
              <w:t xml:space="preserve">анку </w:t>
            </w:r>
            <w:r w:rsidRPr="008C0288">
              <w:rPr>
                <w:rFonts w:ascii="Times New Roman" w:eastAsia="Times New Roman" w:hAnsi="Times New Roman"/>
                <w:bCs/>
                <w:sz w:val="17"/>
                <w:szCs w:val="17"/>
                <w:lang w:eastAsia="ru-RU"/>
              </w:rPr>
              <w:t xml:space="preserve">поручение, заключение сделки с ценными бумагами в период IPO. </w:t>
            </w:r>
          </w:p>
          <w:p w:rsidR="00565EC8" w:rsidRPr="008C0288" w:rsidRDefault="00565EC8" w:rsidP="00565EC8">
            <w:pPr>
              <w:jc w:val="both"/>
              <w:rPr>
                <w:rFonts w:ascii="Times New Roman" w:eastAsia="Times New Roman" w:hAnsi="Times New Roman"/>
                <w:bCs/>
                <w:sz w:val="17"/>
                <w:szCs w:val="17"/>
                <w:lang w:eastAsia="ru-RU"/>
              </w:rPr>
            </w:pPr>
          </w:p>
          <w:p w:rsidR="00565EC8" w:rsidRPr="008C0288" w:rsidRDefault="00565EC8" w:rsidP="00565EC8">
            <w:pPr>
              <w:jc w:val="both"/>
              <w:rPr>
                <w:rFonts w:ascii="Times New Roman" w:eastAsia="Times New Roman" w:hAnsi="Times New Roman"/>
                <w:b/>
                <w:bCs/>
                <w:sz w:val="17"/>
                <w:szCs w:val="17"/>
                <w:lang w:eastAsia="ru-RU"/>
              </w:rPr>
            </w:pPr>
            <w:r w:rsidRPr="008C0288">
              <w:rPr>
                <w:rFonts w:ascii="Times New Roman" w:eastAsia="Times New Roman" w:hAnsi="Times New Roman"/>
                <w:b/>
                <w:bCs/>
                <w:sz w:val="17"/>
                <w:szCs w:val="17"/>
                <w:lang w:eastAsia="ru-RU"/>
              </w:rPr>
              <w:t xml:space="preserve">Системный риск </w:t>
            </w:r>
          </w:p>
          <w:p w:rsidR="00565EC8" w:rsidRDefault="00565EC8" w:rsidP="00565EC8">
            <w:pPr>
              <w:jc w:val="both"/>
              <w:rPr>
                <w:rFonts w:ascii="Times New Roman" w:eastAsia="Times New Roman" w:hAnsi="Times New Roman"/>
                <w:bCs/>
                <w:sz w:val="17"/>
                <w:szCs w:val="17"/>
                <w:lang w:eastAsia="ru-RU"/>
              </w:rPr>
            </w:pPr>
            <w:r w:rsidRPr="008C0288">
              <w:rPr>
                <w:rFonts w:ascii="Times New Roman" w:eastAsia="Times New Roman" w:hAnsi="Times New Roman"/>
                <w:bCs/>
                <w:sz w:val="17"/>
                <w:szCs w:val="17"/>
                <w:lang w:eastAsia="ru-RU"/>
              </w:rPr>
              <w:t xml:space="preserve">Приобретение ценных бумаг, участвующих в IPO связано с повышенным системным риском из-за корреляции системных рисков и специфических рисков, связанных с заключением сделок по приобретению ценных бумаг в период IPO. </w:t>
            </w:r>
          </w:p>
          <w:p w:rsidR="00565EC8" w:rsidRPr="008C0288" w:rsidRDefault="00565EC8" w:rsidP="00565EC8">
            <w:pPr>
              <w:jc w:val="both"/>
              <w:rPr>
                <w:rFonts w:ascii="Times New Roman" w:eastAsia="Times New Roman" w:hAnsi="Times New Roman"/>
                <w:bCs/>
                <w:sz w:val="17"/>
                <w:szCs w:val="17"/>
                <w:lang w:eastAsia="ru-RU"/>
              </w:rPr>
            </w:pPr>
          </w:p>
          <w:p w:rsidR="00565EC8" w:rsidRPr="008C0288" w:rsidRDefault="00565EC8" w:rsidP="00565EC8">
            <w:pPr>
              <w:jc w:val="both"/>
              <w:rPr>
                <w:rFonts w:ascii="Times New Roman" w:eastAsia="Times New Roman" w:hAnsi="Times New Roman"/>
                <w:bCs/>
                <w:sz w:val="17"/>
                <w:szCs w:val="17"/>
                <w:lang w:eastAsia="ru-RU"/>
              </w:rPr>
            </w:pPr>
            <w:r w:rsidRPr="008C0288">
              <w:rPr>
                <w:rFonts w:ascii="Times New Roman" w:eastAsia="Times New Roman" w:hAnsi="Times New Roman"/>
                <w:b/>
                <w:bCs/>
                <w:sz w:val="17"/>
                <w:szCs w:val="17"/>
                <w:lang w:eastAsia="ru-RU"/>
              </w:rPr>
              <w:t>Операционный риск</w:t>
            </w:r>
            <w:r w:rsidRPr="008C0288">
              <w:rPr>
                <w:rFonts w:ascii="Times New Roman" w:eastAsia="Times New Roman" w:hAnsi="Times New Roman"/>
                <w:bCs/>
                <w:sz w:val="17"/>
                <w:szCs w:val="17"/>
                <w:lang w:eastAsia="ru-RU"/>
              </w:rPr>
              <w:t xml:space="preserve"> </w:t>
            </w:r>
          </w:p>
          <w:p w:rsidR="00565EC8" w:rsidRDefault="00565EC8" w:rsidP="00565EC8">
            <w:pPr>
              <w:jc w:val="both"/>
              <w:rPr>
                <w:rFonts w:ascii="Times New Roman" w:eastAsia="Times New Roman" w:hAnsi="Times New Roman"/>
                <w:bCs/>
                <w:sz w:val="17"/>
                <w:szCs w:val="17"/>
                <w:lang w:eastAsia="ru-RU"/>
              </w:rPr>
            </w:pPr>
            <w:r>
              <w:rPr>
                <w:rFonts w:ascii="Times New Roman" w:eastAsia="Times New Roman" w:hAnsi="Times New Roman"/>
                <w:bCs/>
                <w:sz w:val="17"/>
                <w:szCs w:val="17"/>
                <w:lang w:eastAsia="ru-RU"/>
              </w:rPr>
              <w:t>Клиент</w:t>
            </w:r>
            <w:r w:rsidRPr="008C0288">
              <w:rPr>
                <w:rFonts w:ascii="Times New Roman" w:eastAsia="Times New Roman" w:hAnsi="Times New Roman"/>
                <w:bCs/>
                <w:sz w:val="17"/>
                <w:szCs w:val="17"/>
                <w:lang w:eastAsia="ru-RU"/>
              </w:rPr>
              <w:t>, направивший Б</w:t>
            </w:r>
            <w:r>
              <w:rPr>
                <w:rFonts w:ascii="Times New Roman" w:eastAsia="Times New Roman" w:hAnsi="Times New Roman"/>
                <w:bCs/>
                <w:sz w:val="17"/>
                <w:szCs w:val="17"/>
                <w:lang w:eastAsia="ru-RU"/>
              </w:rPr>
              <w:t xml:space="preserve">анку </w:t>
            </w:r>
            <w:r w:rsidRPr="008C0288">
              <w:rPr>
                <w:rFonts w:ascii="Times New Roman" w:eastAsia="Times New Roman" w:hAnsi="Times New Roman"/>
                <w:bCs/>
                <w:sz w:val="17"/>
                <w:szCs w:val="17"/>
                <w:lang w:eastAsia="ru-RU"/>
              </w:rPr>
              <w:t xml:space="preserve">поручение на заключение сделки по приобретению ценных бумаг в период IPO, несет повышенный операционный риск из-за роста количества посредников при операциях с ценными бумагами, увеличения протяженности каналов передачи данных и количества связующих их звеньев и узлов. </w:t>
            </w:r>
          </w:p>
          <w:p w:rsidR="00565EC8" w:rsidRPr="008C0288" w:rsidRDefault="00565EC8" w:rsidP="00565EC8">
            <w:pPr>
              <w:jc w:val="both"/>
              <w:rPr>
                <w:rFonts w:ascii="Times New Roman" w:eastAsia="Times New Roman" w:hAnsi="Times New Roman"/>
                <w:bCs/>
                <w:sz w:val="17"/>
                <w:szCs w:val="17"/>
                <w:lang w:eastAsia="ru-RU"/>
              </w:rPr>
            </w:pPr>
          </w:p>
          <w:p w:rsidR="00565EC8" w:rsidRPr="008C0288" w:rsidRDefault="00565EC8" w:rsidP="00565EC8">
            <w:pPr>
              <w:jc w:val="both"/>
              <w:rPr>
                <w:rFonts w:ascii="Times New Roman" w:eastAsia="Times New Roman" w:hAnsi="Times New Roman"/>
                <w:bCs/>
                <w:sz w:val="17"/>
                <w:szCs w:val="17"/>
                <w:lang w:eastAsia="ru-RU"/>
              </w:rPr>
            </w:pPr>
            <w:r w:rsidRPr="008C0288">
              <w:rPr>
                <w:rFonts w:ascii="Times New Roman" w:eastAsia="Times New Roman" w:hAnsi="Times New Roman"/>
                <w:b/>
                <w:bCs/>
                <w:sz w:val="17"/>
                <w:szCs w:val="17"/>
                <w:lang w:eastAsia="ru-RU"/>
              </w:rPr>
              <w:t>Информационный риск</w:t>
            </w:r>
            <w:r w:rsidRPr="008C0288">
              <w:rPr>
                <w:rFonts w:ascii="Times New Roman" w:eastAsia="Times New Roman" w:hAnsi="Times New Roman"/>
                <w:bCs/>
                <w:sz w:val="17"/>
                <w:szCs w:val="17"/>
                <w:lang w:eastAsia="ru-RU"/>
              </w:rPr>
              <w:t xml:space="preserve"> </w:t>
            </w:r>
          </w:p>
          <w:p w:rsidR="00565EC8" w:rsidRPr="008C0288" w:rsidRDefault="00565EC8" w:rsidP="00565EC8">
            <w:pPr>
              <w:jc w:val="both"/>
              <w:rPr>
                <w:rFonts w:ascii="Times New Roman" w:eastAsia="Times New Roman" w:hAnsi="Times New Roman"/>
                <w:bCs/>
                <w:sz w:val="17"/>
                <w:szCs w:val="17"/>
                <w:lang w:eastAsia="ru-RU"/>
              </w:rPr>
            </w:pPr>
            <w:r w:rsidRPr="008C0288">
              <w:rPr>
                <w:rFonts w:ascii="Times New Roman" w:eastAsia="Times New Roman" w:hAnsi="Times New Roman"/>
                <w:bCs/>
                <w:sz w:val="17"/>
                <w:szCs w:val="17"/>
                <w:lang w:eastAsia="ru-RU"/>
              </w:rPr>
              <w:t xml:space="preserve">При совершении операций с ценными бумагами в период IPO необходимо учитывать особенности раскрытия информации об IPO, а также большой объем информационных событий, связанных с ценными бумагами. </w:t>
            </w:r>
          </w:p>
          <w:p w:rsidR="00565EC8" w:rsidRPr="008C0288" w:rsidRDefault="00565EC8" w:rsidP="00565EC8">
            <w:pPr>
              <w:jc w:val="both"/>
              <w:rPr>
                <w:rFonts w:ascii="Times New Roman" w:eastAsia="Times New Roman" w:hAnsi="Times New Roman"/>
                <w:bCs/>
                <w:sz w:val="17"/>
                <w:szCs w:val="17"/>
                <w:lang w:eastAsia="ru-RU"/>
              </w:rPr>
            </w:pPr>
            <w:r>
              <w:rPr>
                <w:rFonts w:ascii="Times New Roman" w:eastAsia="Times New Roman" w:hAnsi="Times New Roman"/>
                <w:bCs/>
                <w:sz w:val="17"/>
                <w:szCs w:val="17"/>
                <w:lang w:eastAsia="ru-RU"/>
              </w:rPr>
              <w:t xml:space="preserve">Клиент </w:t>
            </w:r>
            <w:r w:rsidRPr="008C0288">
              <w:rPr>
                <w:rFonts w:ascii="Times New Roman" w:eastAsia="Times New Roman" w:hAnsi="Times New Roman"/>
                <w:bCs/>
                <w:sz w:val="17"/>
                <w:szCs w:val="17"/>
                <w:lang w:eastAsia="ru-RU"/>
              </w:rPr>
              <w:t xml:space="preserve">уведомлен о вероятности различной интерпретации информационных событий, связанных с ценными бумагами, эмитентом ценных бумаг, а также с размещением ценных бумаг в период IPO. </w:t>
            </w:r>
          </w:p>
          <w:p w:rsidR="00565EC8" w:rsidRPr="008C0288" w:rsidRDefault="00565EC8" w:rsidP="00565EC8">
            <w:pPr>
              <w:jc w:val="both"/>
              <w:rPr>
                <w:rFonts w:ascii="Times New Roman" w:eastAsia="Times New Roman" w:hAnsi="Times New Roman"/>
                <w:bCs/>
                <w:sz w:val="17"/>
                <w:szCs w:val="17"/>
                <w:lang w:eastAsia="ru-RU"/>
              </w:rPr>
            </w:pPr>
            <w:r w:rsidRPr="008C0288">
              <w:rPr>
                <w:rFonts w:ascii="Times New Roman" w:eastAsia="Times New Roman" w:hAnsi="Times New Roman"/>
                <w:bCs/>
                <w:sz w:val="17"/>
                <w:szCs w:val="17"/>
                <w:lang w:eastAsia="ru-RU"/>
              </w:rPr>
              <w:t>Законодательство Р</w:t>
            </w:r>
            <w:r>
              <w:rPr>
                <w:rFonts w:ascii="Times New Roman" w:eastAsia="Times New Roman" w:hAnsi="Times New Roman"/>
                <w:bCs/>
                <w:sz w:val="17"/>
                <w:szCs w:val="17"/>
                <w:lang w:eastAsia="ru-RU"/>
              </w:rPr>
              <w:t xml:space="preserve">оссийской </w:t>
            </w:r>
            <w:r w:rsidRPr="008C0288">
              <w:rPr>
                <w:rFonts w:ascii="Times New Roman" w:eastAsia="Times New Roman" w:hAnsi="Times New Roman"/>
                <w:bCs/>
                <w:sz w:val="17"/>
                <w:szCs w:val="17"/>
                <w:lang w:eastAsia="ru-RU"/>
              </w:rPr>
              <w:t>Ф</w:t>
            </w:r>
            <w:r>
              <w:rPr>
                <w:rFonts w:ascii="Times New Roman" w:eastAsia="Times New Roman" w:hAnsi="Times New Roman"/>
                <w:bCs/>
                <w:sz w:val="17"/>
                <w:szCs w:val="17"/>
                <w:lang w:eastAsia="ru-RU"/>
              </w:rPr>
              <w:t>едерации</w:t>
            </w:r>
            <w:r w:rsidRPr="008C0288">
              <w:rPr>
                <w:rFonts w:ascii="Times New Roman" w:eastAsia="Times New Roman" w:hAnsi="Times New Roman"/>
                <w:bCs/>
                <w:sz w:val="17"/>
                <w:szCs w:val="17"/>
                <w:lang w:eastAsia="ru-RU"/>
              </w:rPr>
              <w:t xml:space="preserve"> допускает раскрытие информации в отношении ценных бумаг иностранных эмитентов по правилам, действующим за рубежом, и на иностранном языке. </w:t>
            </w:r>
          </w:p>
          <w:p w:rsidR="00565EC8" w:rsidRDefault="00565EC8" w:rsidP="00565EC8">
            <w:pPr>
              <w:jc w:val="both"/>
              <w:rPr>
                <w:rFonts w:ascii="Times New Roman" w:eastAsia="Times New Roman" w:hAnsi="Times New Roman"/>
                <w:bCs/>
                <w:sz w:val="17"/>
                <w:szCs w:val="17"/>
                <w:lang w:eastAsia="ru-RU"/>
              </w:rPr>
            </w:pPr>
            <w:r w:rsidRPr="008C0288">
              <w:rPr>
                <w:rFonts w:ascii="Times New Roman" w:eastAsia="Times New Roman" w:hAnsi="Times New Roman"/>
                <w:bCs/>
                <w:sz w:val="17"/>
                <w:szCs w:val="17"/>
                <w:lang w:eastAsia="ru-RU"/>
              </w:rPr>
              <w:t xml:space="preserve">В связи с этим, </w:t>
            </w:r>
            <w:r>
              <w:rPr>
                <w:rFonts w:ascii="Times New Roman" w:eastAsia="Times New Roman" w:hAnsi="Times New Roman"/>
                <w:bCs/>
                <w:sz w:val="17"/>
                <w:szCs w:val="17"/>
                <w:lang w:eastAsia="ru-RU"/>
              </w:rPr>
              <w:t xml:space="preserve">Клиент </w:t>
            </w:r>
            <w:r w:rsidRPr="008C0288">
              <w:rPr>
                <w:rFonts w:ascii="Times New Roman" w:eastAsia="Times New Roman" w:hAnsi="Times New Roman"/>
                <w:bCs/>
                <w:sz w:val="17"/>
                <w:szCs w:val="17"/>
                <w:lang w:eastAsia="ru-RU"/>
              </w:rPr>
              <w:t xml:space="preserve">уведомлен о том, что условия размещения ценных бумаг в ходе IPO, которые содержатся в проспекте ценных бумаг, изложены на иностранном языке. </w:t>
            </w:r>
          </w:p>
          <w:p w:rsidR="00565EC8" w:rsidRPr="008C0288" w:rsidRDefault="00565EC8" w:rsidP="00565EC8">
            <w:pPr>
              <w:jc w:val="both"/>
              <w:rPr>
                <w:rFonts w:ascii="Times New Roman" w:eastAsia="Times New Roman" w:hAnsi="Times New Roman"/>
                <w:bCs/>
                <w:sz w:val="17"/>
                <w:szCs w:val="17"/>
                <w:lang w:eastAsia="ru-RU"/>
              </w:rPr>
            </w:pPr>
          </w:p>
          <w:p w:rsidR="00565EC8" w:rsidRPr="00756F5A" w:rsidRDefault="00565EC8" w:rsidP="00565EC8">
            <w:pPr>
              <w:ind w:firstLine="709"/>
              <w:jc w:val="both"/>
              <w:rPr>
                <w:rFonts w:ascii="Times New Roman" w:hAnsi="Times New Roman" w:cs="Times New Roman"/>
                <w:sz w:val="20"/>
                <w:szCs w:val="20"/>
              </w:rPr>
            </w:pPr>
            <w:r w:rsidRPr="008C0288">
              <w:rPr>
                <w:rFonts w:ascii="Times New Roman" w:eastAsia="Times New Roman" w:hAnsi="Times New Roman"/>
                <w:bCs/>
                <w:sz w:val="17"/>
                <w:szCs w:val="17"/>
                <w:lang w:eastAsia="ru-RU"/>
              </w:rPr>
              <w:t>Перечень рисков, связанных с заключением сделок по приобретению ценных бумаг в период IPO, не является исчерпывающим</w:t>
            </w:r>
          </w:p>
        </w:tc>
      </w:tr>
    </w:tbl>
    <w:p w:rsidR="00E9467C" w:rsidRPr="00EB0CBA" w:rsidRDefault="00E9467C">
      <w:pPr>
        <w:rPr>
          <w:rFonts w:ascii="Times New Roman" w:hAnsi="Times New Roman" w:cs="Times New Roman"/>
          <w:sz w:val="20"/>
          <w:szCs w:val="20"/>
        </w:rPr>
      </w:pPr>
    </w:p>
    <w:sectPr w:rsidR="00E9467C" w:rsidRPr="00EB0CBA" w:rsidSect="00F82B8B">
      <w:pgSz w:w="16838" w:h="11906" w:orient="landscape"/>
      <w:pgMar w:top="709"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1D67D4"/>
    <w:multiLevelType w:val="multilevel"/>
    <w:tmpl w:val="89B44882"/>
    <w:lvl w:ilvl="0">
      <w:start w:val="1"/>
      <w:numFmt w:val="decimal"/>
      <w:lvlText w:val="%1."/>
      <w:lvlJc w:val="left"/>
      <w:pPr>
        <w:tabs>
          <w:tab w:val="num" w:pos="360"/>
        </w:tabs>
        <w:ind w:left="360" w:hanging="360"/>
      </w:p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50477285"/>
    <w:multiLevelType w:val="hybridMultilevel"/>
    <w:tmpl w:val="9B64EF8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C3523F3"/>
    <w:multiLevelType w:val="hybridMultilevel"/>
    <w:tmpl w:val="5B10F89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AEC"/>
    <w:rsid w:val="001524B7"/>
    <w:rsid w:val="00161AEC"/>
    <w:rsid w:val="00342BBC"/>
    <w:rsid w:val="004F0304"/>
    <w:rsid w:val="0051146C"/>
    <w:rsid w:val="00565EC8"/>
    <w:rsid w:val="0068005C"/>
    <w:rsid w:val="00714905"/>
    <w:rsid w:val="00756F5A"/>
    <w:rsid w:val="007764D1"/>
    <w:rsid w:val="0078071C"/>
    <w:rsid w:val="00923218"/>
    <w:rsid w:val="009E155E"/>
    <w:rsid w:val="00B24A1C"/>
    <w:rsid w:val="00BF13B0"/>
    <w:rsid w:val="00CB5A5B"/>
    <w:rsid w:val="00CB7A46"/>
    <w:rsid w:val="00CF0371"/>
    <w:rsid w:val="00E6205A"/>
    <w:rsid w:val="00E740FB"/>
    <w:rsid w:val="00E9467C"/>
    <w:rsid w:val="00EB0CBA"/>
    <w:rsid w:val="00F82B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40B4F"/>
  <w15:chartTrackingRefBased/>
  <w15:docId w15:val="{B2785E56-D5AB-4F05-B233-F76437C82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9"/>
    <w:qFormat/>
    <w:rsid w:val="007764D1"/>
    <w:pPr>
      <w:keepNext/>
      <w:autoSpaceDE w:val="0"/>
      <w:autoSpaceDN w:val="0"/>
      <w:spacing w:after="0" w:line="240" w:lineRule="auto"/>
      <w:outlineLvl w:val="1"/>
    </w:pPr>
    <w:rPr>
      <w:rFonts w:ascii="Times New Roman" w:eastAsia="Times New Roman" w:hAnsi="Times New Roman" w:cs="Times New Roman"/>
      <w:sz w:val="40"/>
      <w:szCs w:val="40"/>
      <w:lang w:eastAsia="ru-RU"/>
    </w:rPr>
  </w:style>
  <w:style w:type="paragraph" w:styleId="3">
    <w:name w:val="heading 3"/>
    <w:basedOn w:val="a"/>
    <w:next w:val="a"/>
    <w:link w:val="30"/>
    <w:qFormat/>
    <w:rsid w:val="00E6205A"/>
    <w:pPr>
      <w:keepNext/>
      <w:spacing w:after="0" w:line="240" w:lineRule="atLeast"/>
      <w:jc w:val="center"/>
      <w:outlineLvl w:val="2"/>
    </w:pPr>
    <w:rPr>
      <w:rFonts w:ascii="Times New Roman" w:eastAsia="Times New Roman" w:hAnsi="Times New Roman" w:cs="Times New Roman"/>
      <w:b/>
      <w:snapToGrid w:val="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61A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E6205A"/>
    <w:rPr>
      <w:sz w:val="16"/>
      <w:szCs w:val="16"/>
    </w:rPr>
  </w:style>
  <w:style w:type="paragraph" w:styleId="a5">
    <w:name w:val="annotation text"/>
    <w:basedOn w:val="a"/>
    <w:link w:val="a6"/>
    <w:uiPriority w:val="99"/>
    <w:unhideWhenUsed/>
    <w:rsid w:val="00E6205A"/>
    <w:pPr>
      <w:spacing w:after="0" w:line="240" w:lineRule="auto"/>
    </w:pPr>
    <w:rPr>
      <w:rFonts w:ascii="Times New Roman" w:eastAsia="Times New Roman" w:hAnsi="Times New Roman" w:cs="Times New Roman"/>
      <w:sz w:val="20"/>
      <w:szCs w:val="20"/>
      <w:lang w:eastAsia="en-GB"/>
    </w:rPr>
  </w:style>
  <w:style w:type="character" w:customStyle="1" w:styleId="a6">
    <w:name w:val="Текст примечания Знак"/>
    <w:basedOn w:val="a0"/>
    <w:link w:val="a5"/>
    <w:uiPriority w:val="99"/>
    <w:rsid w:val="00E6205A"/>
    <w:rPr>
      <w:rFonts w:ascii="Times New Roman" w:eastAsia="Times New Roman" w:hAnsi="Times New Roman" w:cs="Times New Roman"/>
      <w:sz w:val="20"/>
      <w:szCs w:val="20"/>
      <w:lang w:eastAsia="en-GB"/>
    </w:rPr>
  </w:style>
  <w:style w:type="paragraph" w:styleId="a7">
    <w:name w:val="Balloon Text"/>
    <w:basedOn w:val="a"/>
    <w:link w:val="a8"/>
    <w:uiPriority w:val="99"/>
    <w:semiHidden/>
    <w:unhideWhenUsed/>
    <w:rsid w:val="00E6205A"/>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E6205A"/>
    <w:rPr>
      <w:rFonts w:ascii="Segoe UI" w:hAnsi="Segoe UI" w:cs="Segoe UI"/>
      <w:sz w:val="18"/>
      <w:szCs w:val="18"/>
    </w:rPr>
  </w:style>
  <w:style w:type="paragraph" w:styleId="a9">
    <w:name w:val="List Paragraph"/>
    <w:basedOn w:val="a"/>
    <w:uiPriority w:val="34"/>
    <w:qFormat/>
    <w:rsid w:val="00E6205A"/>
    <w:pPr>
      <w:spacing w:after="200" w:line="276" w:lineRule="auto"/>
      <w:ind w:left="720"/>
      <w:contextualSpacing/>
    </w:pPr>
    <w:rPr>
      <w:rFonts w:ascii="Calibri" w:eastAsia="Calibri" w:hAnsi="Calibri" w:cs="Times New Roman"/>
    </w:rPr>
  </w:style>
  <w:style w:type="character" w:customStyle="1" w:styleId="30">
    <w:name w:val="Заголовок 3 Знак"/>
    <w:basedOn w:val="a0"/>
    <w:link w:val="3"/>
    <w:rsid w:val="00E6205A"/>
    <w:rPr>
      <w:rFonts w:ascii="Times New Roman" w:eastAsia="Times New Roman" w:hAnsi="Times New Roman" w:cs="Times New Roman"/>
      <w:b/>
      <w:snapToGrid w:val="0"/>
      <w:sz w:val="24"/>
      <w:szCs w:val="24"/>
      <w:lang w:eastAsia="ru-RU"/>
    </w:rPr>
  </w:style>
  <w:style w:type="character" w:styleId="aa">
    <w:name w:val="Hyperlink"/>
    <w:rsid w:val="00E6205A"/>
    <w:rPr>
      <w:color w:val="0000FF"/>
      <w:u w:val="single"/>
    </w:rPr>
  </w:style>
  <w:style w:type="character" w:customStyle="1" w:styleId="20">
    <w:name w:val="Заголовок 2 Знак"/>
    <w:basedOn w:val="a0"/>
    <w:link w:val="2"/>
    <w:uiPriority w:val="99"/>
    <w:rsid w:val="007764D1"/>
    <w:rPr>
      <w:rFonts w:ascii="Times New Roman" w:eastAsia="Times New Roman" w:hAnsi="Times New Roman" w:cs="Times New Roman"/>
      <w:sz w:val="40"/>
      <w:szCs w:val="4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3.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10585</Words>
  <Characters>60337</Characters>
  <Application>Microsoft Office Word</Application>
  <DocSecurity>0</DocSecurity>
  <Lines>502</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Титенок Дмитрий Эдуардович</dc:creator>
  <cp:keywords/>
  <dc:description/>
  <cp:lastModifiedBy>ThinkPad</cp:lastModifiedBy>
  <cp:revision>2</cp:revision>
  <dcterms:created xsi:type="dcterms:W3CDTF">2024-10-18T07:35:00Z</dcterms:created>
  <dcterms:modified xsi:type="dcterms:W3CDTF">2024-10-18T07:35:00Z</dcterms:modified>
</cp:coreProperties>
</file>