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15F" w:rsidRPr="00335816" w:rsidRDefault="00B9015F">
      <w:pPr>
        <w:rPr>
          <w:rFonts w:ascii="Times New Roman" w:hAnsi="Times New Roman" w:cs="Times New Roman"/>
          <w:b/>
          <w:sz w:val="24"/>
          <w:szCs w:val="24"/>
        </w:rPr>
      </w:pPr>
      <w:r w:rsidRPr="00335816">
        <w:rPr>
          <w:rFonts w:ascii="Times New Roman" w:hAnsi="Times New Roman" w:cs="Times New Roman"/>
          <w:b/>
          <w:sz w:val="24"/>
          <w:szCs w:val="24"/>
        </w:rPr>
        <w:t>Условия осуществления депозитарной деятельности ПАО «</w:t>
      </w:r>
      <w:proofErr w:type="spellStart"/>
      <w:r w:rsidRPr="00335816">
        <w:rPr>
          <w:rFonts w:ascii="Times New Roman" w:hAnsi="Times New Roman" w:cs="Times New Roman"/>
          <w:b/>
          <w:sz w:val="24"/>
          <w:szCs w:val="24"/>
        </w:rPr>
        <w:t>Совкомбанк</w:t>
      </w:r>
      <w:proofErr w:type="spellEnd"/>
      <w:r w:rsidRPr="00335816">
        <w:rPr>
          <w:rFonts w:ascii="Times New Roman" w:hAnsi="Times New Roman" w:cs="Times New Roman"/>
          <w:b/>
          <w:sz w:val="24"/>
          <w:szCs w:val="24"/>
        </w:rPr>
        <w:t>»</w:t>
      </w:r>
      <w:r w:rsidR="00397786" w:rsidRPr="00335816">
        <w:rPr>
          <w:rFonts w:ascii="Times New Roman" w:hAnsi="Times New Roman" w:cs="Times New Roman"/>
          <w:b/>
          <w:sz w:val="24"/>
          <w:szCs w:val="24"/>
        </w:rPr>
        <w:t xml:space="preserve"> </w:t>
      </w:r>
      <w:r w:rsidR="002B5F16" w:rsidRPr="00335816">
        <w:rPr>
          <w:rFonts w:ascii="Times New Roman" w:hAnsi="Times New Roman" w:cs="Times New Roman"/>
          <w:b/>
          <w:sz w:val="24"/>
          <w:szCs w:val="24"/>
        </w:rPr>
        <w:t>(далее -</w:t>
      </w:r>
      <w:r w:rsidR="00F40130" w:rsidRPr="00335816">
        <w:rPr>
          <w:rFonts w:ascii="Times New Roman" w:hAnsi="Times New Roman" w:cs="Times New Roman"/>
          <w:b/>
          <w:sz w:val="24"/>
          <w:szCs w:val="24"/>
        </w:rPr>
        <w:t xml:space="preserve"> </w:t>
      </w:r>
      <w:r w:rsidR="002B5F16" w:rsidRPr="00335816">
        <w:rPr>
          <w:rFonts w:ascii="Times New Roman" w:hAnsi="Times New Roman" w:cs="Times New Roman"/>
          <w:b/>
          <w:sz w:val="24"/>
          <w:szCs w:val="24"/>
        </w:rPr>
        <w:t>Условия)</w:t>
      </w:r>
    </w:p>
    <w:p w:rsidR="00B9015F" w:rsidRPr="00335816" w:rsidRDefault="00B9015F" w:rsidP="00AE5F62">
      <w:pPr>
        <w:jc w:val="both"/>
        <w:rPr>
          <w:rFonts w:ascii="Times New Roman" w:hAnsi="Times New Roman" w:cs="Times New Roman"/>
          <w:b/>
          <w:sz w:val="24"/>
          <w:szCs w:val="24"/>
        </w:rPr>
      </w:pPr>
      <w:r w:rsidRPr="00335816">
        <w:rPr>
          <w:rFonts w:ascii="Times New Roman" w:hAnsi="Times New Roman" w:cs="Times New Roman"/>
          <w:b/>
          <w:sz w:val="24"/>
          <w:szCs w:val="24"/>
        </w:rPr>
        <w:t xml:space="preserve">Перечень изменений в редакции, утвержденной </w:t>
      </w:r>
      <w:r w:rsidR="00B04821">
        <w:rPr>
          <w:rFonts w:ascii="Times New Roman" w:hAnsi="Times New Roman" w:cs="Times New Roman"/>
          <w:b/>
          <w:sz w:val="24"/>
          <w:szCs w:val="24"/>
        </w:rPr>
        <w:t>11</w:t>
      </w:r>
      <w:r w:rsidRPr="00335816">
        <w:rPr>
          <w:rFonts w:ascii="Times New Roman" w:hAnsi="Times New Roman" w:cs="Times New Roman"/>
          <w:b/>
          <w:sz w:val="24"/>
          <w:szCs w:val="24"/>
        </w:rPr>
        <w:t>.</w:t>
      </w:r>
      <w:r w:rsidR="00723DC9" w:rsidRPr="00335816">
        <w:rPr>
          <w:rFonts w:ascii="Times New Roman" w:hAnsi="Times New Roman" w:cs="Times New Roman"/>
          <w:b/>
          <w:sz w:val="24"/>
          <w:szCs w:val="24"/>
        </w:rPr>
        <w:t>0</w:t>
      </w:r>
      <w:r w:rsidR="00B04821">
        <w:rPr>
          <w:rFonts w:ascii="Times New Roman" w:hAnsi="Times New Roman" w:cs="Times New Roman"/>
          <w:b/>
          <w:sz w:val="24"/>
          <w:szCs w:val="24"/>
        </w:rPr>
        <w:t>9</w:t>
      </w:r>
      <w:r w:rsidRPr="00335816">
        <w:rPr>
          <w:rFonts w:ascii="Times New Roman" w:hAnsi="Times New Roman" w:cs="Times New Roman"/>
          <w:b/>
          <w:sz w:val="24"/>
          <w:szCs w:val="24"/>
        </w:rPr>
        <w:t>.202</w:t>
      </w:r>
      <w:r w:rsidR="00723DC9" w:rsidRPr="00335816">
        <w:rPr>
          <w:rFonts w:ascii="Times New Roman" w:hAnsi="Times New Roman" w:cs="Times New Roman"/>
          <w:b/>
          <w:sz w:val="24"/>
          <w:szCs w:val="24"/>
        </w:rPr>
        <w:t>4</w:t>
      </w:r>
      <w:r w:rsidRPr="00335816">
        <w:rPr>
          <w:rFonts w:ascii="Times New Roman" w:hAnsi="Times New Roman" w:cs="Times New Roman"/>
          <w:b/>
          <w:sz w:val="24"/>
          <w:szCs w:val="24"/>
        </w:rPr>
        <w:t>:</w:t>
      </w:r>
    </w:p>
    <w:p w:rsidR="00D25E28" w:rsidRPr="00D41A1E" w:rsidRDefault="00D25E28" w:rsidP="008574F2">
      <w:pPr>
        <w:spacing w:before="240" w:after="0" w:line="240" w:lineRule="auto"/>
        <w:rPr>
          <w:rFonts w:ascii="Times New Roman" w:hAnsi="Times New Roman" w:cs="Times New Roman"/>
          <w:sz w:val="24"/>
          <w:szCs w:val="24"/>
        </w:rPr>
      </w:pPr>
    </w:p>
    <w:tbl>
      <w:tblPr>
        <w:tblStyle w:val="a6"/>
        <w:tblW w:w="14737" w:type="dxa"/>
        <w:tblLayout w:type="fixed"/>
        <w:tblLook w:val="04A0" w:firstRow="1" w:lastRow="0" w:firstColumn="1" w:lastColumn="0" w:noHBand="0" w:noVBand="1"/>
      </w:tblPr>
      <w:tblGrid>
        <w:gridCol w:w="1128"/>
        <w:gridCol w:w="6661"/>
        <w:gridCol w:w="6948"/>
      </w:tblGrid>
      <w:tr w:rsidR="00003A49" w:rsidRPr="002B7433" w:rsidTr="00492630">
        <w:tc>
          <w:tcPr>
            <w:tcW w:w="1128" w:type="dxa"/>
          </w:tcPr>
          <w:p w:rsidR="00D41A1E" w:rsidRPr="002B7433" w:rsidRDefault="00D41A1E" w:rsidP="008574F2">
            <w:pPr>
              <w:spacing w:before="240"/>
              <w:rPr>
                <w:rFonts w:ascii="Times New Roman" w:hAnsi="Times New Roman" w:cs="Times New Roman"/>
                <w:b/>
                <w:sz w:val="20"/>
                <w:szCs w:val="20"/>
              </w:rPr>
            </w:pPr>
            <w:r w:rsidRPr="002B7433">
              <w:rPr>
                <w:rFonts w:ascii="Times New Roman" w:hAnsi="Times New Roman" w:cs="Times New Roman"/>
                <w:b/>
                <w:sz w:val="20"/>
                <w:szCs w:val="20"/>
              </w:rPr>
              <w:t>Пункт</w:t>
            </w:r>
            <w:r w:rsidR="00F244FB" w:rsidRPr="002B7433">
              <w:rPr>
                <w:rFonts w:ascii="Times New Roman" w:hAnsi="Times New Roman" w:cs="Times New Roman"/>
                <w:b/>
                <w:sz w:val="20"/>
                <w:szCs w:val="20"/>
              </w:rPr>
              <w:t xml:space="preserve"> или раздел</w:t>
            </w:r>
            <w:r w:rsidRPr="002B7433">
              <w:rPr>
                <w:rFonts w:ascii="Times New Roman" w:hAnsi="Times New Roman" w:cs="Times New Roman"/>
                <w:b/>
                <w:sz w:val="20"/>
                <w:szCs w:val="20"/>
              </w:rPr>
              <w:t xml:space="preserve"> Условий</w:t>
            </w:r>
          </w:p>
        </w:tc>
        <w:tc>
          <w:tcPr>
            <w:tcW w:w="6661" w:type="dxa"/>
          </w:tcPr>
          <w:p w:rsidR="00D41A1E" w:rsidRPr="002B7433" w:rsidRDefault="00D41A1E" w:rsidP="008574F2">
            <w:pPr>
              <w:spacing w:before="240"/>
              <w:rPr>
                <w:rFonts w:ascii="Times New Roman" w:hAnsi="Times New Roman" w:cs="Times New Roman"/>
                <w:b/>
              </w:rPr>
            </w:pPr>
            <w:r w:rsidRPr="002B7433">
              <w:rPr>
                <w:rFonts w:ascii="Times New Roman" w:hAnsi="Times New Roman" w:cs="Times New Roman"/>
                <w:b/>
              </w:rPr>
              <w:t>Прежняя редакция</w:t>
            </w:r>
          </w:p>
        </w:tc>
        <w:tc>
          <w:tcPr>
            <w:tcW w:w="6948" w:type="dxa"/>
          </w:tcPr>
          <w:p w:rsidR="00D41A1E" w:rsidRPr="002B7433" w:rsidRDefault="00D41A1E" w:rsidP="008574F2">
            <w:pPr>
              <w:spacing w:before="240"/>
              <w:rPr>
                <w:rFonts w:ascii="Times New Roman" w:hAnsi="Times New Roman" w:cs="Times New Roman"/>
                <w:b/>
              </w:rPr>
            </w:pPr>
            <w:r w:rsidRPr="002B7433">
              <w:rPr>
                <w:rFonts w:ascii="Times New Roman" w:hAnsi="Times New Roman" w:cs="Times New Roman"/>
                <w:b/>
              </w:rPr>
              <w:t>Новая редакция</w:t>
            </w:r>
          </w:p>
        </w:tc>
      </w:tr>
      <w:tr w:rsidR="006B1490" w:rsidRPr="002B7433" w:rsidTr="00492630">
        <w:tc>
          <w:tcPr>
            <w:tcW w:w="1128" w:type="dxa"/>
          </w:tcPr>
          <w:p w:rsidR="006B1490" w:rsidRPr="002B7433" w:rsidRDefault="006B1490" w:rsidP="008574F2">
            <w:pPr>
              <w:spacing w:before="240"/>
              <w:rPr>
                <w:rFonts w:ascii="Times New Roman" w:hAnsi="Times New Roman" w:cs="Times New Roman"/>
              </w:rPr>
            </w:pPr>
            <w:r w:rsidRPr="002B7433">
              <w:rPr>
                <w:rFonts w:ascii="Times New Roman" w:hAnsi="Times New Roman" w:cs="Times New Roman"/>
              </w:rPr>
              <w:t>1.1.</w:t>
            </w:r>
          </w:p>
        </w:tc>
        <w:tc>
          <w:tcPr>
            <w:tcW w:w="6661" w:type="dxa"/>
          </w:tcPr>
          <w:p w:rsidR="006B1490" w:rsidRPr="002B7433" w:rsidRDefault="006B1490" w:rsidP="006B1490">
            <w:pPr>
              <w:tabs>
                <w:tab w:val="left" w:pos="720"/>
              </w:tabs>
              <w:jc w:val="both"/>
              <w:rPr>
                <w:rFonts w:ascii="Times New Roman" w:hAnsi="Times New Roman" w:cs="Times New Roman"/>
              </w:rPr>
            </w:pPr>
            <w:r w:rsidRPr="002B7433">
              <w:rPr>
                <w:rFonts w:ascii="Times New Roman" w:hAnsi="Times New Roman" w:cs="Times New Roman"/>
              </w:rPr>
              <w:t>Настоящие Условия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(Далее – Условия) определяют перечень и порядок оказания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(Далее – Банк или Депозитарий) услуг, относимых в соответствии с законодательством Российской Федерации и нормативными правовыми актами Российской Федерации к депозитарной деятельности, виды и порядок совершения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операций в рамках депозитарной деятельности.</w:t>
            </w:r>
          </w:p>
        </w:tc>
        <w:tc>
          <w:tcPr>
            <w:tcW w:w="6948" w:type="dxa"/>
          </w:tcPr>
          <w:p w:rsidR="006B1490" w:rsidRPr="002B7433" w:rsidRDefault="006B1490" w:rsidP="00C1706A">
            <w:pPr>
              <w:jc w:val="both"/>
              <w:rPr>
                <w:rFonts w:ascii="Times New Roman" w:hAnsi="Times New Roman" w:cs="Times New Roman"/>
              </w:rPr>
            </w:pPr>
            <w:r w:rsidRPr="002B7433">
              <w:rPr>
                <w:rFonts w:ascii="Times New Roman" w:hAnsi="Times New Roman" w:cs="Times New Roman"/>
              </w:rPr>
              <w:t>Настоящие Условия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(Далее – Условия) определяют перечень и порядок оказания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(Далее – Банк или Депозитарий) услуг, относимых в соответствии с законодательством Российской Федерации и нормативными правовыми актами Российской Федерации к депозитарной деятельности, виды и порядок совершения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операций в рамках депозитарной деятельности, а также порядок оказания услуг по совершению операций с цифровыми правами (цифровыми финансовыми активами) и учету цифровых прав (цифровых финансовых активов) на счетах депо, открытых Депонентам</w:t>
            </w:r>
          </w:p>
        </w:tc>
      </w:tr>
      <w:tr w:rsidR="006B1490" w:rsidRPr="002B7433" w:rsidTr="00492630">
        <w:tc>
          <w:tcPr>
            <w:tcW w:w="1128" w:type="dxa"/>
          </w:tcPr>
          <w:p w:rsidR="006B1490" w:rsidRPr="002B7433" w:rsidRDefault="00617EF1" w:rsidP="008574F2">
            <w:pPr>
              <w:spacing w:before="240"/>
              <w:rPr>
                <w:rFonts w:ascii="Times New Roman" w:hAnsi="Times New Roman" w:cs="Times New Roman"/>
              </w:rPr>
            </w:pPr>
            <w:r w:rsidRPr="002B7433">
              <w:rPr>
                <w:rFonts w:ascii="Times New Roman" w:hAnsi="Times New Roman" w:cs="Times New Roman"/>
              </w:rPr>
              <w:t>1.2.</w:t>
            </w:r>
          </w:p>
        </w:tc>
        <w:tc>
          <w:tcPr>
            <w:tcW w:w="6661" w:type="dxa"/>
          </w:tcPr>
          <w:p w:rsidR="006B1490" w:rsidRPr="002B7433" w:rsidRDefault="006B1490" w:rsidP="006B1490">
            <w:pPr>
              <w:jc w:val="both"/>
              <w:rPr>
                <w:rFonts w:ascii="Times New Roman" w:hAnsi="Times New Roman" w:cs="Times New Roman"/>
              </w:rPr>
            </w:pPr>
            <w:r w:rsidRPr="002B7433">
              <w:rPr>
                <w:rFonts w:ascii="Times New Roman" w:hAnsi="Times New Roman" w:cs="Times New Roman"/>
              </w:rPr>
              <w:t>Настоящие Условия разработаны в соответствии с:</w:t>
            </w:r>
          </w:p>
          <w:p w:rsidR="006B1490" w:rsidRPr="002B7433" w:rsidRDefault="006B1490" w:rsidP="006B1490">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Федеральным законом «О рынке ценных бумаг» от 22.04.1996 г. № 39-ФЗ;</w:t>
            </w:r>
          </w:p>
          <w:p w:rsidR="006B1490" w:rsidRPr="002B7433" w:rsidRDefault="006B1490" w:rsidP="006B1490">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«Положением о порядке открытия и ведения депозитариями счетов депо и иных счетов», утвержденным Банком России 13.11.2015 № 503-П;</w:t>
            </w:r>
          </w:p>
          <w:p w:rsidR="006B1490" w:rsidRPr="002B7433" w:rsidRDefault="006B1490" w:rsidP="006B1490">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«Положением о требованиях к осуществлению депозитарной деятельности при формировании записей на основании документов, относящихся к ведению депозитарного учета, а также документов, связанных с учетом и переходом прав на ценные бумаги, и при хранении указанных документов», утвержденным Банком России 13.05.2016 № 542-П;</w:t>
            </w:r>
          </w:p>
          <w:p w:rsidR="006B1490" w:rsidRPr="002B7433" w:rsidRDefault="006B1490" w:rsidP="006B1490">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стандартов саморегулируемой организации на финансовом рынке, членом которой является Банк;</w:t>
            </w:r>
          </w:p>
          <w:p w:rsidR="006B1490" w:rsidRPr="002B7433" w:rsidRDefault="006B1490" w:rsidP="006B1490">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Базовым стандартом совершения депозитарием операций на финансовом рынке (согласованный Комитетом по стандартам по депозитарной деятельности, протокол от 16.11.2017 N КДП-9);</w:t>
            </w:r>
          </w:p>
          <w:p w:rsidR="006B1490" w:rsidRPr="002B7433" w:rsidRDefault="006B1490" w:rsidP="006B1490">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lastRenderedPageBreak/>
              <w:t>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депозитариев (согласованный Комитетом по стандартам, протокол КФН от 31.01.2022 N КФНП-8);</w:t>
            </w:r>
          </w:p>
          <w:p w:rsidR="006B1490" w:rsidRPr="002B7433" w:rsidRDefault="006B1490" w:rsidP="006B1490">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другими нормативными правовыми актами Российской Федерации по рынку ценных бумаг, законодательством Российской Федерации в области банковской деятельности, а также нормами гражданского права.</w:t>
            </w:r>
          </w:p>
          <w:p w:rsidR="006B1490" w:rsidRPr="002B7433" w:rsidRDefault="006B1490" w:rsidP="006B1490">
            <w:pPr>
              <w:tabs>
                <w:tab w:val="left" w:pos="720"/>
              </w:tabs>
              <w:ind w:left="597"/>
              <w:jc w:val="both"/>
              <w:rPr>
                <w:rFonts w:ascii="Times New Roman" w:hAnsi="Times New Roman" w:cs="Times New Roman"/>
              </w:rPr>
            </w:pPr>
          </w:p>
        </w:tc>
        <w:tc>
          <w:tcPr>
            <w:tcW w:w="6948" w:type="dxa"/>
          </w:tcPr>
          <w:p w:rsidR="006B1490" w:rsidRPr="002B7433" w:rsidRDefault="006B1490" w:rsidP="006B1490">
            <w:pPr>
              <w:jc w:val="both"/>
              <w:rPr>
                <w:rFonts w:ascii="Times New Roman" w:hAnsi="Times New Roman" w:cs="Times New Roman"/>
              </w:rPr>
            </w:pPr>
            <w:r w:rsidRPr="002B7433">
              <w:rPr>
                <w:rFonts w:ascii="Times New Roman" w:hAnsi="Times New Roman" w:cs="Times New Roman"/>
              </w:rPr>
              <w:lastRenderedPageBreak/>
              <w:t>Настоящие Условия разработаны в соответствии с:</w:t>
            </w:r>
          </w:p>
          <w:p w:rsidR="006B1490" w:rsidRPr="002B7433" w:rsidRDefault="006B1490" w:rsidP="006B1490">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Федеральным законом «О рынке ценных бумаг» от 22.04.1996 г. № 39-ФЗ;</w:t>
            </w:r>
          </w:p>
          <w:p w:rsidR="006B1490" w:rsidRPr="002B7433" w:rsidRDefault="006B1490" w:rsidP="006B1490">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«Положением о порядке открытия и ведения депозитариями счетов депо и иных счетов», утвержденным Банком России 13.11.2015 № 503-П;</w:t>
            </w:r>
          </w:p>
          <w:p w:rsidR="006B1490" w:rsidRPr="002B7433" w:rsidRDefault="006B1490" w:rsidP="006B1490">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«Положением о требованиях к осуществлению депозитарной деятельности при формировании записей на основании документов, относящихся к ведению депозитарного учета, а также документов, связанных с учетом и переходом прав на ценные бумаги, и при хранении указанных документов», утвержденным Банком России 13.05.2016 № 542-П;</w:t>
            </w:r>
          </w:p>
          <w:p w:rsidR="006B1490" w:rsidRPr="002B7433" w:rsidRDefault="006B1490" w:rsidP="006B1490">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стандартов саморегулируемой организации на финансовом рынке, членом которой является Банк;</w:t>
            </w:r>
          </w:p>
          <w:p w:rsidR="006B1490" w:rsidRPr="002B7433" w:rsidRDefault="006B1490" w:rsidP="006B1490">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Базовым стандартом совершения депозитарием операций на финансовом рынке (согласованный Комитетом по стандартам по депозитарной деятельности, протокол от 16.11.2017 N КДП-9);</w:t>
            </w:r>
          </w:p>
          <w:p w:rsidR="006B1490" w:rsidRPr="002B7433" w:rsidRDefault="006B1490" w:rsidP="006B1490">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lastRenderedPageBreak/>
              <w:t>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депозитариев (согласованный Комитетом по стандартам, протокол КФН от 31.01.2022 N КФНП-8);</w:t>
            </w:r>
          </w:p>
          <w:p w:rsidR="006B1490" w:rsidRPr="002B7433" w:rsidRDefault="006B1490" w:rsidP="006B1490">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Федеральным законом от 31.07.2020 N 259-ФЗ «О цифровых финансовых активах, цифровой валюте и о внесении изменений в отдельные законодательные акты Российской Федерации»;</w:t>
            </w:r>
          </w:p>
          <w:p w:rsidR="006B1490" w:rsidRPr="002B7433" w:rsidRDefault="006B1490" w:rsidP="006B1490">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другими нормативными правовыми актами Российской Федерации по рынку ценных бумаг, законодательством Российской Федерации в области банковской деятельности, а также нормами гражданского права.</w:t>
            </w:r>
          </w:p>
          <w:p w:rsidR="006B1490" w:rsidRPr="002B7433" w:rsidRDefault="006B1490" w:rsidP="006B1490">
            <w:pPr>
              <w:ind w:left="481"/>
              <w:jc w:val="both"/>
              <w:rPr>
                <w:rFonts w:ascii="Times New Roman" w:hAnsi="Times New Roman" w:cs="Times New Roman"/>
              </w:rPr>
            </w:pPr>
          </w:p>
        </w:tc>
      </w:tr>
      <w:tr w:rsidR="00617EF1" w:rsidRPr="002B7433" w:rsidTr="00492630">
        <w:tc>
          <w:tcPr>
            <w:tcW w:w="1128" w:type="dxa"/>
          </w:tcPr>
          <w:p w:rsidR="00617EF1" w:rsidRPr="002B7433" w:rsidRDefault="00617EF1" w:rsidP="008574F2">
            <w:pPr>
              <w:spacing w:before="240"/>
              <w:rPr>
                <w:rFonts w:ascii="Times New Roman" w:hAnsi="Times New Roman" w:cs="Times New Roman"/>
              </w:rPr>
            </w:pPr>
            <w:r w:rsidRPr="002B7433">
              <w:rPr>
                <w:rFonts w:ascii="Times New Roman" w:hAnsi="Times New Roman" w:cs="Times New Roman"/>
              </w:rPr>
              <w:lastRenderedPageBreak/>
              <w:t>1.3.</w:t>
            </w:r>
          </w:p>
        </w:tc>
        <w:tc>
          <w:tcPr>
            <w:tcW w:w="6661" w:type="dxa"/>
          </w:tcPr>
          <w:p w:rsidR="00617EF1" w:rsidRPr="002B7433" w:rsidRDefault="00617EF1" w:rsidP="006734A6">
            <w:pPr>
              <w:tabs>
                <w:tab w:val="left" w:pos="720"/>
              </w:tabs>
              <w:ind w:left="8" w:firstLine="709"/>
              <w:jc w:val="both"/>
              <w:rPr>
                <w:rFonts w:ascii="Times New Roman" w:hAnsi="Times New Roman" w:cs="Times New Roman"/>
              </w:rPr>
            </w:pPr>
            <w:r w:rsidRPr="002B7433">
              <w:rPr>
                <w:rFonts w:ascii="Times New Roman" w:hAnsi="Times New Roman" w:cs="Times New Roman"/>
              </w:rPr>
              <w:t xml:space="preserve">Услуги, предусмотренные настоящими Условиями, предоставляются Депозитарием российским и иностранным юридическим и физическим лицам, а также физическим лицам резидентам и нерезидентам, осуществляющим коммерческую деятельность без образования юридического лица (далее – Депоненты), заключившим с Банком Договор счета депо (далее – Договор). Порядок заключения и тип Договора определяется текстом настоящих Условий, за исключением случаев, определенных настоящими Условиями. Депозитарий и Депонент далее по тексту совместно именуются «Стороны». </w:t>
            </w:r>
          </w:p>
        </w:tc>
        <w:tc>
          <w:tcPr>
            <w:tcW w:w="6948" w:type="dxa"/>
          </w:tcPr>
          <w:p w:rsidR="00617EF1" w:rsidRPr="002B7433" w:rsidRDefault="00617EF1" w:rsidP="00617EF1">
            <w:pPr>
              <w:ind w:left="38" w:firstLine="709"/>
              <w:jc w:val="both"/>
              <w:rPr>
                <w:rFonts w:ascii="Times New Roman" w:hAnsi="Times New Roman" w:cs="Times New Roman"/>
              </w:rPr>
            </w:pPr>
            <w:r w:rsidRPr="002B7433">
              <w:rPr>
                <w:rFonts w:ascii="Times New Roman" w:hAnsi="Times New Roman" w:cs="Times New Roman"/>
              </w:rPr>
              <w:t>Услуги, предусмотренные настоящими Условиями, предоставляются Депозитарием российским и иностранным юридическим и физическим лицам, а также физическим лицам резидентам и нерезидентам, осуществляющим коммерческую деятельность без образования юридического лица (далее – Депоненты), заключившим с Банком Договор счета депо (далее – Договор). Порядок заключения и тип Договора определяется текстом настоящих Условий, за исключением случаев, определенных настоящими Условиями. Депозитарий и Депонент далее по тексту совместно именуются «Стороны». Особенности совершения сделок (операций) с цифровыми правами (цифровыми финансовыми активами) определяются в Приложении № 54 к Условиям</w:t>
            </w:r>
            <w:r w:rsidR="00725B28" w:rsidRPr="002B7433">
              <w:rPr>
                <w:rFonts w:ascii="Times New Roman" w:hAnsi="Times New Roman" w:cs="Times New Roman"/>
              </w:rPr>
              <w:t>.</w:t>
            </w:r>
          </w:p>
        </w:tc>
      </w:tr>
      <w:tr w:rsidR="005F6E84" w:rsidRPr="002B7433" w:rsidTr="00492630">
        <w:tc>
          <w:tcPr>
            <w:tcW w:w="1128" w:type="dxa"/>
          </w:tcPr>
          <w:p w:rsidR="005F6E84" w:rsidRPr="002B7433" w:rsidRDefault="005F6E84" w:rsidP="006665AA">
            <w:pPr>
              <w:spacing w:before="240"/>
              <w:rPr>
                <w:rFonts w:ascii="Times New Roman" w:hAnsi="Times New Roman" w:cs="Times New Roman"/>
              </w:rPr>
            </w:pPr>
            <w:r w:rsidRPr="002B7433">
              <w:rPr>
                <w:rFonts w:ascii="Times New Roman" w:hAnsi="Times New Roman" w:cs="Times New Roman"/>
              </w:rPr>
              <w:br w:type="page"/>
              <w:t>1.7</w:t>
            </w:r>
          </w:p>
        </w:tc>
        <w:tc>
          <w:tcPr>
            <w:tcW w:w="6661" w:type="dxa"/>
          </w:tcPr>
          <w:p w:rsidR="005F6E84" w:rsidRPr="002B7433" w:rsidRDefault="005F6E84" w:rsidP="006665AA">
            <w:pPr>
              <w:tabs>
                <w:tab w:val="left" w:pos="720"/>
              </w:tabs>
              <w:ind w:firstLine="717"/>
              <w:jc w:val="both"/>
              <w:rPr>
                <w:rFonts w:ascii="Times New Roman" w:hAnsi="Times New Roman" w:cs="Times New Roman"/>
              </w:rPr>
            </w:pPr>
            <w:r w:rsidRPr="002B7433">
              <w:rPr>
                <w:rFonts w:ascii="Times New Roman" w:hAnsi="Times New Roman" w:cs="Times New Roman"/>
              </w:rPr>
              <w:t>Депозитарий может заключать с Депонентами дополнительные соглашения к Договору и другие соглашения, регламентирующие порядок оказания депозитарных услуг. В этом случае Условия применяются к отношениям Сторон в части, не противоречащей положениям указанных соглашений. Предоставление Депоненту услуги по учету на счетах депо  утилитарных цифровых прав и цифровых финансовых активов (в соответствии с п. 1.27 Условий) осуществляется только на основании дополнительного соглашения к Договору.</w:t>
            </w:r>
          </w:p>
        </w:tc>
        <w:tc>
          <w:tcPr>
            <w:tcW w:w="6948" w:type="dxa"/>
          </w:tcPr>
          <w:p w:rsidR="005F6E84" w:rsidRPr="002B7433" w:rsidRDefault="005F6E84" w:rsidP="006665AA">
            <w:pPr>
              <w:tabs>
                <w:tab w:val="left" w:pos="720"/>
              </w:tabs>
              <w:ind w:firstLine="747"/>
              <w:jc w:val="both"/>
              <w:rPr>
                <w:rFonts w:ascii="Times New Roman" w:hAnsi="Times New Roman" w:cs="Times New Roman"/>
              </w:rPr>
            </w:pPr>
            <w:r w:rsidRPr="002B7433">
              <w:rPr>
                <w:rFonts w:ascii="Times New Roman" w:hAnsi="Times New Roman" w:cs="Times New Roman"/>
              </w:rPr>
              <w:t>Депозитарий может заключать с Депонентами дополнительные соглашения к Договору и другие соглашения, регламентирующие порядок оказания депозитарных услуг. В этом случае Условия применяются к отношениям Сторон в части, не противоречащей положениям указанных соглашений.</w:t>
            </w:r>
          </w:p>
          <w:p w:rsidR="005F6E84" w:rsidRPr="002B7433" w:rsidRDefault="005F6E84" w:rsidP="006665AA">
            <w:pPr>
              <w:ind w:left="481"/>
              <w:jc w:val="both"/>
              <w:rPr>
                <w:rFonts w:ascii="Times New Roman" w:hAnsi="Times New Roman" w:cs="Times New Roman"/>
              </w:rPr>
            </w:pPr>
          </w:p>
        </w:tc>
      </w:tr>
      <w:tr w:rsidR="008D3306" w:rsidRPr="002B7433" w:rsidTr="00492630">
        <w:tc>
          <w:tcPr>
            <w:tcW w:w="1128" w:type="dxa"/>
          </w:tcPr>
          <w:p w:rsidR="008D3306" w:rsidRPr="002B7433" w:rsidRDefault="008D3306" w:rsidP="008574F2">
            <w:pPr>
              <w:spacing w:before="240"/>
              <w:rPr>
                <w:rFonts w:ascii="Times New Roman" w:hAnsi="Times New Roman" w:cs="Times New Roman"/>
              </w:rPr>
            </w:pPr>
            <w:r w:rsidRPr="002B7433">
              <w:rPr>
                <w:rFonts w:ascii="Times New Roman" w:hAnsi="Times New Roman" w:cs="Times New Roman"/>
              </w:rPr>
              <w:t>1.12.</w:t>
            </w:r>
          </w:p>
        </w:tc>
        <w:tc>
          <w:tcPr>
            <w:tcW w:w="6661" w:type="dxa"/>
          </w:tcPr>
          <w:p w:rsidR="008D3306" w:rsidRPr="002B7433" w:rsidRDefault="008D3306" w:rsidP="006734A6">
            <w:pPr>
              <w:tabs>
                <w:tab w:val="left" w:pos="720"/>
              </w:tabs>
              <w:ind w:left="8" w:firstLine="709"/>
              <w:jc w:val="both"/>
              <w:rPr>
                <w:rFonts w:ascii="Times New Roman" w:hAnsi="Times New Roman" w:cs="Times New Roman"/>
              </w:rPr>
            </w:pPr>
            <w:r w:rsidRPr="002B7433">
              <w:rPr>
                <w:rFonts w:ascii="Times New Roman" w:hAnsi="Times New Roman" w:cs="Times New Roman"/>
              </w:rPr>
              <w:t xml:space="preserve">В целях заключения Договора в форме присоединения к Условиям заинтересованные лица должны передать Депозитарию </w:t>
            </w:r>
            <w:r w:rsidRPr="002B7433">
              <w:rPr>
                <w:rFonts w:ascii="Times New Roman" w:hAnsi="Times New Roman" w:cs="Times New Roman"/>
              </w:rPr>
              <w:lastRenderedPageBreak/>
              <w:t>письменное Заявление на депозитарное обслуживание (для юридических лиц) (Приложение №</w:t>
            </w:r>
            <w:r w:rsidR="005F6E84" w:rsidRPr="002B7433">
              <w:rPr>
                <w:rFonts w:ascii="Times New Roman" w:hAnsi="Times New Roman" w:cs="Times New Roman"/>
              </w:rPr>
              <w:t xml:space="preserve"> </w:t>
            </w:r>
            <w:r w:rsidRPr="002B7433">
              <w:rPr>
                <w:rFonts w:ascii="Times New Roman" w:hAnsi="Times New Roman" w:cs="Times New Roman"/>
              </w:rPr>
              <w:t>01) или З</w:t>
            </w:r>
            <w:r w:rsidRPr="002B7433">
              <w:rPr>
                <w:rFonts w:ascii="Times New Roman" w:hAnsi="Times New Roman" w:cs="Times New Roman"/>
                <w:bCs/>
              </w:rPr>
              <w:t xml:space="preserve">аявление </w:t>
            </w:r>
            <w:r w:rsidRPr="002B7433">
              <w:rPr>
                <w:rFonts w:ascii="Times New Roman" w:hAnsi="Times New Roman" w:cs="Times New Roman"/>
              </w:rPr>
              <w:t>о присоединении к Регламенту оказания услуг на финансовых рынках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и/или к Условиям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xml:space="preserve">» (для физических лиц) (Приложение №02), а также список документов, необходимых для заключения Договора, установленный в п. </w:t>
            </w:r>
            <w:r w:rsidRPr="002B7433">
              <w:rPr>
                <w:rFonts w:ascii="Times New Roman" w:hAnsi="Times New Roman" w:cs="Times New Roman"/>
              </w:rPr>
              <w:fldChar w:fldCharType="begin"/>
            </w:r>
            <w:r w:rsidRPr="002B7433">
              <w:rPr>
                <w:rFonts w:ascii="Times New Roman" w:hAnsi="Times New Roman" w:cs="Times New Roman"/>
              </w:rPr>
              <w:instrText xml:space="preserve"> REF _Ref383707975 \r \h  \* MERGEFORMAT </w:instrText>
            </w:r>
            <w:r w:rsidRPr="002B7433">
              <w:rPr>
                <w:rFonts w:ascii="Times New Roman" w:hAnsi="Times New Roman" w:cs="Times New Roman"/>
              </w:rPr>
            </w:r>
            <w:r w:rsidRPr="002B7433">
              <w:rPr>
                <w:rFonts w:ascii="Times New Roman" w:hAnsi="Times New Roman" w:cs="Times New Roman"/>
              </w:rPr>
              <w:fldChar w:fldCharType="separate"/>
            </w:r>
            <w:r w:rsidRPr="002B7433">
              <w:rPr>
                <w:rFonts w:ascii="Times New Roman" w:hAnsi="Times New Roman" w:cs="Times New Roman"/>
              </w:rPr>
              <w:t>18.2.6</w:t>
            </w:r>
            <w:r w:rsidRPr="002B7433">
              <w:rPr>
                <w:rFonts w:ascii="Times New Roman" w:hAnsi="Times New Roman" w:cs="Times New Roman"/>
              </w:rPr>
              <w:fldChar w:fldCharType="end"/>
            </w:r>
            <w:r w:rsidRPr="002B7433">
              <w:rPr>
                <w:rFonts w:ascii="Times New Roman" w:hAnsi="Times New Roman" w:cs="Times New Roman"/>
              </w:rPr>
              <w:t>. настоящих Условий</w:t>
            </w:r>
            <w:r w:rsidR="00887077" w:rsidRPr="002B7433">
              <w:rPr>
                <w:rFonts w:ascii="Times New Roman" w:hAnsi="Times New Roman" w:cs="Times New Roman"/>
              </w:rPr>
              <w:t>.</w:t>
            </w:r>
          </w:p>
        </w:tc>
        <w:tc>
          <w:tcPr>
            <w:tcW w:w="6948" w:type="dxa"/>
          </w:tcPr>
          <w:p w:rsidR="008D3306" w:rsidRPr="002B7433" w:rsidRDefault="008D3306" w:rsidP="00617EF1">
            <w:pPr>
              <w:ind w:left="38" w:firstLine="709"/>
              <w:jc w:val="both"/>
              <w:rPr>
                <w:rFonts w:ascii="Times New Roman" w:hAnsi="Times New Roman" w:cs="Times New Roman"/>
              </w:rPr>
            </w:pPr>
            <w:r w:rsidRPr="002B7433">
              <w:rPr>
                <w:rFonts w:ascii="Times New Roman" w:hAnsi="Times New Roman" w:cs="Times New Roman"/>
              </w:rPr>
              <w:lastRenderedPageBreak/>
              <w:t xml:space="preserve">В целях заключения Договора в форме присоединения к Условиям заинтересованные лица должны передать Депозитарию </w:t>
            </w:r>
            <w:r w:rsidRPr="002B7433">
              <w:rPr>
                <w:rFonts w:ascii="Times New Roman" w:hAnsi="Times New Roman" w:cs="Times New Roman"/>
              </w:rPr>
              <w:lastRenderedPageBreak/>
              <w:t>письменное Заявление на депозитарное обслуживание (для юридических лиц) (Приложение №</w:t>
            </w:r>
            <w:r w:rsidR="001771A3" w:rsidRPr="002B7433">
              <w:rPr>
                <w:rFonts w:ascii="Times New Roman" w:hAnsi="Times New Roman" w:cs="Times New Roman"/>
              </w:rPr>
              <w:t xml:space="preserve"> </w:t>
            </w:r>
            <w:r w:rsidRPr="002B7433">
              <w:rPr>
                <w:rFonts w:ascii="Times New Roman" w:hAnsi="Times New Roman" w:cs="Times New Roman"/>
              </w:rPr>
              <w:t>01), Заявление на депозитарное обслуживание (для юридических лиц) без брокерского обслуживания (Приложение №</w:t>
            </w:r>
            <w:r w:rsidR="001771A3" w:rsidRPr="002B7433">
              <w:rPr>
                <w:rFonts w:ascii="Times New Roman" w:hAnsi="Times New Roman" w:cs="Times New Roman"/>
              </w:rPr>
              <w:t xml:space="preserve"> </w:t>
            </w:r>
            <w:r w:rsidRPr="002B7433">
              <w:rPr>
                <w:rFonts w:ascii="Times New Roman" w:hAnsi="Times New Roman" w:cs="Times New Roman"/>
              </w:rPr>
              <w:t>55), З</w:t>
            </w:r>
            <w:r w:rsidRPr="002B7433">
              <w:rPr>
                <w:rFonts w:ascii="Times New Roman" w:hAnsi="Times New Roman" w:cs="Times New Roman"/>
                <w:bCs/>
              </w:rPr>
              <w:t xml:space="preserve">аявление </w:t>
            </w:r>
            <w:r w:rsidRPr="002B7433">
              <w:rPr>
                <w:rFonts w:ascii="Times New Roman" w:hAnsi="Times New Roman" w:cs="Times New Roman"/>
              </w:rPr>
              <w:t>о присоединении к Регламенту оказания услуг на финансовых рынках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и/или к Условиям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(для физических лиц) (Приложение №</w:t>
            </w:r>
            <w:r w:rsidR="00B245B6" w:rsidRPr="002B7433">
              <w:rPr>
                <w:rFonts w:ascii="Times New Roman" w:hAnsi="Times New Roman" w:cs="Times New Roman"/>
              </w:rPr>
              <w:t xml:space="preserve"> </w:t>
            </w:r>
            <w:r w:rsidRPr="002B7433">
              <w:rPr>
                <w:rFonts w:ascii="Times New Roman" w:hAnsi="Times New Roman" w:cs="Times New Roman"/>
              </w:rPr>
              <w:t>02) или З</w:t>
            </w:r>
            <w:r w:rsidRPr="002B7433">
              <w:rPr>
                <w:rFonts w:ascii="Times New Roman" w:hAnsi="Times New Roman" w:cs="Times New Roman"/>
                <w:bCs/>
              </w:rPr>
              <w:t xml:space="preserve">аявление </w:t>
            </w:r>
            <w:r w:rsidRPr="002B7433">
              <w:rPr>
                <w:rFonts w:ascii="Times New Roman" w:hAnsi="Times New Roman" w:cs="Times New Roman"/>
              </w:rPr>
              <w:t>о присоединении к Условиям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(для физических лиц) (Приложение №</w:t>
            </w:r>
            <w:r w:rsidR="00B245B6" w:rsidRPr="002B7433">
              <w:rPr>
                <w:rFonts w:ascii="Times New Roman" w:hAnsi="Times New Roman" w:cs="Times New Roman"/>
              </w:rPr>
              <w:t xml:space="preserve"> </w:t>
            </w:r>
            <w:r w:rsidRPr="002B7433">
              <w:rPr>
                <w:rFonts w:ascii="Times New Roman" w:hAnsi="Times New Roman" w:cs="Times New Roman"/>
              </w:rPr>
              <w:t xml:space="preserve">56), а также список документов, необходимых для заключения Договора, установленный в п. </w:t>
            </w:r>
            <w:r w:rsidRPr="002B7433">
              <w:rPr>
                <w:rFonts w:ascii="Times New Roman" w:hAnsi="Times New Roman" w:cs="Times New Roman"/>
              </w:rPr>
              <w:fldChar w:fldCharType="begin"/>
            </w:r>
            <w:r w:rsidRPr="002B7433">
              <w:rPr>
                <w:rFonts w:ascii="Times New Roman" w:hAnsi="Times New Roman" w:cs="Times New Roman"/>
              </w:rPr>
              <w:instrText xml:space="preserve"> REF _Ref383707975 \r \h  \* MERGEFORMAT </w:instrText>
            </w:r>
            <w:r w:rsidRPr="002B7433">
              <w:rPr>
                <w:rFonts w:ascii="Times New Roman" w:hAnsi="Times New Roman" w:cs="Times New Roman"/>
              </w:rPr>
            </w:r>
            <w:r w:rsidRPr="002B7433">
              <w:rPr>
                <w:rFonts w:ascii="Times New Roman" w:hAnsi="Times New Roman" w:cs="Times New Roman"/>
              </w:rPr>
              <w:fldChar w:fldCharType="separate"/>
            </w:r>
            <w:r w:rsidRPr="002B7433">
              <w:rPr>
                <w:rFonts w:ascii="Times New Roman" w:hAnsi="Times New Roman" w:cs="Times New Roman"/>
              </w:rPr>
              <w:t>18.2.6</w:t>
            </w:r>
            <w:r w:rsidRPr="002B7433">
              <w:rPr>
                <w:rFonts w:ascii="Times New Roman" w:hAnsi="Times New Roman" w:cs="Times New Roman"/>
              </w:rPr>
              <w:fldChar w:fldCharType="end"/>
            </w:r>
            <w:r w:rsidRPr="002B7433">
              <w:rPr>
                <w:rFonts w:ascii="Times New Roman" w:hAnsi="Times New Roman" w:cs="Times New Roman"/>
              </w:rPr>
              <w:t>. настоящих Условий. Приложение № 01 и Приложение №</w:t>
            </w:r>
            <w:r w:rsidR="00B245B6" w:rsidRPr="002B7433">
              <w:rPr>
                <w:rFonts w:ascii="Times New Roman" w:hAnsi="Times New Roman" w:cs="Times New Roman"/>
              </w:rPr>
              <w:t xml:space="preserve"> </w:t>
            </w:r>
            <w:r w:rsidRPr="002B7433">
              <w:rPr>
                <w:rFonts w:ascii="Times New Roman" w:hAnsi="Times New Roman" w:cs="Times New Roman"/>
              </w:rPr>
              <w:t>02 используются в случае заключения Договоров, в рамках которых открываются Счета депо, используемые для учета ценных бумаг Депонентов, операции с которыми осуществляются в рамках брокерского обслуживания Депонента Банком. Приложение № 55 и Приложение № 56 используются в случае заключения Договоров, в рамках которых открываются Счета депо, используемые для учета ценных бумаг и/или цифровых прав Депонента, не предполагающих операции с ценными бумагами/цифровыми правами в рамках брокерского обслуживания Депонента Банком</w:t>
            </w:r>
            <w:r w:rsidR="00887077" w:rsidRPr="002B7433">
              <w:rPr>
                <w:rFonts w:ascii="Times New Roman" w:hAnsi="Times New Roman" w:cs="Times New Roman"/>
              </w:rPr>
              <w:t>.</w:t>
            </w:r>
          </w:p>
        </w:tc>
      </w:tr>
      <w:tr w:rsidR="00887077" w:rsidRPr="002B7433" w:rsidTr="00492630">
        <w:tc>
          <w:tcPr>
            <w:tcW w:w="1128" w:type="dxa"/>
          </w:tcPr>
          <w:p w:rsidR="00887077" w:rsidRPr="002B7433" w:rsidRDefault="00887077" w:rsidP="008574F2">
            <w:pPr>
              <w:spacing w:before="240"/>
              <w:rPr>
                <w:rFonts w:ascii="Times New Roman" w:hAnsi="Times New Roman" w:cs="Times New Roman"/>
              </w:rPr>
            </w:pPr>
            <w:r w:rsidRPr="002B7433">
              <w:rPr>
                <w:rFonts w:ascii="Times New Roman" w:hAnsi="Times New Roman" w:cs="Times New Roman"/>
              </w:rPr>
              <w:lastRenderedPageBreak/>
              <w:t>1.13.</w:t>
            </w:r>
          </w:p>
        </w:tc>
        <w:tc>
          <w:tcPr>
            <w:tcW w:w="6661" w:type="dxa"/>
          </w:tcPr>
          <w:p w:rsidR="00887077" w:rsidRPr="002B7433" w:rsidRDefault="00887077" w:rsidP="006734A6">
            <w:pPr>
              <w:tabs>
                <w:tab w:val="left" w:pos="720"/>
              </w:tabs>
              <w:ind w:left="8" w:firstLine="709"/>
              <w:jc w:val="both"/>
              <w:rPr>
                <w:rFonts w:ascii="Times New Roman" w:hAnsi="Times New Roman" w:cs="Times New Roman"/>
              </w:rPr>
            </w:pPr>
            <w:r w:rsidRPr="002B7433">
              <w:rPr>
                <w:rFonts w:ascii="Times New Roman" w:hAnsi="Times New Roman" w:cs="Times New Roman"/>
              </w:rPr>
              <w:t>Физическое лицо вправе присоединиться к Условиям путем передачи через Систему ДБО по дистанционному каналу обслуживания, обеспечивающему возможность направления электронных документов, З</w:t>
            </w:r>
            <w:r w:rsidRPr="002B7433">
              <w:rPr>
                <w:rFonts w:ascii="Times New Roman" w:hAnsi="Times New Roman" w:cs="Times New Roman"/>
                <w:bCs/>
              </w:rPr>
              <w:t xml:space="preserve">аявления </w:t>
            </w:r>
            <w:r w:rsidRPr="002B7433">
              <w:rPr>
                <w:rFonts w:ascii="Times New Roman" w:hAnsi="Times New Roman" w:cs="Times New Roman"/>
              </w:rPr>
              <w:t>о присоединении к Регламенту оказания услуг на финансовых рынках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и/или к Условиям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(для физических лиц) (Приложение №02), Анкеты (Приложение №03), подписанных простой электронной подписью (в случае наличия у такого физического лица действующего Договора ДБО).</w:t>
            </w:r>
          </w:p>
        </w:tc>
        <w:tc>
          <w:tcPr>
            <w:tcW w:w="6948" w:type="dxa"/>
          </w:tcPr>
          <w:p w:rsidR="00887077" w:rsidRPr="002B7433" w:rsidRDefault="00887077" w:rsidP="00617EF1">
            <w:pPr>
              <w:ind w:left="38" w:firstLine="709"/>
              <w:jc w:val="both"/>
              <w:rPr>
                <w:rFonts w:ascii="Times New Roman" w:hAnsi="Times New Roman" w:cs="Times New Roman"/>
              </w:rPr>
            </w:pPr>
            <w:r w:rsidRPr="002B7433">
              <w:rPr>
                <w:rFonts w:ascii="Times New Roman" w:hAnsi="Times New Roman" w:cs="Times New Roman"/>
              </w:rPr>
              <w:t>Физическое лицо вправе присоединиться к Условиям путем передачи через Систему ДБО по дистанционному каналу обслуживания, обеспечивающему возможность направления электронных документов, З</w:t>
            </w:r>
            <w:r w:rsidRPr="002B7433">
              <w:rPr>
                <w:rFonts w:ascii="Times New Roman" w:hAnsi="Times New Roman" w:cs="Times New Roman"/>
                <w:bCs/>
              </w:rPr>
              <w:t xml:space="preserve">аявления </w:t>
            </w:r>
            <w:r w:rsidRPr="002B7433">
              <w:rPr>
                <w:rFonts w:ascii="Times New Roman" w:hAnsi="Times New Roman" w:cs="Times New Roman"/>
              </w:rPr>
              <w:t>о присоединении к Регламенту оказания услуг на финансовых рынках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и/или к Условиям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(для физических лиц) (Приложение №</w:t>
            </w:r>
            <w:r w:rsidR="0087671F" w:rsidRPr="002B7433">
              <w:rPr>
                <w:rFonts w:ascii="Times New Roman" w:hAnsi="Times New Roman" w:cs="Times New Roman"/>
              </w:rPr>
              <w:t xml:space="preserve"> </w:t>
            </w:r>
            <w:r w:rsidRPr="002B7433">
              <w:rPr>
                <w:rFonts w:ascii="Times New Roman" w:hAnsi="Times New Roman" w:cs="Times New Roman"/>
              </w:rPr>
              <w:t>02) или З</w:t>
            </w:r>
            <w:r w:rsidRPr="002B7433">
              <w:rPr>
                <w:rFonts w:ascii="Times New Roman" w:hAnsi="Times New Roman" w:cs="Times New Roman"/>
                <w:bCs/>
              </w:rPr>
              <w:t xml:space="preserve">аявления </w:t>
            </w:r>
            <w:r w:rsidRPr="002B7433">
              <w:rPr>
                <w:rFonts w:ascii="Times New Roman" w:hAnsi="Times New Roman" w:cs="Times New Roman"/>
              </w:rPr>
              <w:t>о присоединении к Условиям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(для физических лиц) (Приложение № 56), Анкеты (Приложение №</w:t>
            </w:r>
            <w:r w:rsidR="00CC07B2" w:rsidRPr="002B7433">
              <w:rPr>
                <w:rFonts w:ascii="Times New Roman" w:hAnsi="Times New Roman" w:cs="Times New Roman"/>
              </w:rPr>
              <w:t xml:space="preserve"> </w:t>
            </w:r>
            <w:r w:rsidRPr="002B7433">
              <w:rPr>
                <w:rFonts w:ascii="Times New Roman" w:hAnsi="Times New Roman" w:cs="Times New Roman"/>
              </w:rPr>
              <w:t>03), подписанных простой электронной подписью (в случае наличия у такого физического лица действующего Договора ДБО).</w:t>
            </w:r>
          </w:p>
        </w:tc>
      </w:tr>
      <w:tr w:rsidR="00887077" w:rsidRPr="002B7433" w:rsidTr="00492630">
        <w:tc>
          <w:tcPr>
            <w:tcW w:w="1128" w:type="dxa"/>
          </w:tcPr>
          <w:p w:rsidR="00887077" w:rsidRPr="002B7433" w:rsidRDefault="00887077" w:rsidP="008574F2">
            <w:pPr>
              <w:spacing w:before="240"/>
              <w:rPr>
                <w:rFonts w:ascii="Times New Roman" w:hAnsi="Times New Roman" w:cs="Times New Roman"/>
              </w:rPr>
            </w:pPr>
            <w:r w:rsidRPr="002B7433">
              <w:rPr>
                <w:rFonts w:ascii="Times New Roman" w:hAnsi="Times New Roman" w:cs="Times New Roman"/>
              </w:rPr>
              <w:t>1.16.</w:t>
            </w:r>
          </w:p>
        </w:tc>
        <w:tc>
          <w:tcPr>
            <w:tcW w:w="6661" w:type="dxa"/>
          </w:tcPr>
          <w:p w:rsidR="00887077" w:rsidRPr="002B7433" w:rsidRDefault="00887077" w:rsidP="00887077">
            <w:pPr>
              <w:ind w:firstLine="717"/>
              <w:jc w:val="both"/>
              <w:rPr>
                <w:rFonts w:ascii="Times New Roman" w:hAnsi="Times New Roman" w:cs="Times New Roman"/>
              </w:rPr>
            </w:pPr>
            <w:r w:rsidRPr="002B7433">
              <w:rPr>
                <w:rFonts w:ascii="Times New Roman" w:hAnsi="Times New Roman" w:cs="Times New Roman"/>
              </w:rPr>
              <w:t xml:space="preserve">Депонент-юридическое лицо вправе присоединиться к Условиям путем направления по Системе «Банк-Клиент» Заявления на депозитарное обслуживание (для юридических лиц) (Приложение </w:t>
            </w:r>
            <w:r w:rsidRPr="002B7433">
              <w:rPr>
                <w:rFonts w:ascii="Times New Roman" w:hAnsi="Times New Roman" w:cs="Times New Roman"/>
              </w:rPr>
              <w:lastRenderedPageBreak/>
              <w:t xml:space="preserve">№01), а также всех необходимых документов, указанных в п. 18.2.6, в том числе заполненной Анкеты (Приложение №03, 04, 05). </w:t>
            </w:r>
          </w:p>
          <w:p w:rsidR="00887077" w:rsidRPr="002B7433" w:rsidRDefault="00887077" w:rsidP="00887077">
            <w:pPr>
              <w:tabs>
                <w:tab w:val="left" w:pos="720"/>
              </w:tabs>
              <w:ind w:left="8" w:firstLine="709"/>
              <w:jc w:val="both"/>
              <w:rPr>
                <w:rFonts w:ascii="Times New Roman" w:hAnsi="Times New Roman" w:cs="Times New Roman"/>
              </w:rPr>
            </w:pPr>
            <w:r w:rsidRPr="002B7433">
              <w:rPr>
                <w:rFonts w:ascii="Times New Roman" w:hAnsi="Times New Roman" w:cs="Times New Roman"/>
              </w:rPr>
              <w:t>Порядок направления Депонентом-юридическим лицом указанных документов  в Банк, и иные условия электронного документооборота между Банком и Депонентом определяются Правилами электронного документооборота и дистанционного банковского обслуживания клиентов-юридических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в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в соответствии с Регламентом предоставления услуг Удостоверяющего центра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в системе дистанционного банковского обслуживания «Банк-Клиент». Последующее предоставление оригиналов документов, направленных Депонентом-юридическим лицом в Банк по Системе «Банк-Клиент», на бумажном носителе не требуется.</w:t>
            </w:r>
          </w:p>
        </w:tc>
        <w:tc>
          <w:tcPr>
            <w:tcW w:w="6948" w:type="dxa"/>
          </w:tcPr>
          <w:p w:rsidR="00887077" w:rsidRPr="002B7433" w:rsidRDefault="00887077" w:rsidP="00887077">
            <w:pPr>
              <w:ind w:firstLine="747"/>
              <w:jc w:val="both"/>
              <w:rPr>
                <w:rFonts w:ascii="Times New Roman" w:hAnsi="Times New Roman" w:cs="Times New Roman"/>
                <w:highlight w:val="yellow"/>
              </w:rPr>
            </w:pPr>
            <w:r w:rsidRPr="002B7433">
              <w:rPr>
                <w:rFonts w:ascii="Times New Roman" w:hAnsi="Times New Roman" w:cs="Times New Roman"/>
              </w:rPr>
              <w:lastRenderedPageBreak/>
              <w:t>Депонент-юридическое лицо вправе присоединиться к Условиям путем направления по Системе «Банк-Клиент» Заявления на депозитарное обслуживание (для юридических лиц) (Приложение №</w:t>
            </w:r>
            <w:r w:rsidR="00CC07B2" w:rsidRPr="002B7433">
              <w:rPr>
                <w:rFonts w:ascii="Times New Roman" w:hAnsi="Times New Roman" w:cs="Times New Roman"/>
              </w:rPr>
              <w:t xml:space="preserve"> </w:t>
            </w:r>
            <w:r w:rsidRPr="002B7433">
              <w:rPr>
                <w:rFonts w:ascii="Times New Roman" w:hAnsi="Times New Roman" w:cs="Times New Roman"/>
              </w:rPr>
              <w:t xml:space="preserve">01), Заявления на депозитарное обслуживание (для юридических лиц) </w:t>
            </w:r>
            <w:r w:rsidRPr="002B7433">
              <w:rPr>
                <w:rFonts w:ascii="Times New Roman" w:hAnsi="Times New Roman" w:cs="Times New Roman"/>
              </w:rPr>
              <w:lastRenderedPageBreak/>
              <w:t xml:space="preserve">без брокерского обслуживания (Приложение № 55) а также всех необходимых документов, указанных в п. 18.2.6, в том числе заполненной Анкеты (Приложение №05). </w:t>
            </w:r>
          </w:p>
          <w:p w:rsidR="00887077" w:rsidRPr="002B7433" w:rsidRDefault="00887077" w:rsidP="00887077">
            <w:pPr>
              <w:ind w:left="38" w:firstLine="709"/>
              <w:jc w:val="both"/>
              <w:rPr>
                <w:rFonts w:ascii="Times New Roman" w:hAnsi="Times New Roman" w:cs="Times New Roman"/>
              </w:rPr>
            </w:pPr>
            <w:r w:rsidRPr="002B7433">
              <w:rPr>
                <w:rFonts w:ascii="Times New Roman" w:hAnsi="Times New Roman" w:cs="Times New Roman"/>
              </w:rPr>
              <w:t>Порядок направления Депонентом-юридическим лицом указанных документов  в Банк, и иные условия электронного документооборота между Банком и Депонентом определяются Правилами электронного документооборота и дистанционного банковского обслуживания клиентов-юридических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в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в соответствии с Регламентом предоставления услуг Удостоверяющего центра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в системе дистанционного банковского обслуживания «Банк-Клиент». Последующее предоставление оригиналов документов, направленных Депонентом-юридическим лицом в Банк по Системе «Банк-Клиент», на бумажном носителе не требуется.</w:t>
            </w:r>
          </w:p>
        </w:tc>
      </w:tr>
      <w:tr w:rsidR="00887077" w:rsidRPr="002B7433" w:rsidTr="00492630">
        <w:tc>
          <w:tcPr>
            <w:tcW w:w="1128" w:type="dxa"/>
          </w:tcPr>
          <w:p w:rsidR="00887077" w:rsidRPr="002B7433" w:rsidRDefault="00887077" w:rsidP="008574F2">
            <w:pPr>
              <w:spacing w:before="240"/>
              <w:rPr>
                <w:rFonts w:ascii="Times New Roman" w:hAnsi="Times New Roman" w:cs="Times New Roman"/>
              </w:rPr>
            </w:pPr>
            <w:r w:rsidRPr="002B7433">
              <w:rPr>
                <w:rFonts w:ascii="Times New Roman" w:hAnsi="Times New Roman" w:cs="Times New Roman"/>
              </w:rPr>
              <w:lastRenderedPageBreak/>
              <w:t>1.18.</w:t>
            </w:r>
          </w:p>
        </w:tc>
        <w:tc>
          <w:tcPr>
            <w:tcW w:w="6661" w:type="dxa"/>
          </w:tcPr>
          <w:p w:rsidR="00887077" w:rsidRPr="002B7433" w:rsidRDefault="00887077" w:rsidP="006734A6">
            <w:pPr>
              <w:tabs>
                <w:tab w:val="left" w:pos="720"/>
              </w:tabs>
              <w:ind w:left="8" w:firstLine="709"/>
              <w:jc w:val="both"/>
              <w:rPr>
                <w:rFonts w:ascii="Times New Roman" w:hAnsi="Times New Roman" w:cs="Times New Roman"/>
              </w:rPr>
            </w:pPr>
            <w:r w:rsidRPr="002B7433">
              <w:rPr>
                <w:rFonts w:ascii="Times New Roman" w:hAnsi="Times New Roman" w:cs="Times New Roman"/>
              </w:rPr>
              <w:t>Присоединение к Условиям (заключение Договора) осуществляется посредством регистрации (присвоения регистрационного номера Договора) Депозитарием Заявления на депозитарное обслуживание (для юридических лиц) или З</w:t>
            </w:r>
            <w:r w:rsidRPr="002B7433">
              <w:rPr>
                <w:rFonts w:ascii="Times New Roman" w:hAnsi="Times New Roman" w:cs="Times New Roman"/>
                <w:bCs/>
              </w:rPr>
              <w:t xml:space="preserve">аявления </w:t>
            </w:r>
            <w:r w:rsidRPr="002B7433">
              <w:rPr>
                <w:rFonts w:ascii="Times New Roman" w:hAnsi="Times New Roman" w:cs="Times New Roman"/>
              </w:rPr>
              <w:t>о присоединении к Регламенту оказания услуг на финансовых рынках и/или к Условиям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(для физических лиц), при условии получения от заинтересованного лица достаточного объема документов и информации в соответствии с настоящими Условиями. Принятие Банком Заявления на депозитарное обслуживание (для юридических лиц) или З</w:t>
            </w:r>
            <w:r w:rsidRPr="002B7433">
              <w:rPr>
                <w:rFonts w:ascii="Times New Roman" w:hAnsi="Times New Roman" w:cs="Times New Roman"/>
                <w:bCs/>
              </w:rPr>
              <w:t xml:space="preserve">аявления </w:t>
            </w:r>
            <w:r w:rsidRPr="002B7433">
              <w:rPr>
                <w:rFonts w:ascii="Times New Roman" w:hAnsi="Times New Roman" w:cs="Times New Roman"/>
              </w:rPr>
              <w:t>о присоединении к Регламенту оказания услуг на финансовых рынках и/или к Условиям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(для физических лиц), в том числе проставление на нем отметки о принятии, не означает факт его регистрации.</w:t>
            </w:r>
          </w:p>
        </w:tc>
        <w:tc>
          <w:tcPr>
            <w:tcW w:w="6948" w:type="dxa"/>
          </w:tcPr>
          <w:p w:rsidR="00887077" w:rsidRPr="002B7433" w:rsidRDefault="00887077" w:rsidP="00617EF1">
            <w:pPr>
              <w:ind w:left="38" w:firstLine="709"/>
              <w:jc w:val="both"/>
              <w:rPr>
                <w:rFonts w:ascii="Times New Roman" w:hAnsi="Times New Roman" w:cs="Times New Roman"/>
              </w:rPr>
            </w:pPr>
            <w:r w:rsidRPr="002B7433">
              <w:rPr>
                <w:rFonts w:ascii="Times New Roman" w:hAnsi="Times New Roman" w:cs="Times New Roman"/>
              </w:rPr>
              <w:t xml:space="preserve">Присоединение к Условиям (заключение Договора) осуществляется посредством регистрации (присвоения регистрационного номера Договора) Депозитарием Заявления на депозитарное обслуживание (для юридических лиц) (Приложение </w:t>
            </w:r>
            <w:r w:rsidR="00464EF4" w:rsidRPr="002B7433">
              <w:rPr>
                <w:rFonts w:ascii="Times New Roman" w:hAnsi="Times New Roman" w:cs="Times New Roman"/>
              </w:rPr>
              <w:t xml:space="preserve">  </w:t>
            </w:r>
            <w:r w:rsidRPr="002B7433">
              <w:rPr>
                <w:rFonts w:ascii="Times New Roman" w:hAnsi="Times New Roman" w:cs="Times New Roman"/>
              </w:rPr>
              <w:t>№</w:t>
            </w:r>
            <w:r w:rsidR="00464EF4" w:rsidRPr="002B7433">
              <w:rPr>
                <w:rFonts w:ascii="Times New Roman" w:hAnsi="Times New Roman" w:cs="Times New Roman"/>
              </w:rPr>
              <w:t xml:space="preserve"> </w:t>
            </w:r>
            <w:r w:rsidRPr="002B7433">
              <w:rPr>
                <w:rFonts w:ascii="Times New Roman" w:hAnsi="Times New Roman" w:cs="Times New Roman"/>
              </w:rPr>
              <w:t>01), Заявления на депозитарное обслуживание (для юридических лиц) без брокерского обслуживания (Приложение №</w:t>
            </w:r>
            <w:r w:rsidR="00464EF4" w:rsidRPr="002B7433">
              <w:rPr>
                <w:rFonts w:ascii="Times New Roman" w:hAnsi="Times New Roman" w:cs="Times New Roman"/>
              </w:rPr>
              <w:t xml:space="preserve"> </w:t>
            </w:r>
            <w:r w:rsidRPr="002B7433">
              <w:rPr>
                <w:rFonts w:ascii="Times New Roman" w:hAnsi="Times New Roman" w:cs="Times New Roman"/>
              </w:rPr>
              <w:t>55), З</w:t>
            </w:r>
            <w:r w:rsidRPr="002B7433">
              <w:rPr>
                <w:rFonts w:ascii="Times New Roman" w:hAnsi="Times New Roman" w:cs="Times New Roman"/>
                <w:bCs/>
              </w:rPr>
              <w:t xml:space="preserve">аявления </w:t>
            </w:r>
            <w:r w:rsidRPr="002B7433">
              <w:rPr>
                <w:rFonts w:ascii="Times New Roman" w:hAnsi="Times New Roman" w:cs="Times New Roman"/>
              </w:rPr>
              <w:t>о присоединении к Регламенту оказания услуг на финансовых рынках и/или к Условиям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(для физических лиц) (Приложение № 02) или З</w:t>
            </w:r>
            <w:r w:rsidRPr="002B7433">
              <w:rPr>
                <w:rFonts w:ascii="Times New Roman" w:hAnsi="Times New Roman" w:cs="Times New Roman"/>
                <w:bCs/>
              </w:rPr>
              <w:t xml:space="preserve">аявления </w:t>
            </w:r>
            <w:r w:rsidRPr="002B7433">
              <w:rPr>
                <w:rFonts w:ascii="Times New Roman" w:hAnsi="Times New Roman" w:cs="Times New Roman"/>
              </w:rPr>
              <w:t>о присоединении к Условиям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(для физических лиц) (Приложение № 56), при условии получения от заинтересованного лица достаточного объема документов и информации в соответствии с настоящими Условиями. Принятие Банком указанных форм Заявлений, в том числе проставление на них отметки о принятии, не означает факт их регистрации.</w:t>
            </w:r>
          </w:p>
        </w:tc>
      </w:tr>
      <w:tr w:rsidR="00887077" w:rsidRPr="002B7433" w:rsidTr="00492630">
        <w:tc>
          <w:tcPr>
            <w:tcW w:w="1128" w:type="dxa"/>
          </w:tcPr>
          <w:p w:rsidR="00887077" w:rsidRPr="002B7433" w:rsidRDefault="001D0523" w:rsidP="008574F2">
            <w:pPr>
              <w:spacing w:before="240"/>
              <w:rPr>
                <w:rFonts w:ascii="Times New Roman" w:hAnsi="Times New Roman" w:cs="Times New Roman"/>
              </w:rPr>
            </w:pPr>
            <w:r w:rsidRPr="002B7433">
              <w:rPr>
                <w:rFonts w:ascii="Times New Roman" w:hAnsi="Times New Roman" w:cs="Times New Roman"/>
              </w:rPr>
              <w:t>1.19.</w:t>
            </w:r>
          </w:p>
        </w:tc>
        <w:tc>
          <w:tcPr>
            <w:tcW w:w="6661" w:type="dxa"/>
          </w:tcPr>
          <w:p w:rsidR="00887077" w:rsidRPr="002B7433" w:rsidRDefault="001D0523" w:rsidP="006734A6">
            <w:pPr>
              <w:tabs>
                <w:tab w:val="left" w:pos="720"/>
              </w:tabs>
              <w:ind w:left="8" w:firstLine="709"/>
              <w:jc w:val="both"/>
              <w:rPr>
                <w:rFonts w:ascii="Times New Roman" w:hAnsi="Times New Roman" w:cs="Times New Roman"/>
              </w:rPr>
            </w:pPr>
            <w:r w:rsidRPr="002B7433">
              <w:rPr>
                <w:rFonts w:ascii="Times New Roman" w:hAnsi="Times New Roman" w:cs="Times New Roman"/>
              </w:rPr>
              <w:t>В случае если в соответствии с Условиями Депозитарий отказывает заинтересованному лицу в присоединении к Условиям (заключении Договора), регистрация Заявления на депозитарное обслуживание или З</w:t>
            </w:r>
            <w:r w:rsidRPr="002B7433">
              <w:rPr>
                <w:rFonts w:ascii="Times New Roman" w:hAnsi="Times New Roman" w:cs="Times New Roman"/>
                <w:bCs/>
              </w:rPr>
              <w:t xml:space="preserve">аявления </w:t>
            </w:r>
            <w:r w:rsidRPr="002B7433">
              <w:rPr>
                <w:rFonts w:ascii="Times New Roman" w:hAnsi="Times New Roman" w:cs="Times New Roman"/>
              </w:rPr>
              <w:t xml:space="preserve">о присоединении к Регламенту </w:t>
            </w:r>
            <w:r w:rsidRPr="002B7433">
              <w:rPr>
                <w:rFonts w:ascii="Times New Roman" w:hAnsi="Times New Roman" w:cs="Times New Roman"/>
              </w:rPr>
              <w:lastRenderedPageBreak/>
              <w:t>оказания услуг на финансовых рынках и/или к Условиям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(для физических лиц) не производится, и регистрационный номер Договора не присваивается.</w:t>
            </w:r>
          </w:p>
        </w:tc>
        <w:tc>
          <w:tcPr>
            <w:tcW w:w="6948" w:type="dxa"/>
          </w:tcPr>
          <w:p w:rsidR="00887077" w:rsidRPr="002B7433" w:rsidRDefault="001D0523" w:rsidP="00617EF1">
            <w:pPr>
              <w:ind w:left="38" w:firstLine="709"/>
              <w:jc w:val="both"/>
              <w:rPr>
                <w:rFonts w:ascii="Times New Roman" w:hAnsi="Times New Roman" w:cs="Times New Roman"/>
              </w:rPr>
            </w:pPr>
            <w:r w:rsidRPr="002B7433">
              <w:rPr>
                <w:rFonts w:ascii="Times New Roman" w:hAnsi="Times New Roman" w:cs="Times New Roman"/>
              </w:rPr>
              <w:lastRenderedPageBreak/>
              <w:t>В случае если в соответствии с Условиями Депозитарий отказывает заинтересованному лицу в присоединении к Условиям (заключении Договора), регистрация Заявления на депозитарное обслуживание (для юридических лиц) (Приложение №</w:t>
            </w:r>
            <w:r w:rsidR="00E124CC" w:rsidRPr="002B7433">
              <w:rPr>
                <w:rFonts w:ascii="Times New Roman" w:hAnsi="Times New Roman" w:cs="Times New Roman"/>
              </w:rPr>
              <w:t xml:space="preserve"> </w:t>
            </w:r>
            <w:r w:rsidRPr="002B7433">
              <w:rPr>
                <w:rFonts w:ascii="Times New Roman" w:hAnsi="Times New Roman" w:cs="Times New Roman"/>
              </w:rPr>
              <w:t xml:space="preserve">01), Заявления </w:t>
            </w:r>
            <w:r w:rsidRPr="002B7433">
              <w:rPr>
                <w:rFonts w:ascii="Times New Roman" w:hAnsi="Times New Roman" w:cs="Times New Roman"/>
              </w:rPr>
              <w:lastRenderedPageBreak/>
              <w:t>на депозитарное обслуживание (для юридических лиц) без брокерского обслуживания (Приложение №</w:t>
            </w:r>
            <w:r w:rsidR="00E124CC" w:rsidRPr="002B7433">
              <w:rPr>
                <w:rFonts w:ascii="Times New Roman" w:hAnsi="Times New Roman" w:cs="Times New Roman"/>
              </w:rPr>
              <w:t xml:space="preserve"> </w:t>
            </w:r>
            <w:r w:rsidRPr="002B7433">
              <w:rPr>
                <w:rFonts w:ascii="Times New Roman" w:hAnsi="Times New Roman" w:cs="Times New Roman"/>
              </w:rPr>
              <w:t>55),  З</w:t>
            </w:r>
            <w:r w:rsidRPr="002B7433">
              <w:rPr>
                <w:rFonts w:ascii="Times New Roman" w:hAnsi="Times New Roman" w:cs="Times New Roman"/>
                <w:bCs/>
              </w:rPr>
              <w:t xml:space="preserve">аявления </w:t>
            </w:r>
            <w:r w:rsidRPr="002B7433">
              <w:rPr>
                <w:rFonts w:ascii="Times New Roman" w:hAnsi="Times New Roman" w:cs="Times New Roman"/>
              </w:rPr>
              <w:t>о присоединении к Регламенту оказания услуг на финансовых рынках и/или к Условиям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(для физических лиц) или З</w:t>
            </w:r>
            <w:r w:rsidRPr="002B7433">
              <w:rPr>
                <w:rFonts w:ascii="Times New Roman" w:hAnsi="Times New Roman" w:cs="Times New Roman"/>
                <w:bCs/>
              </w:rPr>
              <w:t xml:space="preserve">аявления </w:t>
            </w:r>
            <w:r w:rsidRPr="002B7433">
              <w:rPr>
                <w:rFonts w:ascii="Times New Roman" w:hAnsi="Times New Roman" w:cs="Times New Roman"/>
              </w:rPr>
              <w:t>о присоединении к Условиям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(для физических лиц) не производится, и регистрационный номер Договора не присваивается.</w:t>
            </w:r>
          </w:p>
        </w:tc>
      </w:tr>
      <w:tr w:rsidR="00887077" w:rsidRPr="002B7433" w:rsidTr="00492630">
        <w:tc>
          <w:tcPr>
            <w:tcW w:w="1128" w:type="dxa"/>
          </w:tcPr>
          <w:p w:rsidR="00887077" w:rsidRPr="002B7433" w:rsidRDefault="001D0523" w:rsidP="008574F2">
            <w:pPr>
              <w:spacing w:before="240"/>
              <w:rPr>
                <w:rFonts w:ascii="Times New Roman" w:hAnsi="Times New Roman" w:cs="Times New Roman"/>
              </w:rPr>
            </w:pPr>
            <w:r w:rsidRPr="002B7433">
              <w:rPr>
                <w:rFonts w:ascii="Times New Roman" w:hAnsi="Times New Roman" w:cs="Times New Roman"/>
              </w:rPr>
              <w:lastRenderedPageBreak/>
              <w:t>1.21.</w:t>
            </w:r>
          </w:p>
        </w:tc>
        <w:tc>
          <w:tcPr>
            <w:tcW w:w="6661" w:type="dxa"/>
          </w:tcPr>
          <w:p w:rsidR="00887077" w:rsidRPr="002B7433" w:rsidRDefault="001D0523" w:rsidP="006734A6">
            <w:pPr>
              <w:tabs>
                <w:tab w:val="left" w:pos="720"/>
              </w:tabs>
              <w:ind w:left="8" w:firstLine="709"/>
              <w:jc w:val="both"/>
              <w:rPr>
                <w:rFonts w:ascii="Times New Roman" w:hAnsi="Times New Roman" w:cs="Times New Roman"/>
              </w:rPr>
            </w:pPr>
            <w:r w:rsidRPr="002B7433">
              <w:rPr>
                <w:rFonts w:ascii="Times New Roman" w:hAnsi="Times New Roman" w:cs="Times New Roman"/>
              </w:rPr>
              <w:t>Сведения об уполномоченных сотрудниках Депозитария, обладающих правом подписи Заявления на депозитарное обслуживание (для юридических лиц) или З</w:t>
            </w:r>
            <w:r w:rsidRPr="002B7433">
              <w:rPr>
                <w:rFonts w:ascii="Times New Roman" w:hAnsi="Times New Roman" w:cs="Times New Roman"/>
                <w:bCs/>
              </w:rPr>
              <w:t xml:space="preserve">аявления </w:t>
            </w:r>
            <w:r w:rsidRPr="002B7433">
              <w:rPr>
                <w:rFonts w:ascii="Times New Roman" w:hAnsi="Times New Roman" w:cs="Times New Roman"/>
              </w:rPr>
              <w:t>о присоединении к Регламенту оказания услуг на финансовых рынках и/или к Условиям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(для физических лиц) могут быть запрошены заинтересованным лицом на основании заявления в свободной форме.</w:t>
            </w:r>
          </w:p>
        </w:tc>
        <w:tc>
          <w:tcPr>
            <w:tcW w:w="6948" w:type="dxa"/>
          </w:tcPr>
          <w:p w:rsidR="00887077" w:rsidRPr="002B7433" w:rsidRDefault="001D0523" w:rsidP="00617EF1">
            <w:pPr>
              <w:ind w:left="38" w:firstLine="709"/>
              <w:jc w:val="both"/>
              <w:rPr>
                <w:rFonts w:ascii="Times New Roman" w:hAnsi="Times New Roman" w:cs="Times New Roman"/>
              </w:rPr>
            </w:pPr>
            <w:r w:rsidRPr="002B7433">
              <w:rPr>
                <w:rFonts w:ascii="Times New Roman" w:hAnsi="Times New Roman" w:cs="Times New Roman"/>
              </w:rPr>
              <w:t>Сведения об уполномоченных сотрудниках Депозитария, обладающих правом подписи Заявления на депозитарное обслуживание (для юридических лиц) (Приложение №</w:t>
            </w:r>
            <w:r w:rsidR="004050C0" w:rsidRPr="002B7433">
              <w:rPr>
                <w:rFonts w:ascii="Times New Roman" w:hAnsi="Times New Roman" w:cs="Times New Roman"/>
              </w:rPr>
              <w:t xml:space="preserve"> </w:t>
            </w:r>
            <w:r w:rsidRPr="002B7433">
              <w:rPr>
                <w:rFonts w:ascii="Times New Roman" w:hAnsi="Times New Roman" w:cs="Times New Roman"/>
              </w:rPr>
              <w:t>01), Заявления на депозитарное обслуживание (для юридических лиц) без брокерского обслуживания (Приложение №</w:t>
            </w:r>
            <w:r w:rsidR="004050C0" w:rsidRPr="002B7433">
              <w:rPr>
                <w:rFonts w:ascii="Times New Roman" w:hAnsi="Times New Roman" w:cs="Times New Roman"/>
              </w:rPr>
              <w:t xml:space="preserve"> </w:t>
            </w:r>
            <w:r w:rsidRPr="002B7433">
              <w:rPr>
                <w:rFonts w:ascii="Times New Roman" w:hAnsi="Times New Roman" w:cs="Times New Roman"/>
              </w:rPr>
              <w:t>55), З</w:t>
            </w:r>
            <w:r w:rsidRPr="002B7433">
              <w:rPr>
                <w:rFonts w:ascii="Times New Roman" w:hAnsi="Times New Roman" w:cs="Times New Roman"/>
                <w:bCs/>
              </w:rPr>
              <w:t xml:space="preserve">аявления </w:t>
            </w:r>
            <w:r w:rsidRPr="002B7433">
              <w:rPr>
                <w:rFonts w:ascii="Times New Roman" w:hAnsi="Times New Roman" w:cs="Times New Roman"/>
              </w:rPr>
              <w:t>о присоединении к Регламенту оказания услуг на финансовых рынках и/или к Условиям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(для физических лиц) или З</w:t>
            </w:r>
            <w:r w:rsidRPr="002B7433">
              <w:rPr>
                <w:rFonts w:ascii="Times New Roman" w:hAnsi="Times New Roman" w:cs="Times New Roman"/>
                <w:bCs/>
              </w:rPr>
              <w:t xml:space="preserve">аявления </w:t>
            </w:r>
            <w:r w:rsidRPr="002B7433">
              <w:rPr>
                <w:rFonts w:ascii="Times New Roman" w:hAnsi="Times New Roman" w:cs="Times New Roman"/>
              </w:rPr>
              <w:t>о присоединении к Условиям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(для физических лиц)  могут быть запрошены заинтересованным лицом на основании заявления в свободной форме.</w:t>
            </w:r>
          </w:p>
        </w:tc>
      </w:tr>
      <w:tr w:rsidR="00AE1CF4" w:rsidRPr="002B7433" w:rsidTr="00492630">
        <w:tc>
          <w:tcPr>
            <w:tcW w:w="1128" w:type="dxa"/>
          </w:tcPr>
          <w:p w:rsidR="00AE1CF4" w:rsidRPr="002B7433" w:rsidRDefault="00EF6DEA" w:rsidP="00AE1CF4">
            <w:pPr>
              <w:spacing w:before="240"/>
              <w:rPr>
                <w:rFonts w:ascii="Times New Roman" w:hAnsi="Times New Roman" w:cs="Times New Roman"/>
              </w:rPr>
            </w:pPr>
            <w:r w:rsidRPr="002B7433">
              <w:rPr>
                <w:rFonts w:ascii="Times New Roman" w:hAnsi="Times New Roman" w:cs="Times New Roman"/>
              </w:rPr>
              <w:t>10.1.</w:t>
            </w:r>
            <w:r w:rsidR="003266D4" w:rsidRPr="002B7433">
              <w:rPr>
                <w:rFonts w:ascii="Times New Roman" w:hAnsi="Times New Roman" w:cs="Times New Roman"/>
                <w:lang w:val="en-US"/>
              </w:rPr>
              <w:t xml:space="preserve"> </w:t>
            </w:r>
          </w:p>
        </w:tc>
        <w:tc>
          <w:tcPr>
            <w:tcW w:w="6661" w:type="dxa"/>
          </w:tcPr>
          <w:p w:rsidR="008C55CA" w:rsidRPr="002B7433" w:rsidRDefault="008C55CA" w:rsidP="008C55CA">
            <w:pPr>
              <w:tabs>
                <w:tab w:val="left" w:pos="540"/>
              </w:tabs>
              <w:ind w:left="709"/>
              <w:jc w:val="both"/>
              <w:outlineLvl w:val="1"/>
              <w:rPr>
                <w:rStyle w:val="a7"/>
                <w:rFonts w:ascii="Times New Roman" w:hAnsi="Times New Roman" w:cs="Times New Roman"/>
              </w:rPr>
            </w:pPr>
            <w:bookmarkStart w:id="0" w:name="_Toc528267932"/>
            <w:bookmarkStart w:id="1" w:name="_Toc129293033"/>
            <w:r w:rsidRPr="002B7433">
              <w:rPr>
                <w:rStyle w:val="a7"/>
                <w:rFonts w:ascii="Times New Roman" w:hAnsi="Times New Roman" w:cs="Times New Roman"/>
              </w:rPr>
              <w:t>Депозитарные услуги.</w:t>
            </w:r>
            <w:bookmarkEnd w:id="0"/>
            <w:bookmarkEnd w:id="1"/>
          </w:p>
          <w:p w:rsidR="008C55CA" w:rsidRPr="002B7433" w:rsidRDefault="008C55CA" w:rsidP="008C55CA">
            <w:pPr>
              <w:pStyle w:val="ad"/>
              <w:spacing w:before="0"/>
              <w:ind w:firstLine="709"/>
              <w:rPr>
                <w:rFonts w:ascii="Times New Roman" w:hAnsi="Times New Roman"/>
                <w:sz w:val="22"/>
                <w:szCs w:val="22"/>
              </w:rPr>
            </w:pPr>
            <w:r w:rsidRPr="002B7433">
              <w:rPr>
                <w:rFonts w:ascii="Times New Roman" w:hAnsi="Times New Roman"/>
                <w:sz w:val="22"/>
                <w:szCs w:val="22"/>
              </w:rPr>
              <w:t xml:space="preserve">В целях надлежащего осуществления владельцами ценных бумаг прав по принадлежащим им ценным бумагам Депозитарий в порядке, предусмотренном настоящими Условиями, оказывает следующие депозитарные услуги: </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обеспечивает учет и удостоверение прав на ценные бумаги, а также учет и удостоверение перехода прав на ценные бумаги;</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по учету цифровых прав в случаях, предусмотренных законодательством Российской Федерации и при условии заключения дополнительного соглашения к Договору с Депонентом;</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обеспечивает по Поручению Депонента (Уполномоченного лица Депонента) перевод ценных бумаг на указанные Депонентом Счета депо в Депозитарии, а также выполняет необходимые действия для перевода в иной депозитарий, при наличии в последнем случае условий, предусмотренных настоящими Условиями;</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lastRenderedPageBreak/>
              <w:t>обеспечивает по Поручению Депонента (Уполномоченного лица Депонента) перевод именных ценных бумаг на лицевой счет, открытый в Реестродержателе именных ценных бумаг;</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обеспечивает прием ценных бумаг, переводимых на счета Депонентов из других депозитариев или от Реестродержателя;</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обеспечивает прием на хранение и выдачу документарных ценных бумаг, принятых на депозитарное обслуживание;</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осуществляет доступные ему меры по контролю подлинности сертификатов, принимаемых на хранение, а также контролю за тем, чтобы депонируемые сертификаты не были объявлены недействительными и (или) похищенными, не находились в розыске, или не были включены в стоп-листы Эмитентами, правоохранительными органами или органами государственного регулирования рынка ценных бумаг;</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обеспечивает надлежащее хранение документарных ценных бумаг и документов депозитарного учета;</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регистрирует факты обременения ценных бумаг Депонентов залогом, а также иными правами третьих лиц;</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предоставляет Депоненту, уполномоченным лицам Депонента отчеты о проведенных операциях с ценными бумагами Депонента, которые хранятся и (или) права на которые учитываются в Депозитарии;</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предпринимает действия, содействующие владельцам ценных бумаг в реализации их прав по ценным бумагам, включая право на участие в управлении акционерным обществом, на получение дивидендов и иных платежей по ценным бумагам;</w:t>
            </w:r>
          </w:p>
          <w:p w:rsidR="008C55CA" w:rsidRPr="002B7433" w:rsidRDefault="008C55CA" w:rsidP="008C55CA">
            <w:pPr>
              <w:numPr>
                <w:ilvl w:val="3"/>
                <w:numId w:val="8"/>
              </w:numPr>
              <w:tabs>
                <w:tab w:val="clear" w:pos="1080"/>
                <w:tab w:val="num" w:pos="426"/>
              </w:tabs>
              <w:ind w:left="0" w:firstLine="709"/>
              <w:jc w:val="both"/>
              <w:rPr>
                <w:rFonts w:ascii="Times New Roman" w:hAnsi="Times New Roman" w:cs="Times New Roman"/>
              </w:rPr>
            </w:pPr>
            <w:r w:rsidRPr="002B7433">
              <w:rPr>
                <w:rFonts w:ascii="Times New Roman" w:hAnsi="Times New Roman" w:cs="Times New Roman"/>
              </w:rPr>
              <w:t>получает и передает Депонентам предоставленные Реестродержателем, Эмитентом или депозитарием Места хранения информацию и документы, касающиеся ценных бумаг Депонентов;</w:t>
            </w:r>
          </w:p>
          <w:p w:rsidR="008C55CA" w:rsidRPr="002B7433" w:rsidRDefault="008C55CA" w:rsidP="008C55CA">
            <w:pPr>
              <w:numPr>
                <w:ilvl w:val="3"/>
                <w:numId w:val="8"/>
              </w:numPr>
              <w:tabs>
                <w:tab w:val="left" w:pos="426"/>
              </w:tabs>
              <w:ind w:left="0" w:firstLine="709"/>
              <w:jc w:val="both"/>
              <w:rPr>
                <w:rFonts w:ascii="Times New Roman" w:hAnsi="Times New Roman" w:cs="Times New Roman"/>
              </w:rPr>
            </w:pPr>
            <w:r w:rsidRPr="002B7433">
              <w:rPr>
                <w:rFonts w:ascii="Times New Roman" w:hAnsi="Times New Roman" w:cs="Times New Roman"/>
              </w:rPr>
              <w:t xml:space="preserve">получает и передает Реестродержателю, Эмитенту или депозитарию Места хранения информацию и документы, полученные от Депонентов (Уполномоченных лиц Депонента) и подлежащие передаче в вышеуказанные организации; </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lastRenderedPageBreak/>
              <w:t>принимает все меры, предусмотренные федеральными законами и нормативными правовыми актами Российской Федерации, по защите прав добросовестного приобретателя на принадлежащие ему ценные бумаги и недопущению изъятия ценных бумаг у добросовестного приобретателя;</w:t>
            </w:r>
          </w:p>
          <w:p w:rsidR="00AE1CF4"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предпринимает все предусмотренные федеральными законами и нормативными правовыми актами Российской Федерации меры по защите интересов Депонентов при осуществлении Эмитентом корпоративных действий.</w:t>
            </w:r>
          </w:p>
        </w:tc>
        <w:tc>
          <w:tcPr>
            <w:tcW w:w="6948" w:type="dxa"/>
          </w:tcPr>
          <w:p w:rsidR="008C55CA" w:rsidRPr="002B7433" w:rsidRDefault="008C55CA" w:rsidP="00390B2F">
            <w:pPr>
              <w:tabs>
                <w:tab w:val="left" w:pos="540"/>
              </w:tabs>
              <w:ind w:left="709"/>
              <w:jc w:val="both"/>
              <w:outlineLvl w:val="1"/>
              <w:rPr>
                <w:rStyle w:val="a7"/>
                <w:rFonts w:ascii="Times New Roman" w:hAnsi="Times New Roman" w:cs="Times New Roman"/>
              </w:rPr>
            </w:pPr>
            <w:r w:rsidRPr="002B7433">
              <w:rPr>
                <w:rStyle w:val="a7"/>
                <w:rFonts w:ascii="Times New Roman" w:hAnsi="Times New Roman" w:cs="Times New Roman"/>
              </w:rPr>
              <w:lastRenderedPageBreak/>
              <w:t>Депозитарные услуги.</w:t>
            </w:r>
          </w:p>
          <w:p w:rsidR="008C55CA" w:rsidRPr="002B7433" w:rsidRDefault="008C55CA" w:rsidP="008C55CA">
            <w:pPr>
              <w:pStyle w:val="ad"/>
              <w:spacing w:before="0"/>
              <w:ind w:firstLine="709"/>
              <w:rPr>
                <w:rFonts w:ascii="Times New Roman" w:hAnsi="Times New Roman"/>
                <w:sz w:val="22"/>
                <w:szCs w:val="22"/>
              </w:rPr>
            </w:pPr>
            <w:r w:rsidRPr="002B7433">
              <w:rPr>
                <w:rFonts w:ascii="Times New Roman" w:hAnsi="Times New Roman"/>
                <w:sz w:val="22"/>
                <w:szCs w:val="22"/>
              </w:rPr>
              <w:t xml:space="preserve">В целях надлежащего осуществления владельцами ценных бумаг прав по принадлежащим им ценным бумагам Депозитарий в порядке, предусмотренном настоящими Условиями, оказывает следующие депозитарные услуги: </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обеспечивает учет и удостоверение прав на ценные бумаги, а также учет и удостоверение перехода прав на ценные бумаги;</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по учету цифровых прав в случаях, предусмотренных законодательством Российской Федерации;</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обеспечивает по Поручению Депонента (Уполномоченного лица Депонента) перевод ценных бумаг на указанные Депонентом Счета депо в Депозитарии, а также выполняет необходимые действия для перевода в иной депозитарий, при наличии в последнем случае условий, предусмотренных настоящими Условиями;</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обеспечивает по Поручению Депонента (Уполномоченного лица Депонента) перевод именных ценных бумаг на лицевой счет, открытый в Реестродержателе именных ценных бумаг;</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lastRenderedPageBreak/>
              <w:t>обеспечивает прием ценных бумаг, переводимых на счета Депонентов из других депозитариев или от Реестродержателя;</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обеспечивает прием на хранение и выдачу документарных ценных бумаг, принятых на депозитарное обслуживание;</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осуществляет доступные ему меры по контролю подлинности сертификатов, принимаемых на хранение, а также контролю за тем, чтобы депонируемые сертификаты не были объявлены недействительными и (или) похищенными, не находились в розыске, или не были включены в стоп-листы Эмитентами, правоохранительными органами или органами государственного регулирования рынка ценных бумаг;</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обеспечивает надлежащее хранение документарных ценных бумаг и документов депозитарного учета;</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регистрирует факты обременения ценных бумаг Депонентов залогом, а также иными правами третьих лиц;</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предоставляет Депоненту, уполномоченным лицам Депонента отчеты о проведенных операциях с ценными бумагами Депонента, которые хранятся и (или) права на которые учитываются в Депозитарии;</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предпринимает действия, содействующие владельцам ценных бумаг в реализации их прав по ценным бумагам, включая право на участие в управлении акционерным обществом, на получение дивидендов и иных платежей по ценным бумагам;</w:t>
            </w:r>
          </w:p>
          <w:p w:rsidR="008C55CA" w:rsidRPr="002B7433" w:rsidRDefault="008C55CA" w:rsidP="008C55CA">
            <w:pPr>
              <w:numPr>
                <w:ilvl w:val="3"/>
                <w:numId w:val="8"/>
              </w:numPr>
              <w:tabs>
                <w:tab w:val="clear" w:pos="1080"/>
                <w:tab w:val="num" w:pos="426"/>
              </w:tabs>
              <w:ind w:left="0" w:firstLine="709"/>
              <w:jc w:val="both"/>
              <w:rPr>
                <w:rFonts w:ascii="Times New Roman" w:hAnsi="Times New Roman" w:cs="Times New Roman"/>
              </w:rPr>
            </w:pPr>
            <w:r w:rsidRPr="002B7433">
              <w:rPr>
                <w:rFonts w:ascii="Times New Roman" w:hAnsi="Times New Roman" w:cs="Times New Roman"/>
              </w:rPr>
              <w:t>получает и передает Депонентам предоставленные Реестродержателем, Эмитентом или депозитарием Места хранения информацию и документы, касающиеся ценных бумаг Депонентов;</w:t>
            </w:r>
          </w:p>
          <w:p w:rsidR="008C55CA" w:rsidRPr="002B7433" w:rsidRDefault="008C55CA" w:rsidP="008C55CA">
            <w:pPr>
              <w:numPr>
                <w:ilvl w:val="3"/>
                <w:numId w:val="8"/>
              </w:numPr>
              <w:tabs>
                <w:tab w:val="left" w:pos="426"/>
              </w:tabs>
              <w:ind w:left="0" w:firstLine="709"/>
              <w:jc w:val="both"/>
              <w:rPr>
                <w:rFonts w:ascii="Times New Roman" w:hAnsi="Times New Roman" w:cs="Times New Roman"/>
              </w:rPr>
            </w:pPr>
            <w:r w:rsidRPr="002B7433">
              <w:rPr>
                <w:rFonts w:ascii="Times New Roman" w:hAnsi="Times New Roman" w:cs="Times New Roman"/>
              </w:rPr>
              <w:t xml:space="preserve">получает и передает Реестродержателю, Эмитенту или депозитарию Места хранения информацию и документы, полученные от Депонентов (Уполномоченных лиц Депонента) и подлежащие передаче в вышеуказанные организации; </w:t>
            </w:r>
          </w:p>
          <w:p w:rsidR="008C55CA"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принимает все меры, предусмотренные федеральными законами и нормативными правовыми актами Российской Федерации, по защите прав добросовестного приобретателя на принадлежащие ему ценные бумаги и недопущению изъятия ценных бумаг у добросовестного приобретателя;</w:t>
            </w:r>
          </w:p>
          <w:p w:rsidR="00AE1CF4" w:rsidRPr="002B7433" w:rsidRDefault="008C55CA" w:rsidP="008C55CA">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lastRenderedPageBreak/>
              <w:t>предпринимает все предусмотренные федеральными законами и нормативными правовыми актами Российской Федерации меры по защите интересов Депонентов при осуществлении Эмитентом корпоративных действий.</w:t>
            </w:r>
          </w:p>
        </w:tc>
      </w:tr>
      <w:tr w:rsidR="00AE1CF4" w:rsidRPr="002B7433" w:rsidTr="00492630">
        <w:tc>
          <w:tcPr>
            <w:tcW w:w="1128" w:type="dxa"/>
          </w:tcPr>
          <w:p w:rsidR="00AE1CF4" w:rsidRPr="002B7433" w:rsidRDefault="00857EB8" w:rsidP="00AE1CF4">
            <w:pPr>
              <w:spacing w:before="240"/>
              <w:rPr>
                <w:rFonts w:ascii="Times New Roman" w:hAnsi="Times New Roman" w:cs="Times New Roman"/>
              </w:rPr>
            </w:pPr>
            <w:r w:rsidRPr="002B7433">
              <w:rPr>
                <w:rFonts w:ascii="Times New Roman" w:hAnsi="Times New Roman" w:cs="Times New Roman"/>
              </w:rPr>
              <w:lastRenderedPageBreak/>
              <w:t>10.2.</w:t>
            </w:r>
          </w:p>
        </w:tc>
        <w:tc>
          <w:tcPr>
            <w:tcW w:w="6661" w:type="dxa"/>
          </w:tcPr>
          <w:p w:rsidR="003266D4" w:rsidRPr="002B7433" w:rsidRDefault="003266D4" w:rsidP="003266D4">
            <w:pPr>
              <w:tabs>
                <w:tab w:val="left" w:pos="540"/>
              </w:tabs>
              <w:jc w:val="both"/>
              <w:outlineLvl w:val="1"/>
              <w:rPr>
                <w:rStyle w:val="a7"/>
                <w:rFonts w:ascii="Times New Roman" w:hAnsi="Times New Roman" w:cs="Times New Roman"/>
              </w:rPr>
            </w:pPr>
            <w:r w:rsidRPr="002B7433">
              <w:rPr>
                <w:rStyle w:val="a7"/>
                <w:rFonts w:ascii="Times New Roman" w:hAnsi="Times New Roman" w:cs="Times New Roman"/>
              </w:rPr>
              <w:t xml:space="preserve">               Сопутствующие услуги</w:t>
            </w:r>
          </w:p>
          <w:p w:rsidR="003266D4" w:rsidRPr="002B7433" w:rsidRDefault="003266D4" w:rsidP="003266D4">
            <w:pPr>
              <w:pStyle w:val="ad"/>
              <w:spacing w:before="0"/>
              <w:ind w:firstLine="709"/>
              <w:rPr>
                <w:rFonts w:ascii="Times New Roman" w:hAnsi="Times New Roman"/>
              </w:rPr>
            </w:pPr>
            <w:r w:rsidRPr="002B7433">
              <w:rPr>
                <w:rFonts w:ascii="Times New Roman" w:hAnsi="Times New Roman"/>
              </w:rPr>
              <w:t>Депозитарий вправе в соответствии с федеральными законами и нормативными правовыми актами Российской Федерации по договору с Депонентом оказывать ему следующие сопутствующие услуги:</w:t>
            </w:r>
          </w:p>
          <w:p w:rsidR="003266D4" w:rsidRPr="002B7433" w:rsidRDefault="003266D4" w:rsidP="003266D4">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инкассация и перевозка документарных ценных бумаг;</w:t>
            </w:r>
          </w:p>
          <w:p w:rsidR="003266D4" w:rsidRPr="002B7433" w:rsidRDefault="003266D4" w:rsidP="003266D4">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в соответствии с федеральными законами и нормативными правовыми актами Российской Федерации изъятие из обращения, погашение и уничтожение документарных ценных бумаг, отделение и погашение купонов;</w:t>
            </w:r>
          </w:p>
          <w:p w:rsidR="003266D4" w:rsidRPr="002B7433" w:rsidRDefault="003266D4" w:rsidP="003266D4">
            <w:pPr>
              <w:numPr>
                <w:ilvl w:val="3"/>
                <w:numId w:val="8"/>
              </w:numPr>
              <w:ind w:left="0" w:firstLine="709"/>
              <w:jc w:val="both"/>
              <w:rPr>
                <w:rFonts w:ascii="Times New Roman" w:hAnsi="Times New Roman" w:cs="Times New Roman"/>
              </w:rPr>
            </w:pPr>
            <w:r w:rsidRPr="002B7433">
              <w:rPr>
                <w:rFonts w:ascii="Times New Roman" w:hAnsi="Times New Roman" w:cs="Times New Roman"/>
              </w:rPr>
              <w:t>представление интересов владельца ценных бумаг на общих собраниях акционеров;</w:t>
            </w:r>
          </w:p>
          <w:p w:rsidR="003266D4" w:rsidRPr="002B7433" w:rsidRDefault="003266D4" w:rsidP="003266D4">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 xml:space="preserve">предоставление Депонентам сведений о ценных бумагах, объявленных недействительными и (или) похищенными, находящимися в розыске или по иным причинам включенных </w:t>
            </w:r>
            <w:proofErr w:type="gramStart"/>
            <w:r w:rsidRPr="002B7433">
              <w:rPr>
                <w:rFonts w:ascii="Times New Roman" w:hAnsi="Times New Roman" w:cs="Times New Roman"/>
              </w:rPr>
              <w:t>в стоп</w:t>
            </w:r>
            <w:proofErr w:type="gramEnd"/>
            <w:r w:rsidRPr="002B7433">
              <w:rPr>
                <w:rFonts w:ascii="Times New Roman" w:hAnsi="Times New Roman" w:cs="Times New Roman"/>
              </w:rPr>
              <w:t xml:space="preserve"> – листы Эмитентами, правоохранительными органами или органами государственного регулирования рынка ценных бумаг;</w:t>
            </w:r>
          </w:p>
          <w:p w:rsidR="003266D4" w:rsidRPr="002B7433" w:rsidDel="00017D9C" w:rsidRDefault="003266D4" w:rsidP="003266D4">
            <w:pPr>
              <w:numPr>
                <w:ilvl w:val="3"/>
                <w:numId w:val="8"/>
              </w:numPr>
              <w:tabs>
                <w:tab w:val="num" w:pos="540"/>
              </w:tabs>
              <w:ind w:left="0" w:firstLine="709"/>
              <w:jc w:val="both"/>
              <w:rPr>
                <w:rFonts w:ascii="Times New Roman" w:hAnsi="Times New Roman" w:cs="Times New Roman"/>
              </w:rPr>
            </w:pPr>
            <w:r w:rsidRPr="002B7433" w:rsidDel="00017D9C">
              <w:rPr>
                <w:rFonts w:ascii="Times New Roman" w:hAnsi="Times New Roman" w:cs="Times New Roman"/>
              </w:rPr>
              <w:t>отслеживание корпоративных действий Эмитента, информирование Депонента об этих действиях и возможных для него негативных последствиях;</w:t>
            </w:r>
          </w:p>
          <w:p w:rsidR="003266D4" w:rsidRPr="002B7433" w:rsidDel="0020665F" w:rsidRDefault="003266D4" w:rsidP="003266D4">
            <w:pPr>
              <w:numPr>
                <w:ilvl w:val="3"/>
                <w:numId w:val="8"/>
              </w:numPr>
              <w:tabs>
                <w:tab w:val="num" w:pos="540"/>
              </w:tabs>
              <w:ind w:left="0" w:firstLine="709"/>
              <w:jc w:val="both"/>
              <w:rPr>
                <w:rFonts w:ascii="Times New Roman" w:hAnsi="Times New Roman" w:cs="Times New Roman"/>
              </w:rPr>
            </w:pPr>
            <w:r w:rsidRPr="002B7433" w:rsidDel="00017D9C">
              <w:rPr>
                <w:rFonts w:ascii="Times New Roman" w:hAnsi="Times New Roman" w:cs="Times New Roman"/>
              </w:rPr>
              <w:t>выполнение действий, позволяющих минимизировать возможный ущерб Депоненту в связи с выполнением Эмитентом корпоративных действий</w:t>
            </w:r>
            <w:r w:rsidRPr="002B7433" w:rsidDel="0020665F">
              <w:rPr>
                <w:rFonts w:ascii="Times New Roman" w:hAnsi="Times New Roman" w:cs="Times New Roman"/>
              </w:rPr>
              <w:t>;</w:t>
            </w:r>
          </w:p>
          <w:p w:rsidR="003266D4" w:rsidRPr="002B7433" w:rsidDel="0020665F" w:rsidRDefault="003266D4" w:rsidP="003266D4">
            <w:pPr>
              <w:numPr>
                <w:ilvl w:val="3"/>
                <w:numId w:val="8"/>
              </w:numPr>
              <w:tabs>
                <w:tab w:val="num" w:pos="540"/>
              </w:tabs>
              <w:ind w:left="0" w:firstLine="709"/>
              <w:jc w:val="both"/>
              <w:rPr>
                <w:rFonts w:ascii="Times New Roman" w:hAnsi="Times New Roman" w:cs="Times New Roman"/>
              </w:rPr>
            </w:pPr>
            <w:r w:rsidRPr="002B7433" w:rsidDel="0020665F">
              <w:rPr>
                <w:rFonts w:ascii="Times New Roman" w:hAnsi="Times New Roman" w:cs="Times New Roman"/>
              </w:rPr>
              <w:t>предоставление Депонентам имеющихся в Депозитарии сведений об Эмитентах, в том числе сведений о финансовом состоянии Эмитента;</w:t>
            </w:r>
          </w:p>
          <w:p w:rsidR="003266D4" w:rsidRPr="002B7433" w:rsidDel="0020665F" w:rsidRDefault="003266D4" w:rsidP="003266D4">
            <w:pPr>
              <w:numPr>
                <w:ilvl w:val="3"/>
                <w:numId w:val="8"/>
              </w:numPr>
              <w:tabs>
                <w:tab w:val="num" w:pos="540"/>
              </w:tabs>
              <w:ind w:left="0" w:firstLine="709"/>
              <w:jc w:val="both"/>
              <w:rPr>
                <w:rFonts w:ascii="Times New Roman" w:hAnsi="Times New Roman" w:cs="Times New Roman"/>
              </w:rPr>
            </w:pPr>
            <w:r w:rsidRPr="002B7433" w:rsidDel="0020665F">
              <w:rPr>
                <w:rFonts w:ascii="Times New Roman" w:hAnsi="Times New Roman" w:cs="Times New Roman"/>
              </w:rPr>
              <w:lastRenderedPageBreak/>
              <w:t>предоставление Депонентам сведений о ценных бумагах и о состоянии рынка ценных бумаг;</w:t>
            </w:r>
          </w:p>
          <w:p w:rsidR="003266D4" w:rsidRPr="002B7433" w:rsidRDefault="003266D4" w:rsidP="003266D4">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оценка стоимости ценных бумаг Депонента, находящихся на хранении в Депозитарии;</w:t>
            </w:r>
          </w:p>
          <w:p w:rsidR="003266D4" w:rsidRPr="002B7433" w:rsidRDefault="003266D4" w:rsidP="003266D4">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содействие в оптимизации налогообложения доходов по ценным бумагам;</w:t>
            </w:r>
          </w:p>
          <w:p w:rsidR="003266D4" w:rsidRPr="002B7433" w:rsidRDefault="003266D4" w:rsidP="003266D4">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предоставление Депонентам сведений о российской и международной системах регистрации прав собственности на ценные бумаги и консультации по правилам работы этих систем;</w:t>
            </w:r>
          </w:p>
          <w:p w:rsidR="003266D4" w:rsidRPr="002B7433" w:rsidRDefault="003266D4" w:rsidP="003266D4">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передача полученных от Депонентов и третьих лиц информации и документов Эмитентам, Реестродержателем в рамках исполнения соответствующих запросов;</w:t>
            </w:r>
          </w:p>
          <w:p w:rsidR="003266D4" w:rsidRPr="002B7433" w:rsidRDefault="003266D4" w:rsidP="003266D4">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организация обмена электронными документами при информационном взаимодействии Депозитария с Депонентами, Эмитентами, Реестродержателями, иными лицами;</w:t>
            </w:r>
          </w:p>
          <w:p w:rsidR="003266D4" w:rsidRPr="002B7433" w:rsidRDefault="003266D4" w:rsidP="003266D4">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заключение сделок купли-продажи цифровых прав на основании отдельного договора комиссии, заключенного Депозитарием, зарегистрированным в информационной системе в качестве номинального держателя, с Депонентом;</w:t>
            </w:r>
          </w:p>
          <w:p w:rsidR="00AE1CF4" w:rsidRPr="002B7433" w:rsidRDefault="003266D4" w:rsidP="003266D4">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оказание иных, не запрещенных федеральными законами и нормативными правовыми актами Российской Федерации услуг, связанных с ведением Счетов депо Депонентов и содействием в реализации прав по ценным бумагам.</w:t>
            </w:r>
          </w:p>
        </w:tc>
        <w:tc>
          <w:tcPr>
            <w:tcW w:w="6948" w:type="dxa"/>
          </w:tcPr>
          <w:p w:rsidR="003266D4" w:rsidRPr="002B7433" w:rsidRDefault="003266D4" w:rsidP="003266D4">
            <w:pPr>
              <w:tabs>
                <w:tab w:val="left" w:pos="540"/>
              </w:tabs>
              <w:ind w:left="709"/>
              <w:jc w:val="both"/>
              <w:outlineLvl w:val="1"/>
              <w:rPr>
                <w:rStyle w:val="a7"/>
                <w:rFonts w:ascii="Times New Roman" w:hAnsi="Times New Roman" w:cs="Times New Roman"/>
              </w:rPr>
            </w:pPr>
            <w:bookmarkStart w:id="2" w:name="_Toc528267933"/>
            <w:bookmarkStart w:id="3" w:name="_Toc129293034"/>
            <w:r w:rsidRPr="002B7433">
              <w:rPr>
                <w:rStyle w:val="a7"/>
                <w:rFonts w:ascii="Times New Roman" w:hAnsi="Times New Roman" w:cs="Times New Roman"/>
              </w:rPr>
              <w:lastRenderedPageBreak/>
              <w:t>Сопутствующие услуги</w:t>
            </w:r>
            <w:bookmarkEnd w:id="2"/>
            <w:bookmarkEnd w:id="3"/>
          </w:p>
          <w:p w:rsidR="003266D4" w:rsidRPr="002B7433" w:rsidRDefault="003266D4" w:rsidP="003266D4">
            <w:pPr>
              <w:pStyle w:val="ad"/>
              <w:spacing w:before="0"/>
              <w:ind w:firstLine="709"/>
              <w:rPr>
                <w:rFonts w:ascii="Times New Roman" w:hAnsi="Times New Roman"/>
              </w:rPr>
            </w:pPr>
            <w:r w:rsidRPr="002B7433">
              <w:rPr>
                <w:rFonts w:ascii="Times New Roman" w:hAnsi="Times New Roman"/>
              </w:rPr>
              <w:t>Депозитарий вправе в соответствии с федеральными законами и нормативными правовыми актами Российской Федерации по договору с Депонентом оказывать ему следующие сопутствующие услуги:</w:t>
            </w:r>
          </w:p>
          <w:p w:rsidR="003266D4" w:rsidRPr="002B7433" w:rsidRDefault="003266D4" w:rsidP="003266D4">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инкассация и перевозка документарных ценных бумаг;</w:t>
            </w:r>
          </w:p>
          <w:p w:rsidR="003266D4" w:rsidRPr="002B7433" w:rsidRDefault="003266D4" w:rsidP="003266D4">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в соответствии с федеральными законами и нормативными правовыми актами Российской Федерации изъятие из обращения, погашение и уничтожение документарных ценных бумаг, отделение и погашение купонов;</w:t>
            </w:r>
          </w:p>
          <w:p w:rsidR="003266D4" w:rsidRPr="002B7433" w:rsidRDefault="003266D4" w:rsidP="003266D4">
            <w:pPr>
              <w:numPr>
                <w:ilvl w:val="3"/>
                <w:numId w:val="8"/>
              </w:numPr>
              <w:ind w:left="0" w:firstLine="709"/>
              <w:jc w:val="both"/>
              <w:rPr>
                <w:rFonts w:ascii="Times New Roman" w:hAnsi="Times New Roman" w:cs="Times New Roman"/>
              </w:rPr>
            </w:pPr>
            <w:r w:rsidRPr="002B7433">
              <w:rPr>
                <w:rFonts w:ascii="Times New Roman" w:hAnsi="Times New Roman" w:cs="Times New Roman"/>
              </w:rPr>
              <w:t>представление интересов владельца ценных бумаг на общих собраниях акционеров;</w:t>
            </w:r>
          </w:p>
          <w:p w:rsidR="003266D4" w:rsidRPr="002B7433" w:rsidRDefault="003266D4" w:rsidP="003266D4">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 xml:space="preserve">предоставление Депонентам сведений о ценных бумагах, объявленных недействительными и (или) похищенными, находящимися в розыске или по иным причинам включенных </w:t>
            </w:r>
            <w:proofErr w:type="gramStart"/>
            <w:r w:rsidRPr="002B7433">
              <w:rPr>
                <w:rFonts w:ascii="Times New Roman" w:hAnsi="Times New Roman" w:cs="Times New Roman"/>
              </w:rPr>
              <w:t>в стоп</w:t>
            </w:r>
            <w:proofErr w:type="gramEnd"/>
            <w:r w:rsidRPr="002B7433">
              <w:rPr>
                <w:rFonts w:ascii="Times New Roman" w:hAnsi="Times New Roman" w:cs="Times New Roman"/>
              </w:rPr>
              <w:t xml:space="preserve"> – листы Эмитентами, правоохранительными органами или органами государственного регулирования рынка ценных бумаг;</w:t>
            </w:r>
          </w:p>
          <w:p w:rsidR="003266D4" w:rsidRPr="002B7433" w:rsidDel="00017D9C" w:rsidRDefault="003266D4" w:rsidP="003266D4">
            <w:pPr>
              <w:numPr>
                <w:ilvl w:val="3"/>
                <w:numId w:val="8"/>
              </w:numPr>
              <w:tabs>
                <w:tab w:val="num" w:pos="540"/>
              </w:tabs>
              <w:ind w:left="0" w:firstLine="709"/>
              <w:jc w:val="both"/>
              <w:rPr>
                <w:rFonts w:ascii="Times New Roman" w:hAnsi="Times New Roman" w:cs="Times New Roman"/>
              </w:rPr>
            </w:pPr>
            <w:r w:rsidRPr="002B7433" w:rsidDel="00017D9C">
              <w:rPr>
                <w:rFonts w:ascii="Times New Roman" w:hAnsi="Times New Roman" w:cs="Times New Roman"/>
              </w:rPr>
              <w:t>отслеживание корпоративных действий Эмитента, информирование Депонента об этих действиях и возможных для него негативных последствиях;</w:t>
            </w:r>
          </w:p>
          <w:p w:rsidR="003266D4" w:rsidRPr="002B7433" w:rsidDel="0020665F" w:rsidRDefault="003266D4" w:rsidP="003266D4">
            <w:pPr>
              <w:numPr>
                <w:ilvl w:val="3"/>
                <w:numId w:val="8"/>
              </w:numPr>
              <w:tabs>
                <w:tab w:val="num" w:pos="540"/>
              </w:tabs>
              <w:ind w:left="0" w:firstLine="709"/>
              <w:jc w:val="both"/>
              <w:rPr>
                <w:rFonts w:ascii="Times New Roman" w:hAnsi="Times New Roman" w:cs="Times New Roman"/>
              </w:rPr>
            </w:pPr>
            <w:r w:rsidRPr="002B7433" w:rsidDel="00017D9C">
              <w:rPr>
                <w:rFonts w:ascii="Times New Roman" w:hAnsi="Times New Roman" w:cs="Times New Roman"/>
              </w:rPr>
              <w:t>выполнение действий, позволяющих минимизировать возможный ущерб Депоненту в связи с выполнением Эмитентом корпоративных действий</w:t>
            </w:r>
            <w:r w:rsidRPr="002B7433" w:rsidDel="0020665F">
              <w:rPr>
                <w:rFonts w:ascii="Times New Roman" w:hAnsi="Times New Roman" w:cs="Times New Roman"/>
              </w:rPr>
              <w:t>;</w:t>
            </w:r>
          </w:p>
          <w:p w:rsidR="003266D4" w:rsidRPr="002B7433" w:rsidDel="0020665F" w:rsidRDefault="003266D4" w:rsidP="003266D4">
            <w:pPr>
              <w:numPr>
                <w:ilvl w:val="3"/>
                <w:numId w:val="8"/>
              </w:numPr>
              <w:tabs>
                <w:tab w:val="num" w:pos="540"/>
              </w:tabs>
              <w:ind w:left="0" w:firstLine="709"/>
              <w:jc w:val="both"/>
              <w:rPr>
                <w:rFonts w:ascii="Times New Roman" w:hAnsi="Times New Roman" w:cs="Times New Roman"/>
              </w:rPr>
            </w:pPr>
            <w:r w:rsidRPr="002B7433" w:rsidDel="0020665F">
              <w:rPr>
                <w:rFonts w:ascii="Times New Roman" w:hAnsi="Times New Roman" w:cs="Times New Roman"/>
              </w:rPr>
              <w:t>предоставление Депонентам имеющихся в Депозитарии сведений об Эмитентах, в том числе сведений о финансовом состоянии Эмитента;</w:t>
            </w:r>
          </w:p>
          <w:p w:rsidR="003266D4" w:rsidRPr="002B7433" w:rsidDel="0020665F" w:rsidRDefault="003266D4" w:rsidP="003266D4">
            <w:pPr>
              <w:numPr>
                <w:ilvl w:val="3"/>
                <w:numId w:val="8"/>
              </w:numPr>
              <w:tabs>
                <w:tab w:val="num" w:pos="540"/>
              </w:tabs>
              <w:ind w:left="0" w:firstLine="709"/>
              <w:jc w:val="both"/>
              <w:rPr>
                <w:rFonts w:ascii="Times New Roman" w:hAnsi="Times New Roman" w:cs="Times New Roman"/>
              </w:rPr>
            </w:pPr>
            <w:r w:rsidRPr="002B7433" w:rsidDel="0020665F">
              <w:rPr>
                <w:rFonts w:ascii="Times New Roman" w:hAnsi="Times New Roman" w:cs="Times New Roman"/>
              </w:rPr>
              <w:lastRenderedPageBreak/>
              <w:t>предоставление Депонентам сведений о ценных бумагах и о состоянии рынка ценных бумаг;</w:t>
            </w:r>
          </w:p>
          <w:p w:rsidR="003266D4" w:rsidRPr="002B7433" w:rsidRDefault="003266D4" w:rsidP="003266D4">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оценка стоимости ценных бумаг Депонента, находящихся на хранении в Депозитарии;</w:t>
            </w:r>
          </w:p>
          <w:p w:rsidR="003266D4" w:rsidRPr="002B7433" w:rsidRDefault="003266D4" w:rsidP="003266D4">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содействие в оптимизации налогообложения доходов по ценным бумагам;</w:t>
            </w:r>
          </w:p>
          <w:p w:rsidR="003266D4" w:rsidRPr="002B7433" w:rsidRDefault="003266D4" w:rsidP="003266D4">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предоставление Депонентам сведений о российской и международной системах регистрации прав собственности на ценные бумаги и консультации по правилам работы этих систем;</w:t>
            </w:r>
          </w:p>
          <w:p w:rsidR="003266D4" w:rsidRPr="002B7433" w:rsidRDefault="003266D4" w:rsidP="003266D4">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передача полученных от Депонентов и третьих лиц информации и документов Эмитентам, Реестродержателем в рамках исполнения соответствующих запросов;</w:t>
            </w:r>
          </w:p>
          <w:p w:rsidR="003266D4" w:rsidRPr="002B7433" w:rsidRDefault="003266D4" w:rsidP="003266D4">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организация обмена электронными документами при информационном взаимодействии Депозитария с Депонентами, Эмитентами, Реестродержателями, иными лицами;</w:t>
            </w:r>
          </w:p>
          <w:p w:rsidR="003266D4" w:rsidRPr="002B7433" w:rsidRDefault="003266D4" w:rsidP="003266D4">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оказание услуг по зачислению/списанию цифровых прав на Счет депо/со Счета депо Депонента в соответствии с Порядком оказания услуг по заключению сделок с ЦФА (Приложение № 54);</w:t>
            </w:r>
          </w:p>
          <w:p w:rsidR="003266D4" w:rsidRPr="002B7433" w:rsidRDefault="003266D4" w:rsidP="003266D4">
            <w:pPr>
              <w:numPr>
                <w:ilvl w:val="3"/>
                <w:numId w:val="8"/>
              </w:numPr>
              <w:tabs>
                <w:tab w:val="num" w:pos="540"/>
              </w:tabs>
              <w:ind w:left="0" w:firstLine="709"/>
              <w:jc w:val="both"/>
              <w:rPr>
                <w:rFonts w:ascii="Times New Roman" w:hAnsi="Times New Roman" w:cs="Times New Roman"/>
              </w:rPr>
            </w:pPr>
            <w:r w:rsidRPr="002B7433">
              <w:rPr>
                <w:rFonts w:ascii="Times New Roman" w:hAnsi="Times New Roman" w:cs="Times New Roman"/>
              </w:rPr>
              <w:t>оказание иных, не запрещенных федеральными законами и нормативными правовыми актами Российской Федерации услуг, связанных с ведением Счетов депо Депонентов и содействием в реализации прав по ценным бумагам.</w:t>
            </w:r>
          </w:p>
          <w:p w:rsidR="00AE1CF4" w:rsidRPr="002B7433" w:rsidRDefault="00AE1CF4" w:rsidP="003266D4">
            <w:pPr>
              <w:tabs>
                <w:tab w:val="num" w:pos="1080"/>
              </w:tabs>
              <w:ind w:left="709"/>
              <w:jc w:val="both"/>
              <w:rPr>
                <w:rFonts w:ascii="Times New Roman" w:hAnsi="Times New Roman" w:cs="Times New Roman"/>
              </w:rPr>
            </w:pPr>
          </w:p>
        </w:tc>
      </w:tr>
      <w:tr w:rsidR="00AE1CF4" w:rsidRPr="002B7433" w:rsidTr="00492630">
        <w:tc>
          <w:tcPr>
            <w:tcW w:w="1128" w:type="dxa"/>
          </w:tcPr>
          <w:p w:rsidR="00AE1CF4" w:rsidRPr="002B7433" w:rsidRDefault="00275FA6" w:rsidP="00AE1CF4">
            <w:pPr>
              <w:spacing w:before="240"/>
              <w:rPr>
                <w:rFonts w:ascii="Times New Roman" w:hAnsi="Times New Roman" w:cs="Times New Roman"/>
              </w:rPr>
            </w:pPr>
            <w:r w:rsidRPr="002B7433">
              <w:rPr>
                <w:rFonts w:ascii="Times New Roman" w:hAnsi="Times New Roman" w:cs="Times New Roman"/>
              </w:rPr>
              <w:lastRenderedPageBreak/>
              <w:t>17.6.</w:t>
            </w:r>
          </w:p>
        </w:tc>
        <w:tc>
          <w:tcPr>
            <w:tcW w:w="6661" w:type="dxa"/>
          </w:tcPr>
          <w:p w:rsidR="00752546" w:rsidRPr="002B7433" w:rsidRDefault="00752546" w:rsidP="00752546">
            <w:pPr>
              <w:tabs>
                <w:tab w:val="left" w:pos="540"/>
              </w:tabs>
              <w:jc w:val="both"/>
              <w:rPr>
                <w:rFonts w:ascii="Times New Roman" w:hAnsi="Times New Roman" w:cs="Times New Roman"/>
              </w:rPr>
            </w:pPr>
            <w:bookmarkStart w:id="4" w:name="_Ref528268481"/>
            <w:r w:rsidRPr="002B7433">
              <w:rPr>
                <w:rFonts w:ascii="Times New Roman" w:hAnsi="Times New Roman" w:cs="Times New Roman"/>
              </w:rPr>
              <w:t>Кодировка Счетов депо Депонентов</w:t>
            </w:r>
            <w:r w:rsidRPr="002B7433">
              <w:rPr>
                <w:rFonts w:ascii="Times New Roman" w:hAnsi="Times New Roman" w:cs="Times New Roman"/>
                <w:b/>
              </w:rPr>
              <w:t xml:space="preserve"> </w:t>
            </w:r>
            <w:r w:rsidRPr="002B7433">
              <w:rPr>
                <w:rFonts w:ascii="Times New Roman" w:hAnsi="Times New Roman" w:cs="Times New Roman"/>
              </w:rPr>
              <w:t>осуществляется в соответствии со следующими правилами:</w:t>
            </w:r>
            <w:bookmarkEnd w:id="4"/>
          </w:p>
          <w:p w:rsidR="00752546" w:rsidRPr="002B7433" w:rsidRDefault="00752546" w:rsidP="00752546">
            <w:pPr>
              <w:numPr>
                <w:ilvl w:val="3"/>
                <w:numId w:val="8"/>
              </w:numPr>
              <w:ind w:firstLine="69"/>
              <w:jc w:val="both"/>
              <w:rPr>
                <w:rFonts w:ascii="Times New Roman" w:hAnsi="Times New Roman" w:cs="Times New Roman"/>
                <w:i/>
              </w:rPr>
            </w:pPr>
            <w:r w:rsidRPr="002B7433">
              <w:rPr>
                <w:rFonts w:ascii="Times New Roman" w:hAnsi="Times New Roman" w:cs="Times New Roman"/>
                <w:i/>
              </w:rPr>
              <w:t>X#MBKKKKKKKK – не торговый счет депо;</w:t>
            </w:r>
          </w:p>
          <w:p w:rsidR="00752546" w:rsidRPr="002B7433" w:rsidRDefault="00752546" w:rsidP="00752546">
            <w:pPr>
              <w:numPr>
                <w:ilvl w:val="3"/>
                <w:numId w:val="8"/>
              </w:numPr>
              <w:tabs>
                <w:tab w:val="num" w:pos="540"/>
              </w:tabs>
              <w:ind w:left="0" w:firstLine="709"/>
              <w:jc w:val="both"/>
              <w:rPr>
                <w:rFonts w:ascii="Times New Roman" w:hAnsi="Times New Roman" w:cs="Times New Roman"/>
                <w:i/>
              </w:rPr>
            </w:pPr>
            <w:r w:rsidRPr="002B7433">
              <w:rPr>
                <w:rFonts w:ascii="Times New Roman" w:hAnsi="Times New Roman" w:cs="Times New Roman"/>
                <w:i/>
              </w:rPr>
              <w:t>X#MBKKKKKKKKT – торговый счет депо</w:t>
            </w:r>
          </w:p>
          <w:p w:rsidR="00752546" w:rsidRPr="002B7433" w:rsidRDefault="00752546" w:rsidP="00752546">
            <w:pPr>
              <w:tabs>
                <w:tab w:val="left" w:pos="540"/>
              </w:tabs>
              <w:ind w:firstLine="709"/>
              <w:jc w:val="both"/>
              <w:rPr>
                <w:rFonts w:ascii="Times New Roman" w:hAnsi="Times New Roman" w:cs="Times New Roman"/>
                <w:i/>
              </w:rPr>
            </w:pPr>
            <w:r w:rsidRPr="002B7433">
              <w:rPr>
                <w:rFonts w:ascii="Times New Roman" w:hAnsi="Times New Roman" w:cs="Times New Roman"/>
                <w:i/>
              </w:rPr>
              <w:t xml:space="preserve">, где: </w:t>
            </w:r>
          </w:p>
          <w:p w:rsidR="00752546" w:rsidRPr="002B7433" w:rsidRDefault="00752546" w:rsidP="00752546">
            <w:pPr>
              <w:numPr>
                <w:ilvl w:val="3"/>
                <w:numId w:val="8"/>
              </w:numPr>
              <w:tabs>
                <w:tab w:val="num" w:pos="540"/>
              </w:tabs>
              <w:ind w:left="0" w:firstLine="709"/>
              <w:jc w:val="both"/>
              <w:rPr>
                <w:rFonts w:ascii="Times New Roman" w:hAnsi="Times New Roman" w:cs="Times New Roman"/>
                <w:i/>
              </w:rPr>
            </w:pPr>
            <w:r w:rsidRPr="002B7433">
              <w:rPr>
                <w:rFonts w:ascii="Times New Roman" w:hAnsi="Times New Roman" w:cs="Times New Roman"/>
                <w:i/>
              </w:rPr>
              <w:t>X – буквенное обозначение типа Счета депо Депонента (описание типов счетов указано в п. 18.2.14),</w:t>
            </w:r>
          </w:p>
          <w:p w:rsidR="00752546" w:rsidRPr="002B7433" w:rsidRDefault="00752546" w:rsidP="00752546">
            <w:pPr>
              <w:numPr>
                <w:ilvl w:val="3"/>
                <w:numId w:val="8"/>
              </w:numPr>
              <w:tabs>
                <w:tab w:val="num" w:pos="540"/>
              </w:tabs>
              <w:ind w:left="0" w:firstLine="709"/>
              <w:jc w:val="both"/>
              <w:rPr>
                <w:rFonts w:ascii="Times New Roman" w:hAnsi="Times New Roman" w:cs="Times New Roman"/>
                <w:i/>
              </w:rPr>
            </w:pPr>
            <w:r w:rsidRPr="002B7433">
              <w:rPr>
                <w:rFonts w:ascii="Times New Roman" w:hAnsi="Times New Roman" w:cs="Times New Roman"/>
                <w:i/>
              </w:rPr>
              <w:t xml:space="preserve"># –цифровое обозначение порядкового номера открываемого Счета депо в рамках одного Договора. При открытии первого Счета депо 2 символ Счета депо принимает значение «0». При открытии второго и последующих счетов второй символ Счета депо принимает значения от «1» до «9». Этот пункт </w:t>
            </w:r>
            <w:r w:rsidRPr="002B7433">
              <w:rPr>
                <w:rFonts w:ascii="Times New Roman" w:hAnsi="Times New Roman" w:cs="Times New Roman"/>
                <w:i/>
              </w:rPr>
              <w:lastRenderedPageBreak/>
              <w:t>может не соблюдаться при открытии Счетов депо, указанных в п. 18.2.17.</w:t>
            </w:r>
          </w:p>
          <w:p w:rsidR="00752546" w:rsidRPr="002B7433" w:rsidRDefault="00752546" w:rsidP="00752546">
            <w:pPr>
              <w:numPr>
                <w:ilvl w:val="3"/>
                <w:numId w:val="8"/>
              </w:numPr>
              <w:tabs>
                <w:tab w:val="num" w:pos="540"/>
              </w:tabs>
              <w:ind w:left="0" w:firstLine="709"/>
              <w:jc w:val="both"/>
              <w:rPr>
                <w:rFonts w:ascii="Times New Roman" w:hAnsi="Times New Roman" w:cs="Times New Roman"/>
                <w:i/>
              </w:rPr>
            </w:pPr>
            <w:r w:rsidRPr="002B7433">
              <w:rPr>
                <w:rFonts w:ascii="Times New Roman" w:hAnsi="Times New Roman" w:cs="Times New Roman"/>
                <w:i/>
              </w:rPr>
              <w:t>М – цифровое обозначение типа торговой системы, в рамках которой Депонент на основании заключенного с Банком Брокерского договора/Договора ИИС заключает сделки с ценными бумагами, которые будут отражены на данном счете депо. При отсутствии у Депонента заключенного Брокерского договора/Договора ИИС либо при заключении Депонентом Договора, не предполагающего зачисления/списания ценных бумаг в рамках брокерского обслуживания Депонента Банком, а также при заключении Договора, предназначенного для зачисления цифровых прав, 3 символ счета принимает значение «5».</w:t>
            </w:r>
          </w:p>
          <w:p w:rsidR="00752546" w:rsidRPr="002B7433" w:rsidRDefault="00752546" w:rsidP="00752546">
            <w:pPr>
              <w:numPr>
                <w:ilvl w:val="3"/>
                <w:numId w:val="8"/>
              </w:numPr>
              <w:tabs>
                <w:tab w:val="num" w:pos="540"/>
              </w:tabs>
              <w:ind w:left="0" w:firstLine="709"/>
              <w:jc w:val="both"/>
              <w:rPr>
                <w:rFonts w:ascii="Times New Roman" w:hAnsi="Times New Roman" w:cs="Times New Roman"/>
                <w:i/>
              </w:rPr>
            </w:pPr>
            <w:r w:rsidRPr="002B7433">
              <w:rPr>
                <w:rFonts w:ascii="Times New Roman" w:hAnsi="Times New Roman" w:cs="Times New Roman"/>
                <w:i/>
                <w:lang w:val="en-US"/>
              </w:rPr>
              <w:t>B</w:t>
            </w:r>
            <w:r w:rsidRPr="002B7433">
              <w:rPr>
                <w:rFonts w:ascii="Times New Roman" w:hAnsi="Times New Roman" w:cs="Times New Roman"/>
                <w:i/>
              </w:rPr>
              <w:t xml:space="preserve"> – </w:t>
            </w:r>
            <w:proofErr w:type="gramStart"/>
            <w:r w:rsidRPr="002B7433">
              <w:rPr>
                <w:rFonts w:ascii="Times New Roman" w:hAnsi="Times New Roman" w:cs="Times New Roman"/>
                <w:i/>
              </w:rPr>
              <w:t>первый</w:t>
            </w:r>
            <w:proofErr w:type="gramEnd"/>
            <w:r w:rsidRPr="002B7433">
              <w:rPr>
                <w:rFonts w:ascii="Times New Roman" w:hAnsi="Times New Roman" w:cs="Times New Roman"/>
                <w:i/>
              </w:rPr>
              <w:t xml:space="preserve"> символ в Договоре Депонента. Это условие может не соблюдаться при открытии Счетов депо, указанных в п. 18.2.17. Первый символ может принимать значение от «1» до «9».</w:t>
            </w:r>
          </w:p>
          <w:p w:rsidR="00AE1CF4" w:rsidRPr="002B7433" w:rsidRDefault="00752546" w:rsidP="00752546">
            <w:pPr>
              <w:numPr>
                <w:ilvl w:val="3"/>
                <w:numId w:val="41"/>
              </w:numPr>
              <w:ind w:left="0" w:firstLine="709"/>
              <w:jc w:val="both"/>
              <w:rPr>
                <w:rFonts w:ascii="Times New Roman" w:hAnsi="Times New Roman" w:cs="Times New Roman"/>
                <w:i/>
              </w:rPr>
            </w:pPr>
            <w:r w:rsidRPr="002B7433">
              <w:rPr>
                <w:rFonts w:ascii="Times New Roman" w:hAnsi="Times New Roman" w:cs="Times New Roman"/>
                <w:i/>
              </w:rPr>
              <w:t>К – второй и последующий номера Договора Депонента с указанием нулей впереди, если номер Договора составляет меньше 8 символов.</w:t>
            </w:r>
            <w:r w:rsidR="00275FA6" w:rsidRPr="002B7433">
              <w:rPr>
                <w:rFonts w:ascii="Times New Roman" w:hAnsi="Times New Roman" w:cs="Times New Roman"/>
                <w:i/>
              </w:rPr>
              <w:t xml:space="preserve"> </w:t>
            </w:r>
          </w:p>
        </w:tc>
        <w:tc>
          <w:tcPr>
            <w:tcW w:w="6948" w:type="dxa"/>
          </w:tcPr>
          <w:p w:rsidR="00752546" w:rsidRPr="002B7433" w:rsidRDefault="00752546" w:rsidP="00752546">
            <w:pPr>
              <w:tabs>
                <w:tab w:val="left" w:pos="540"/>
              </w:tabs>
              <w:jc w:val="both"/>
              <w:rPr>
                <w:rFonts w:ascii="Times New Roman" w:hAnsi="Times New Roman" w:cs="Times New Roman"/>
              </w:rPr>
            </w:pPr>
            <w:r w:rsidRPr="002B7433">
              <w:rPr>
                <w:rFonts w:ascii="Times New Roman" w:hAnsi="Times New Roman" w:cs="Times New Roman"/>
              </w:rPr>
              <w:lastRenderedPageBreak/>
              <w:t>Кодировка Счетов депо Депонентов</w:t>
            </w:r>
            <w:r w:rsidRPr="002B7433">
              <w:rPr>
                <w:rFonts w:ascii="Times New Roman" w:hAnsi="Times New Roman" w:cs="Times New Roman"/>
                <w:b/>
              </w:rPr>
              <w:t xml:space="preserve"> </w:t>
            </w:r>
            <w:r w:rsidRPr="002B7433">
              <w:rPr>
                <w:rFonts w:ascii="Times New Roman" w:hAnsi="Times New Roman" w:cs="Times New Roman"/>
              </w:rPr>
              <w:t>осуществляется в соответствии со следующими правилами:</w:t>
            </w:r>
          </w:p>
          <w:p w:rsidR="00752546" w:rsidRPr="002B7433" w:rsidRDefault="00752546" w:rsidP="00752546">
            <w:pPr>
              <w:numPr>
                <w:ilvl w:val="3"/>
                <w:numId w:val="8"/>
              </w:numPr>
              <w:ind w:firstLine="61"/>
              <w:jc w:val="both"/>
              <w:rPr>
                <w:rFonts w:ascii="Times New Roman" w:hAnsi="Times New Roman" w:cs="Times New Roman"/>
                <w:i/>
              </w:rPr>
            </w:pPr>
            <w:r w:rsidRPr="002B7433">
              <w:rPr>
                <w:rFonts w:ascii="Times New Roman" w:hAnsi="Times New Roman" w:cs="Times New Roman"/>
                <w:i/>
              </w:rPr>
              <w:t>X#MBKKKKKKKK – не торговый счет депо;</w:t>
            </w:r>
          </w:p>
          <w:p w:rsidR="00752546" w:rsidRPr="002B7433" w:rsidRDefault="00752546" w:rsidP="00752546">
            <w:pPr>
              <w:numPr>
                <w:ilvl w:val="3"/>
                <w:numId w:val="8"/>
              </w:numPr>
              <w:tabs>
                <w:tab w:val="num" w:pos="540"/>
              </w:tabs>
              <w:ind w:left="0" w:firstLine="709"/>
              <w:jc w:val="both"/>
              <w:rPr>
                <w:rFonts w:ascii="Times New Roman" w:hAnsi="Times New Roman" w:cs="Times New Roman"/>
                <w:i/>
              </w:rPr>
            </w:pPr>
            <w:r w:rsidRPr="002B7433">
              <w:rPr>
                <w:rFonts w:ascii="Times New Roman" w:hAnsi="Times New Roman" w:cs="Times New Roman"/>
                <w:i/>
              </w:rPr>
              <w:t>X#MBKKKKKKKKT – торговый счет депо</w:t>
            </w:r>
          </w:p>
          <w:p w:rsidR="00752546" w:rsidRPr="002B7433" w:rsidRDefault="00752546" w:rsidP="00752546">
            <w:pPr>
              <w:tabs>
                <w:tab w:val="left" w:pos="540"/>
              </w:tabs>
              <w:ind w:firstLine="709"/>
              <w:jc w:val="both"/>
              <w:rPr>
                <w:rFonts w:ascii="Times New Roman" w:hAnsi="Times New Roman" w:cs="Times New Roman"/>
                <w:i/>
              </w:rPr>
            </w:pPr>
            <w:r w:rsidRPr="002B7433">
              <w:rPr>
                <w:rFonts w:ascii="Times New Roman" w:hAnsi="Times New Roman" w:cs="Times New Roman"/>
                <w:i/>
              </w:rPr>
              <w:t xml:space="preserve">, где: </w:t>
            </w:r>
          </w:p>
          <w:p w:rsidR="00752546" w:rsidRPr="002B7433" w:rsidRDefault="00752546" w:rsidP="00752546">
            <w:pPr>
              <w:numPr>
                <w:ilvl w:val="3"/>
                <w:numId w:val="8"/>
              </w:numPr>
              <w:tabs>
                <w:tab w:val="num" w:pos="540"/>
              </w:tabs>
              <w:ind w:left="0" w:firstLine="709"/>
              <w:jc w:val="both"/>
              <w:rPr>
                <w:rFonts w:ascii="Times New Roman" w:hAnsi="Times New Roman" w:cs="Times New Roman"/>
                <w:i/>
              </w:rPr>
            </w:pPr>
            <w:r w:rsidRPr="002B7433">
              <w:rPr>
                <w:rFonts w:ascii="Times New Roman" w:hAnsi="Times New Roman" w:cs="Times New Roman"/>
                <w:i/>
              </w:rPr>
              <w:t>X – буквенное обозначение типа Счета депо Депонента (описание типов счетов указано в п. 18.2.14),</w:t>
            </w:r>
          </w:p>
          <w:p w:rsidR="00752546" w:rsidRPr="002B7433" w:rsidRDefault="00752546" w:rsidP="00752546">
            <w:pPr>
              <w:numPr>
                <w:ilvl w:val="3"/>
                <w:numId w:val="8"/>
              </w:numPr>
              <w:tabs>
                <w:tab w:val="num" w:pos="540"/>
              </w:tabs>
              <w:ind w:left="0" w:firstLine="709"/>
              <w:jc w:val="both"/>
              <w:rPr>
                <w:rFonts w:ascii="Times New Roman" w:hAnsi="Times New Roman" w:cs="Times New Roman"/>
                <w:i/>
              </w:rPr>
            </w:pPr>
            <w:r w:rsidRPr="002B7433">
              <w:rPr>
                <w:rFonts w:ascii="Times New Roman" w:hAnsi="Times New Roman" w:cs="Times New Roman"/>
                <w:i/>
              </w:rPr>
              <w:t># –цифровое обозначение порядкового номера открываемого Счета депо в рамках одного Договора. При открытии первого Счета депо 2 символ Счета депо принимает значение «0». При открытии второго и последующих счетов второй символ Счета депо принимает значения от «1» до «9». Этот пункт может не соблюдаться при открытии Счетов депо, указанных в п. 18.2.17.</w:t>
            </w:r>
          </w:p>
          <w:p w:rsidR="00752546" w:rsidRPr="002B7433" w:rsidRDefault="00752546" w:rsidP="00752546">
            <w:pPr>
              <w:numPr>
                <w:ilvl w:val="3"/>
                <w:numId w:val="8"/>
              </w:numPr>
              <w:tabs>
                <w:tab w:val="num" w:pos="540"/>
              </w:tabs>
              <w:ind w:left="0" w:firstLine="709"/>
              <w:jc w:val="both"/>
              <w:rPr>
                <w:rFonts w:ascii="Times New Roman" w:hAnsi="Times New Roman" w:cs="Times New Roman"/>
                <w:i/>
              </w:rPr>
            </w:pPr>
            <w:r w:rsidRPr="002B7433">
              <w:rPr>
                <w:rFonts w:ascii="Times New Roman" w:hAnsi="Times New Roman" w:cs="Times New Roman"/>
                <w:i/>
              </w:rPr>
              <w:lastRenderedPageBreak/>
              <w:t>М – цифровое обозначение типа торговой системы, в рамках которой Депонент на основании заключенного с Банком Брокерского договора/Договора ИИС заключает сделки с ценными бумагами, которые будут отражены на данном Счете депо. При отсутствии у Депонента заключенного Брокерского договора/Договора ИИС либо при заключении Депонентом Договора, в рамках которого открывается Счет депо, на котором не предполагается зачисление/списание ценных бумаг в рамках брокерского обслуживания Депонента Банком (в том числе предназначенного и для зачисления цифровых прав), 3 символ счета принимает значение «5».</w:t>
            </w:r>
          </w:p>
          <w:p w:rsidR="00752546" w:rsidRPr="002B7433" w:rsidRDefault="00752546" w:rsidP="00752546">
            <w:pPr>
              <w:numPr>
                <w:ilvl w:val="3"/>
                <w:numId w:val="8"/>
              </w:numPr>
              <w:tabs>
                <w:tab w:val="num" w:pos="540"/>
              </w:tabs>
              <w:ind w:left="0" w:firstLine="709"/>
              <w:jc w:val="both"/>
              <w:rPr>
                <w:rFonts w:ascii="Times New Roman" w:hAnsi="Times New Roman" w:cs="Times New Roman"/>
                <w:i/>
              </w:rPr>
            </w:pPr>
            <w:r w:rsidRPr="002B7433">
              <w:rPr>
                <w:rFonts w:ascii="Times New Roman" w:hAnsi="Times New Roman" w:cs="Times New Roman"/>
                <w:i/>
                <w:lang w:val="en-US"/>
              </w:rPr>
              <w:t>B</w:t>
            </w:r>
            <w:r w:rsidRPr="002B7433">
              <w:rPr>
                <w:rFonts w:ascii="Times New Roman" w:hAnsi="Times New Roman" w:cs="Times New Roman"/>
                <w:i/>
              </w:rPr>
              <w:t xml:space="preserve"> – </w:t>
            </w:r>
            <w:proofErr w:type="gramStart"/>
            <w:r w:rsidRPr="002B7433">
              <w:rPr>
                <w:rFonts w:ascii="Times New Roman" w:hAnsi="Times New Roman" w:cs="Times New Roman"/>
                <w:i/>
              </w:rPr>
              <w:t>первый</w:t>
            </w:r>
            <w:proofErr w:type="gramEnd"/>
            <w:r w:rsidRPr="002B7433">
              <w:rPr>
                <w:rFonts w:ascii="Times New Roman" w:hAnsi="Times New Roman" w:cs="Times New Roman"/>
                <w:i/>
              </w:rPr>
              <w:t xml:space="preserve"> символ в Договоре Депонента. Это условие может не соблюдаться при открытии Счетов депо, указанных в п. 18.2.17. Первый символ может принимать значение от «1» до «9».</w:t>
            </w:r>
          </w:p>
          <w:p w:rsidR="00AE1CF4" w:rsidRPr="002B7433" w:rsidRDefault="00752546" w:rsidP="00752546">
            <w:pPr>
              <w:numPr>
                <w:ilvl w:val="3"/>
                <w:numId w:val="8"/>
              </w:numPr>
              <w:tabs>
                <w:tab w:val="num" w:pos="540"/>
              </w:tabs>
              <w:ind w:left="0" w:firstLine="709"/>
              <w:jc w:val="both"/>
              <w:rPr>
                <w:rFonts w:ascii="Times New Roman" w:hAnsi="Times New Roman" w:cs="Times New Roman"/>
                <w:i/>
              </w:rPr>
            </w:pPr>
            <w:r w:rsidRPr="002B7433">
              <w:rPr>
                <w:rFonts w:ascii="Times New Roman" w:hAnsi="Times New Roman" w:cs="Times New Roman"/>
                <w:i/>
              </w:rPr>
              <w:t>К – второй и последующий номера Договора Депонента с указанием нулей впереди, если номер Договора составляет меньше 8 символов.</w:t>
            </w:r>
          </w:p>
        </w:tc>
      </w:tr>
      <w:tr w:rsidR="00003A49" w:rsidRPr="002B7433" w:rsidTr="00492630">
        <w:tc>
          <w:tcPr>
            <w:tcW w:w="1128" w:type="dxa"/>
          </w:tcPr>
          <w:p w:rsidR="00003A49" w:rsidRPr="002B7433" w:rsidRDefault="00F540F2" w:rsidP="00003A49">
            <w:pPr>
              <w:spacing w:before="240"/>
              <w:rPr>
                <w:rFonts w:ascii="Times New Roman" w:hAnsi="Times New Roman" w:cs="Times New Roman"/>
              </w:rPr>
            </w:pPr>
            <w:r w:rsidRPr="002B7433">
              <w:rPr>
                <w:rFonts w:ascii="Times New Roman" w:hAnsi="Times New Roman" w:cs="Times New Roman"/>
              </w:rPr>
              <w:lastRenderedPageBreak/>
              <w:t>18.2.17</w:t>
            </w:r>
          </w:p>
        </w:tc>
        <w:tc>
          <w:tcPr>
            <w:tcW w:w="6661" w:type="dxa"/>
          </w:tcPr>
          <w:p w:rsidR="004B5F2C" w:rsidRPr="002B7433" w:rsidRDefault="00354549" w:rsidP="004B5F2C">
            <w:pPr>
              <w:pStyle w:val="a3"/>
              <w:numPr>
                <w:ilvl w:val="2"/>
                <w:numId w:val="27"/>
              </w:numPr>
              <w:tabs>
                <w:tab w:val="left" w:pos="1141"/>
              </w:tabs>
              <w:ind w:left="0" w:firstLine="235"/>
              <w:jc w:val="both"/>
              <w:rPr>
                <w:rFonts w:ascii="Times New Roman" w:hAnsi="Times New Roman" w:cs="Times New Roman"/>
              </w:rPr>
            </w:pPr>
            <w:r w:rsidRPr="002B7433">
              <w:rPr>
                <w:rFonts w:ascii="Times New Roman" w:hAnsi="Times New Roman" w:cs="Times New Roman"/>
              </w:rPr>
              <w:t>В связи с реорганизацией ООО ИК «</w:t>
            </w:r>
            <w:proofErr w:type="spellStart"/>
            <w:r w:rsidRPr="002B7433">
              <w:rPr>
                <w:rFonts w:ascii="Times New Roman" w:hAnsi="Times New Roman" w:cs="Times New Roman"/>
              </w:rPr>
              <w:t>Септем</w:t>
            </w:r>
            <w:proofErr w:type="spellEnd"/>
            <w:r w:rsidRPr="002B7433">
              <w:rPr>
                <w:rFonts w:ascii="Times New Roman" w:hAnsi="Times New Roman" w:cs="Times New Roman"/>
              </w:rPr>
              <w:t xml:space="preserve"> Капитал» путем присоединения к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с даты завершения реорганизации (с даты внесения в единый государственный реестр юридических лиц записи о прекращении деятельности ООО ИК «</w:t>
            </w:r>
            <w:proofErr w:type="spellStart"/>
            <w:r w:rsidRPr="002B7433">
              <w:rPr>
                <w:rFonts w:ascii="Times New Roman" w:hAnsi="Times New Roman" w:cs="Times New Roman"/>
              </w:rPr>
              <w:t>Септем</w:t>
            </w:r>
            <w:proofErr w:type="spellEnd"/>
            <w:r w:rsidRPr="002B7433">
              <w:rPr>
                <w:rFonts w:ascii="Times New Roman" w:hAnsi="Times New Roman" w:cs="Times New Roman"/>
              </w:rPr>
              <w:t xml:space="preserve"> Капитал» в связи с присоединением к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Банк становится правопреемником по всем правам и обязательствам ООО ИК «</w:t>
            </w:r>
            <w:proofErr w:type="spellStart"/>
            <w:r w:rsidRPr="002B7433">
              <w:rPr>
                <w:rFonts w:ascii="Times New Roman" w:hAnsi="Times New Roman" w:cs="Times New Roman"/>
              </w:rPr>
              <w:t>Септем</w:t>
            </w:r>
            <w:proofErr w:type="spellEnd"/>
            <w:r w:rsidRPr="002B7433">
              <w:rPr>
                <w:rFonts w:ascii="Times New Roman" w:hAnsi="Times New Roman" w:cs="Times New Roman"/>
              </w:rPr>
              <w:t xml:space="preserve"> Капитал». Банк открывает в системе депозитарного учета Банка клиентам ООО ИК «</w:t>
            </w:r>
            <w:proofErr w:type="spellStart"/>
            <w:r w:rsidRPr="002B7433">
              <w:rPr>
                <w:rFonts w:ascii="Times New Roman" w:hAnsi="Times New Roman" w:cs="Times New Roman"/>
              </w:rPr>
              <w:t>Септем</w:t>
            </w:r>
            <w:proofErr w:type="spellEnd"/>
            <w:r w:rsidRPr="002B7433">
              <w:rPr>
                <w:rFonts w:ascii="Times New Roman" w:hAnsi="Times New Roman" w:cs="Times New Roman"/>
              </w:rPr>
              <w:t xml:space="preserve"> Капитал» счета депо, соответствующие типам счетов депо, открытых в системе депозитарного учета ООО ИК «</w:t>
            </w:r>
            <w:proofErr w:type="spellStart"/>
            <w:r w:rsidRPr="002B7433">
              <w:rPr>
                <w:rFonts w:ascii="Times New Roman" w:hAnsi="Times New Roman" w:cs="Times New Roman"/>
              </w:rPr>
              <w:t>Септем</w:t>
            </w:r>
            <w:proofErr w:type="spellEnd"/>
            <w:r w:rsidRPr="002B7433">
              <w:rPr>
                <w:rFonts w:ascii="Times New Roman" w:hAnsi="Times New Roman" w:cs="Times New Roman"/>
              </w:rPr>
              <w:t xml:space="preserve"> Капитал», в соответствии с Условиями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w:t>
            </w:r>
            <w:r w:rsidR="004B5F2C" w:rsidRPr="002B7433">
              <w:rPr>
                <w:rFonts w:ascii="Times New Roman" w:hAnsi="Times New Roman" w:cs="Times New Roman"/>
              </w:rPr>
              <w:t>.</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ayout w:type="fixed"/>
              <w:tblLook w:val="0000" w:firstRow="0" w:lastRow="0" w:firstColumn="0" w:lastColumn="0" w:noHBand="0" w:noVBand="0"/>
            </w:tblPr>
            <w:tblGrid>
              <w:gridCol w:w="6498"/>
            </w:tblGrid>
            <w:tr w:rsidR="004B5F2C" w:rsidRPr="002B7433" w:rsidTr="004B5F2C">
              <w:trPr>
                <w:trHeight w:val="806"/>
              </w:trPr>
              <w:tc>
                <w:tcPr>
                  <w:tcW w:w="6498" w:type="dxa"/>
                  <w:shd w:val="clear" w:color="auto" w:fill="F3F3F3"/>
                </w:tcPr>
                <w:p w:rsidR="00354549" w:rsidRPr="002B7433" w:rsidRDefault="00354549" w:rsidP="00354549">
                  <w:pPr>
                    <w:jc w:val="both"/>
                    <w:rPr>
                      <w:rFonts w:ascii="Times New Roman" w:hAnsi="Times New Roman" w:cs="Times New Roman"/>
                      <w:b/>
                    </w:rPr>
                  </w:pPr>
                  <w:r w:rsidRPr="002B7433">
                    <w:rPr>
                      <w:rFonts w:ascii="Times New Roman" w:hAnsi="Times New Roman" w:cs="Times New Roman"/>
                      <w:b/>
                    </w:rPr>
                    <w:t>Основание открытия счета/ документы, предоставляемые Депонентом (Уполномоченными лицами Депонента)/Лицом, выпускающим цифровые финансовые активы для открытия счета депо:</w:t>
                  </w:r>
                </w:p>
                <w:p w:rsidR="00354549" w:rsidRPr="002B7433" w:rsidRDefault="00354549" w:rsidP="00354549">
                  <w:pPr>
                    <w:tabs>
                      <w:tab w:val="num" w:pos="720"/>
                      <w:tab w:val="num" w:pos="1080"/>
                    </w:tabs>
                    <w:jc w:val="both"/>
                    <w:rPr>
                      <w:rFonts w:ascii="Times New Roman" w:hAnsi="Times New Roman" w:cs="Times New Roman"/>
                    </w:rPr>
                  </w:pPr>
                  <w:r w:rsidRPr="002B7433">
                    <w:rPr>
                      <w:rFonts w:ascii="Times New Roman" w:hAnsi="Times New Roman" w:cs="Times New Roman"/>
                    </w:rPr>
                    <w:lastRenderedPageBreak/>
                    <w:t xml:space="preserve">            Заявление на депозитарное обслуживание (для юридических лиц) (Приложение №01) или З</w:t>
                  </w:r>
                  <w:r w:rsidRPr="002B7433">
                    <w:rPr>
                      <w:rFonts w:ascii="Times New Roman" w:hAnsi="Times New Roman" w:cs="Times New Roman"/>
                      <w:bCs/>
                    </w:rPr>
                    <w:t xml:space="preserve">аявление </w:t>
                  </w:r>
                  <w:r w:rsidRPr="002B7433">
                    <w:rPr>
                      <w:rFonts w:ascii="Times New Roman" w:hAnsi="Times New Roman" w:cs="Times New Roman"/>
                    </w:rPr>
                    <w:t>о присоединении к Регламенту оказания услуг на финансовых рынках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и/или к Условиям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(для физических лиц) (Приложение №02);</w:t>
                  </w:r>
                </w:p>
                <w:p w:rsidR="00354549" w:rsidRPr="002B7433" w:rsidRDefault="00354549" w:rsidP="00354549">
                  <w:pPr>
                    <w:tabs>
                      <w:tab w:val="num" w:pos="720"/>
                      <w:tab w:val="num" w:pos="1080"/>
                    </w:tabs>
                    <w:jc w:val="both"/>
                    <w:rPr>
                      <w:rFonts w:ascii="Times New Roman" w:hAnsi="Times New Roman" w:cs="Times New Roman"/>
                    </w:rPr>
                  </w:pPr>
                  <w:r w:rsidRPr="002B7433">
                    <w:rPr>
                      <w:rFonts w:ascii="Times New Roman" w:hAnsi="Times New Roman" w:cs="Times New Roman"/>
                    </w:rPr>
                    <w:tab/>
                    <w:t>Поручение на открытие счета депо (Приложение №18) – не предоставляется при открытии первых счетов по итогам заключения Договора;</w:t>
                  </w:r>
                </w:p>
                <w:p w:rsidR="00354549" w:rsidRPr="002B7433" w:rsidRDefault="00354549" w:rsidP="00354549">
                  <w:pPr>
                    <w:jc w:val="both"/>
                    <w:rPr>
                      <w:rFonts w:ascii="Times New Roman" w:hAnsi="Times New Roman" w:cs="Times New Roman"/>
                    </w:rPr>
                  </w:pPr>
                  <w:r w:rsidRPr="002B7433">
                    <w:rPr>
                      <w:rFonts w:ascii="Times New Roman" w:hAnsi="Times New Roman" w:cs="Times New Roman"/>
                    </w:rPr>
                    <w:tab/>
                    <w:t>Анкета для типа лица, открывающего Счет депо (Приложения №03, №04, №05);</w:t>
                  </w:r>
                </w:p>
                <w:p w:rsidR="00354549" w:rsidRPr="002B7433" w:rsidRDefault="00354549" w:rsidP="00354549">
                  <w:pPr>
                    <w:jc w:val="both"/>
                    <w:rPr>
                      <w:rFonts w:ascii="Times New Roman" w:hAnsi="Times New Roman" w:cs="Times New Roman"/>
                    </w:rPr>
                  </w:pPr>
                  <w:r w:rsidRPr="002B7433">
                    <w:rPr>
                      <w:rFonts w:ascii="Times New Roman" w:hAnsi="Times New Roman" w:cs="Times New Roman"/>
                    </w:rPr>
                    <w:t xml:space="preserve">            Сведения о представителе клиента – физическом лице (Приложение №50), Сведения о </w:t>
                  </w:r>
                  <w:proofErr w:type="spellStart"/>
                  <w:r w:rsidRPr="002B7433">
                    <w:rPr>
                      <w:rFonts w:ascii="Times New Roman" w:hAnsi="Times New Roman" w:cs="Times New Roman"/>
                    </w:rPr>
                    <w:t>бенефициарном</w:t>
                  </w:r>
                  <w:proofErr w:type="spellEnd"/>
                  <w:r w:rsidRPr="002B7433">
                    <w:rPr>
                      <w:rFonts w:ascii="Times New Roman" w:hAnsi="Times New Roman" w:cs="Times New Roman"/>
                    </w:rPr>
                    <w:t xml:space="preserve"> владельце клиента (Приложения №51, №52), Анкета физического лица – выгодоприобретателя клиента Банка (Приложение №53);</w:t>
                  </w:r>
                </w:p>
                <w:p w:rsidR="00354549" w:rsidRPr="002B7433" w:rsidRDefault="00354549" w:rsidP="00354549">
                  <w:pPr>
                    <w:tabs>
                      <w:tab w:val="num" w:pos="720"/>
                      <w:tab w:val="num" w:pos="1080"/>
                    </w:tabs>
                    <w:jc w:val="both"/>
                    <w:rPr>
                      <w:rFonts w:ascii="Times New Roman" w:hAnsi="Times New Roman" w:cs="Times New Roman"/>
                    </w:rPr>
                  </w:pPr>
                  <w:r w:rsidRPr="002B7433">
                    <w:rPr>
                      <w:rFonts w:ascii="Times New Roman" w:hAnsi="Times New Roman" w:cs="Times New Roman"/>
                    </w:rPr>
                    <w:tab/>
                    <w:t>Комплект документов для конкретного типа лица, открывающего Счет депо (Приложения №07-13);</w:t>
                  </w:r>
                </w:p>
                <w:p w:rsidR="00354549" w:rsidRPr="002B7433" w:rsidRDefault="00354549" w:rsidP="00354549">
                  <w:pPr>
                    <w:autoSpaceDE w:val="0"/>
                    <w:autoSpaceDN w:val="0"/>
                    <w:adjustRightInd w:val="0"/>
                    <w:jc w:val="both"/>
                    <w:rPr>
                      <w:rFonts w:ascii="Times New Roman" w:hAnsi="Times New Roman" w:cs="Times New Roman"/>
                    </w:rPr>
                  </w:pPr>
                  <w:r w:rsidRPr="002B7433">
                    <w:rPr>
                      <w:rFonts w:ascii="Times New Roman" w:hAnsi="Times New Roman" w:cs="Times New Roman"/>
                    </w:rPr>
                    <w:tab/>
                    <w:t xml:space="preserve">При открытии счета депо иностранного номинального держателя должны быть представлены документы, подтверждающие, что местом учреждения иностранной организации, открывающей счет, является государство, указанное в </w:t>
                  </w:r>
                  <w:hyperlink r:id="rId6" w:history="1">
                    <w:r w:rsidRPr="002B7433">
                      <w:rPr>
                        <w:rFonts w:ascii="Times New Roman" w:hAnsi="Times New Roman" w:cs="Times New Roman"/>
                      </w:rPr>
                      <w:t>подпунктах 1</w:t>
                    </w:r>
                  </w:hyperlink>
                  <w:r w:rsidRPr="002B7433">
                    <w:rPr>
                      <w:rFonts w:ascii="Times New Roman" w:hAnsi="Times New Roman" w:cs="Times New Roman"/>
                    </w:rPr>
                    <w:t xml:space="preserve"> и </w:t>
                  </w:r>
                  <w:hyperlink r:id="rId7" w:history="1">
                    <w:r w:rsidRPr="002B7433">
                      <w:rPr>
                        <w:rFonts w:ascii="Times New Roman" w:hAnsi="Times New Roman" w:cs="Times New Roman"/>
                      </w:rPr>
                      <w:t>2 пункта 2 статьи 51.1</w:t>
                    </w:r>
                  </w:hyperlink>
                  <w:r w:rsidRPr="002B7433">
                    <w:rPr>
                      <w:rFonts w:ascii="Times New Roman" w:hAnsi="Times New Roman" w:cs="Times New Roman"/>
                    </w:rPr>
                    <w:t xml:space="preserve"> Федерального закона «О рынке ценных бумаг» от 22.04.1996 г.                № 39-ФЗ, а также заявление о том, что иностранная организация в соответствии с ее личным законом вправе осуществлять учет и переход прав на ценные бумаги, подписанное уполномоченным лицом организации. Указанное заявление может быть составлено в виде отдельного документа или содержаться в Заявлении на депозитарное обслуживание (для юридических лиц) (Приложение №01).</w:t>
                  </w:r>
                </w:p>
                <w:p w:rsidR="00354549" w:rsidRPr="002B7433" w:rsidRDefault="00354549" w:rsidP="00797252">
                  <w:pPr>
                    <w:autoSpaceDE w:val="0"/>
                    <w:autoSpaceDN w:val="0"/>
                    <w:adjustRightInd w:val="0"/>
                    <w:spacing w:after="0" w:line="240" w:lineRule="auto"/>
                    <w:jc w:val="both"/>
                    <w:rPr>
                      <w:rFonts w:ascii="Times New Roman" w:hAnsi="Times New Roman" w:cs="Times New Roman"/>
                    </w:rPr>
                  </w:pPr>
                  <w:r w:rsidRPr="002B7433">
                    <w:rPr>
                      <w:rFonts w:ascii="Times New Roman" w:hAnsi="Times New Roman" w:cs="Times New Roman"/>
                    </w:rPr>
                    <w:lastRenderedPageBreak/>
                    <w:t xml:space="preserve">         При открытии счета депо иностранного уполномоченного держателя должны быть представлены документы, подтверждающие, что местом учреждения иностранной организации, открывающей счет, является государство, указанное в </w:t>
                  </w:r>
                  <w:hyperlink r:id="rId8" w:history="1">
                    <w:r w:rsidRPr="002B7433">
                      <w:rPr>
                        <w:rFonts w:ascii="Times New Roman" w:hAnsi="Times New Roman" w:cs="Times New Roman"/>
                      </w:rPr>
                      <w:t>подпунктах 1</w:t>
                    </w:r>
                  </w:hyperlink>
                  <w:r w:rsidRPr="002B7433">
                    <w:rPr>
                      <w:rFonts w:ascii="Times New Roman" w:hAnsi="Times New Roman" w:cs="Times New Roman"/>
                    </w:rPr>
                    <w:t xml:space="preserve"> и </w:t>
                  </w:r>
                  <w:hyperlink r:id="rId9" w:history="1">
                    <w:r w:rsidRPr="002B7433">
                      <w:rPr>
                        <w:rFonts w:ascii="Times New Roman" w:hAnsi="Times New Roman" w:cs="Times New Roman"/>
                      </w:rPr>
                      <w:t>2 пункта 2 статьи 51.1</w:t>
                    </w:r>
                  </w:hyperlink>
                  <w:r w:rsidRPr="002B7433">
                    <w:rPr>
                      <w:rFonts w:ascii="Times New Roman" w:hAnsi="Times New Roman" w:cs="Times New Roman"/>
                    </w:rPr>
                    <w:t xml:space="preserve"> Федерального закона «О рынке ценных бумаг» от 22.04.1996 г.                № 39-ФЗ, а также заявление о том, что иностранная организация в соответствии с ее личным законом вправе, не являясь собственником ценных бумаг, осуществлять от своего имени и в интересах других лиц любые юридические и фактические действия с ценными бумагами, а также осуществлять права по ценным бумагам, подписанное уполномоченным лицом организации. Указанное заявление может быть составлено в виде отдельного документа или содержаться в Заявлении на депозитарное обслуживание (для юридических лиц) (Приложение №01).</w:t>
                  </w:r>
                </w:p>
                <w:p w:rsidR="00354549" w:rsidRPr="002B7433" w:rsidRDefault="00354549" w:rsidP="00797252">
                  <w:pPr>
                    <w:tabs>
                      <w:tab w:val="num" w:pos="720"/>
                      <w:tab w:val="num" w:pos="1080"/>
                    </w:tabs>
                    <w:spacing w:after="0" w:line="240" w:lineRule="auto"/>
                    <w:jc w:val="both"/>
                    <w:rPr>
                      <w:rFonts w:ascii="Times New Roman" w:hAnsi="Times New Roman" w:cs="Times New Roman"/>
                    </w:rPr>
                  </w:pPr>
                  <w:r w:rsidRPr="002B7433">
                    <w:rPr>
                      <w:rFonts w:ascii="Times New Roman" w:hAnsi="Times New Roman" w:cs="Times New Roman"/>
                    </w:rPr>
                    <w:t xml:space="preserve">             Счет депо цифровых финансовых активов должен быть открыт Депозитарием на основании Договора с лицом, выпускающим цифровые финансовые активы, если помимо документов, предусмотренных пунктом 18.2.6 Условий, Депозитарию указанным лицом предоставлена копия решения о выпуске цифровых финансовых активов. В случае если под ценные бумаги, учитываемые на счете цифровых финансовых активов, выпущены несколько выпусков цифровых финансовых активов, Депозитарий обязан открыть </w:t>
                  </w:r>
                  <w:proofErr w:type="spellStart"/>
                  <w:r w:rsidRPr="002B7433">
                    <w:rPr>
                      <w:rFonts w:ascii="Times New Roman" w:hAnsi="Times New Roman" w:cs="Times New Roman"/>
                    </w:rPr>
                    <w:t>субсчет</w:t>
                  </w:r>
                  <w:proofErr w:type="spellEnd"/>
                  <w:r w:rsidRPr="002B7433">
                    <w:rPr>
                      <w:rFonts w:ascii="Times New Roman" w:hAnsi="Times New Roman" w:cs="Times New Roman"/>
                    </w:rPr>
                    <w:t xml:space="preserve"> под каждый выпуск цифровых финансовых активов для учета прав на указанные ценные бумаги при предоставлении ему копии решения о выпуске цифрового финансового актива в отношении каждого из указанных выпусков цифровых финансовых активов.</w:t>
                  </w:r>
                </w:p>
                <w:p w:rsidR="00797252" w:rsidRPr="002B7433" w:rsidRDefault="00797252" w:rsidP="00797252">
                  <w:pPr>
                    <w:jc w:val="both"/>
                    <w:rPr>
                      <w:rFonts w:ascii="Times New Roman" w:hAnsi="Times New Roman" w:cs="Times New Roman"/>
                      <w:b/>
                    </w:rPr>
                  </w:pPr>
                  <w:r w:rsidRPr="002B7433">
                    <w:rPr>
                      <w:rFonts w:ascii="Times New Roman" w:hAnsi="Times New Roman" w:cs="Times New Roman"/>
                      <w:b/>
                    </w:rPr>
                    <w:t>Документы, предоставляемые Депозитарием:</w:t>
                  </w:r>
                </w:p>
                <w:p w:rsidR="00797252" w:rsidRPr="002B7433" w:rsidRDefault="00797252" w:rsidP="00797252">
                  <w:pPr>
                    <w:tabs>
                      <w:tab w:val="num" w:pos="720"/>
                      <w:tab w:val="num" w:pos="1080"/>
                    </w:tabs>
                    <w:jc w:val="both"/>
                    <w:rPr>
                      <w:rFonts w:ascii="Times New Roman" w:hAnsi="Times New Roman" w:cs="Times New Roman"/>
                    </w:rPr>
                  </w:pPr>
                  <w:r w:rsidRPr="002B7433">
                    <w:rPr>
                      <w:rFonts w:ascii="Times New Roman" w:hAnsi="Times New Roman" w:cs="Times New Roman"/>
                    </w:rPr>
                    <w:t>ОТЧЕТ О СОВЕРШЕНИИ ДЕПОЗИТАРНОЙ (-ЫХ) ОПЕРАЦИИ (-ИЙ) (Приложение №27).</w:t>
                  </w:r>
                </w:p>
                <w:p w:rsidR="004B5F2C" w:rsidRPr="002B7433" w:rsidRDefault="00797252" w:rsidP="00797252">
                  <w:pPr>
                    <w:tabs>
                      <w:tab w:val="num" w:pos="720"/>
                      <w:tab w:val="num" w:pos="1080"/>
                    </w:tabs>
                    <w:jc w:val="both"/>
                    <w:rPr>
                      <w:rFonts w:ascii="Times New Roman" w:hAnsi="Times New Roman" w:cs="Times New Roman"/>
                    </w:rPr>
                  </w:pPr>
                  <w:r w:rsidRPr="002B7433">
                    <w:rPr>
                      <w:rFonts w:ascii="Times New Roman" w:hAnsi="Times New Roman" w:cs="Times New Roman"/>
                      <w:b/>
                    </w:rPr>
                    <w:t>Срок исполнения операции и предоставление отчета</w:t>
                  </w:r>
                  <w:r w:rsidRPr="002B7433">
                    <w:rPr>
                      <w:rFonts w:ascii="Times New Roman" w:hAnsi="Times New Roman" w:cs="Times New Roman"/>
                    </w:rPr>
                    <w:t xml:space="preserve">: не позднее трех рабочих дней, следующих за днем предоставления Депонентом, Уполномоченным лицом Депонента всех требуемых </w:t>
                  </w:r>
                  <w:r w:rsidRPr="002B7433">
                    <w:rPr>
                      <w:rFonts w:ascii="Times New Roman" w:hAnsi="Times New Roman" w:cs="Times New Roman"/>
                    </w:rPr>
                    <w:lastRenderedPageBreak/>
                    <w:t>в соответствии с настоящими Условиями документов и наличия подписанного с обеих Сторон Договора.</w:t>
                  </w:r>
                </w:p>
              </w:tc>
            </w:tr>
          </w:tbl>
          <w:p w:rsidR="00003A49" w:rsidRPr="002B7433" w:rsidRDefault="00003A49" w:rsidP="00003A49">
            <w:pPr>
              <w:spacing w:before="240"/>
              <w:rPr>
                <w:rFonts w:ascii="Times New Roman" w:hAnsi="Times New Roman" w:cs="Times New Roman"/>
              </w:rPr>
            </w:pPr>
          </w:p>
        </w:tc>
        <w:tc>
          <w:tcPr>
            <w:tcW w:w="6948" w:type="dxa"/>
          </w:tcPr>
          <w:p w:rsidR="00F540F2" w:rsidRPr="002B7433" w:rsidRDefault="00354549" w:rsidP="00731908">
            <w:pPr>
              <w:pStyle w:val="a3"/>
              <w:numPr>
                <w:ilvl w:val="2"/>
                <w:numId w:val="26"/>
              </w:numPr>
              <w:tabs>
                <w:tab w:val="left" w:pos="993"/>
              </w:tabs>
              <w:ind w:left="41" w:firstLine="426"/>
              <w:jc w:val="both"/>
              <w:rPr>
                <w:rFonts w:ascii="Times New Roman" w:hAnsi="Times New Roman" w:cs="Times New Roman"/>
              </w:rPr>
            </w:pPr>
            <w:r w:rsidRPr="002B7433">
              <w:rPr>
                <w:rFonts w:ascii="Times New Roman" w:hAnsi="Times New Roman" w:cs="Times New Roman"/>
              </w:rPr>
              <w:lastRenderedPageBreak/>
              <w:t>В связи с реорганизацией ООО ИК «</w:t>
            </w:r>
            <w:proofErr w:type="spellStart"/>
            <w:r w:rsidRPr="002B7433">
              <w:rPr>
                <w:rFonts w:ascii="Times New Roman" w:hAnsi="Times New Roman" w:cs="Times New Roman"/>
              </w:rPr>
              <w:t>Септем</w:t>
            </w:r>
            <w:proofErr w:type="spellEnd"/>
            <w:r w:rsidRPr="002B7433">
              <w:rPr>
                <w:rFonts w:ascii="Times New Roman" w:hAnsi="Times New Roman" w:cs="Times New Roman"/>
              </w:rPr>
              <w:t xml:space="preserve"> Капитал» путем присоединения к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с даты завершения реорганизации (с даты внесения в единый государственный реестр юридических лиц записи о прекращении деятельности ООО ИК «</w:t>
            </w:r>
            <w:proofErr w:type="spellStart"/>
            <w:r w:rsidRPr="002B7433">
              <w:rPr>
                <w:rFonts w:ascii="Times New Roman" w:hAnsi="Times New Roman" w:cs="Times New Roman"/>
              </w:rPr>
              <w:t>Септем</w:t>
            </w:r>
            <w:proofErr w:type="spellEnd"/>
            <w:r w:rsidRPr="002B7433">
              <w:rPr>
                <w:rFonts w:ascii="Times New Roman" w:hAnsi="Times New Roman" w:cs="Times New Roman"/>
              </w:rPr>
              <w:t xml:space="preserve"> Капитал» в связи с присоединением к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Банк становится правопреемником по всем правам и обязательствам ООО ИК «</w:t>
            </w:r>
            <w:proofErr w:type="spellStart"/>
            <w:r w:rsidRPr="002B7433">
              <w:rPr>
                <w:rFonts w:ascii="Times New Roman" w:hAnsi="Times New Roman" w:cs="Times New Roman"/>
              </w:rPr>
              <w:t>Септем</w:t>
            </w:r>
            <w:proofErr w:type="spellEnd"/>
            <w:r w:rsidRPr="002B7433">
              <w:rPr>
                <w:rFonts w:ascii="Times New Roman" w:hAnsi="Times New Roman" w:cs="Times New Roman"/>
              </w:rPr>
              <w:t xml:space="preserve"> Капитал». Банк открывает в системе депозитарного учета Банка клиентам ООО ИК «</w:t>
            </w:r>
            <w:proofErr w:type="spellStart"/>
            <w:r w:rsidRPr="002B7433">
              <w:rPr>
                <w:rFonts w:ascii="Times New Roman" w:hAnsi="Times New Roman" w:cs="Times New Roman"/>
              </w:rPr>
              <w:t>Септем</w:t>
            </w:r>
            <w:proofErr w:type="spellEnd"/>
            <w:r w:rsidRPr="002B7433">
              <w:rPr>
                <w:rFonts w:ascii="Times New Roman" w:hAnsi="Times New Roman" w:cs="Times New Roman"/>
              </w:rPr>
              <w:t xml:space="preserve"> Капитал» счета депо, соответствующие типам счетов депо, открытых в системе депозитарного учета ООО ИК «</w:t>
            </w:r>
            <w:proofErr w:type="spellStart"/>
            <w:r w:rsidRPr="002B7433">
              <w:rPr>
                <w:rFonts w:ascii="Times New Roman" w:hAnsi="Times New Roman" w:cs="Times New Roman"/>
              </w:rPr>
              <w:t>Септем</w:t>
            </w:r>
            <w:proofErr w:type="spellEnd"/>
            <w:r w:rsidRPr="002B7433">
              <w:rPr>
                <w:rFonts w:ascii="Times New Roman" w:hAnsi="Times New Roman" w:cs="Times New Roman"/>
              </w:rPr>
              <w:t xml:space="preserve"> Капитал», в соответствии с Условиями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w:t>
            </w:r>
            <w:r w:rsidR="00F540F2" w:rsidRPr="002B7433">
              <w:rPr>
                <w:rFonts w:ascii="Times New Roman" w:hAnsi="Times New Roman" w:cs="Times New Roman"/>
              </w:rPr>
              <w:t>.</w:t>
            </w:r>
          </w:p>
          <w:tbl>
            <w:tblPr>
              <w:tblpPr w:leftFromText="180" w:rightFromText="180" w:vertAnchor="text" w:tblpX="109" w:tblpY="226"/>
              <w:tblW w:w="6640"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ayout w:type="fixed"/>
              <w:tblLook w:val="0000" w:firstRow="0" w:lastRow="0" w:firstColumn="0" w:lastColumn="0" w:noHBand="0" w:noVBand="0"/>
            </w:tblPr>
            <w:tblGrid>
              <w:gridCol w:w="6640"/>
            </w:tblGrid>
            <w:tr w:rsidR="00F540F2" w:rsidRPr="002B7433" w:rsidTr="004B5F2C">
              <w:trPr>
                <w:trHeight w:val="806"/>
              </w:trPr>
              <w:tc>
                <w:tcPr>
                  <w:tcW w:w="6640" w:type="dxa"/>
                  <w:shd w:val="clear" w:color="auto" w:fill="F3F3F3"/>
                </w:tcPr>
                <w:p w:rsidR="00354549" w:rsidRPr="002B7433" w:rsidRDefault="00354549" w:rsidP="00354549">
                  <w:pPr>
                    <w:jc w:val="both"/>
                    <w:rPr>
                      <w:rFonts w:ascii="Times New Roman" w:hAnsi="Times New Roman" w:cs="Times New Roman"/>
                      <w:b/>
                    </w:rPr>
                  </w:pPr>
                  <w:r w:rsidRPr="002B7433">
                    <w:rPr>
                      <w:rFonts w:ascii="Times New Roman" w:hAnsi="Times New Roman" w:cs="Times New Roman"/>
                      <w:b/>
                    </w:rPr>
                    <w:t>Основание открытия счета/ документы, предоставляемые Депонентом (Уполномоченными лицами Депонента)/Лицом, выпускающим цифровые финансовые активы для открытия счета депо:</w:t>
                  </w:r>
                </w:p>
                <w:p w:rsidR="00354549" w:rsidRPr="002B7433" w:rsidRDefault="00354549" w:rsidP="00354549">
                  <w:pPr>
                    <w:tabs>
                      <w:tab w:val="num" w:pos="720"/>
                      <w:tab w:val="num" w:pos="1080"/>
                    </w:tabs>
                    <w:jc w:val="both"/>
                    <w:rPr>
                      <w:rFonts w:ascii="Times New Roman" w:hAnsi="Times New Roman" w:cs="Times New Roman"/>
                    </w:rPr>
                  </w:pPr>
                  <w:r w:rsidRPr="002B7433">
                    <w:rPr>
                      <w:rFonts w:ascii="Times New Roman" w:hAnsi="Times New Roman" w:cs="Times New Roman"/>
                    </w:rPr>
                    <w:lastRenderedPageBreak/>
                    <w:t xml:space="preserve">            Заявление на депозитарное обслуживание (для юридических лиц) (Приложение №01),   Заявление на депозитарное обслуживание (для юридических лиц) без брокерского обслуживания (Приложение №55), З</w:t>
                  </w:r>
                  <w:r w:rsidRPr="002B7433">
                    <w:rPr>
                      <w:rFonts w:ascii="Times New Roman" w:hAnsi="Times New Roman" w:cs="Times New Roman"/>
                      <w:bCs/>
                    </w:rPr>
                    <w:t xml:space="preserve">аявление </w:t>
                  </w:r>
                  <w:r w:rsidRPr="002B7433">
                    <w:rPr>
                      <w:rFonts w:ascii="Times New Roman" w:hAnsi="Times New Roman" w:cs="Times New Roman"/>
                    </w:rPr>
                    <w:t>о присоединении к Регламенту оказания услуг на финансовых рынках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и/или к Условиям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(для физических лиц) (Приложение №02) или  З</w:t>
                  </w:r>
                  <w:r w:rsidRPr="002B7433">
                    <w:rPr>
                      <w:rFonts w:ascii="Times New Roman" w:hAnsi="Times New Roman" w:cs="Times New Roman"/>
                      <w:bCs/>
                    </w:rPr>
                    <w:t xml:space="preserve">аявление </w:t>
                  </w:r>
                  <w:r w:rsidRPr="002B7433">
                    <w:rPr>
                      <w:rFonts w:ascii="Times New Roman" w:hAnsi="Times New Roman" w:cs="Times New Roman"/>
                    </w:rPr>
                    <w:t>о присоединении к Условиям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(для физических лиц) (Приложение №56);</w:t>
                  </w:r>
                </w:p>
                <w:p w:rsidR="00354549" w:rsidRPr="002B7433" w:rsidRDefault="00354549" w:rsidP="00354549">
                  <w:pPr>
                    <w:tabs>
                      <w:tab w:val="num" w:pos="720"/>
                      <w:tab w:val="num" w:pos="1080"/>
                    </w:tabs>
                    <w:jc w:val="both"/>
                    <w:rPr>
                      <w:rFonts w:ascii="Times New Roman" w:hAnsi="Times New Roman" w:cs="Times New Roman"/>
                    </w:rPr>
                  </w:pPr>
                  <w:r w:rsidRPr="002B7433">
                    <w:rPr>
                      <w:rFonts w:ascii="Times New Roman" w:hAnsi="Times New Roman" w:cs="Times New Roman"/>
                    </w:rPr>
                    <w:tab/>
                    <w:t xml:space="preserve">Поручение на открытие счета депо (Приложение №18), Поручение на открытие счета депо </w:t>
                  </w:r>
                  <w:r w:rsidRPr="002B7433">
                    <w:rPr>
                      <w:rFonts w:ascii="Times New Roman" w:hAnsi="Times New Roman" w:cs="Times New Roman"/>
                      <w:color w:val="000000"/>
                    </w:rPr>
                    <w:t>(не используемого при брокерском обслуживании)</w:t>
                  </w:r>
                  <w:r w:rsidRPr="002B7433">
                    <w:rPr>
                      <w:rFonts w:ascii="Times New Roman" w:hAnsi="Times New Roman" w:cs="Times New Roman"/>
                    </w:rPr>
                    <w:t xml:space="preserve"> (Приложение №60) – не предоставляется при открытии первых счетов по итогам заключения Договора;</w:t>
                  </w:r>
                </w:p>
                <w:p w:rsidR="00354549" w:rsidRPr="002B7433" w:rsidRDefault="00354549" w:rsidP="00354549">
                  <w:pPr>
                    <w:jc w:val="both"/>
                    <w:rPr>
                      <w:rFonts w:ascii="Times New Roman" w:hAnsi="Times New Roman" w:cs="Times New Roman"/>
                    </w:rPr>
                  </w:pPr>
                  <w:r w:rsidRPr="002B7433">
                    <w:rPr>
                      <w:rFonts w:ascii="Times New Roman" w:hAnsi="Times New Roman" w:cs="Times New Roman"/>
                    </w:rPr>
                    <w:tab/>
                    <w:t>Анкета для типа лица, открывающего Счет депо (Приложения №03, №04, №05);</w:t>
                  </w:r>
                </w:p>
                <w:p w:rsidR="00354549" w:rsidRPr="002B7433" w:rsidRDefault="00354549" w:rsidP="00354549">
                  <w:pPr>
                    <w:jc w:val="both"/>
                    <w:rPr>
                      <w:rFonts w:ascii="Times New Roman" w:hAnsi="Times New Roman" w:cs="Times New Roman"/>
                    </w:rPr>
                  </w:pPr>
                  <w:r w:rsidRPr="002B7433">
                    <w:rPr>
                      <w:rFonts w:ascii="Times New Roman" w:hAnsi="Times New Roman" w:cs="Times New Roman"/>
                    </w:rPr>
                    <w:t xml:space="preserve">            Сведения о представителе клиента – физическом лице (Приложение №50), Сведения о </w:t>
                  </w:r>
                  <w:proofErr w:type="spellStart"/>
                  <w:r w:rsidRPr="002B7433">
                    <w:rPr>
                      <w:rFonts w:ascii="Times New Roman" w:hAnsi="Times New Roman" w:cs="Times New Roman"/>
                    </w:rPr>
                    <w:t>бенефициарном</w:t>
                  </w:r>
                  <w:proofErr w:type="spellEnd"/>
                  <w:r w:rsidRPr="002B7433">
                    <w:rPr>
                      <w:rFonts w:ascii="Times New Roman" w:hAnsi="Times New Roman" w:cs="Times New Roman"/>
                    </w:rPr>
                    <w:t xml:space="preserve"> владельце клиента (Приложения №51, №52), Анкета физического лица – выгодоприобретателя клиента Банка (Приложение №53);</w:t>
                  </w:r>
                </w:p>
                <w:p w:rsidR="00354549" w:rsidRPr="002B7433" w:rsidRDefault="00354549" w:rsidP="00354549">
                  <w:pPr>
                    <w:tabs>
                      <w:tab w:val="num" w:pos="720"/>
                      <w:tab w:val="num" w:pos="1080"/>
                    </w:tabs>
                    <w:jc w:val="both"/>
                    <w:rPr>
                      <w:rFonts w:ascii="Times New Roman" w:hAnsi="Times New Roman" w:cs="Times New Roman"/>
                    </w:rPr>
                  </w:pPr>
                  <w:r w:rsidRPr="002B7433">
                    <w:rPr>
                      <w:rFonts w:ascii="Times New Roman" w:hAnsi="Times New Roman" w:cs="Times New Roman"/>
                    </w:rPr>
                    <w:tab/>
                    <w:t>Комплект документов для конкретного типа лица, открывающего Счет депо (Приложения №07-13);</w:t>
                  </w:r>
                </w:p>
                <w:p w:rsidR="00354549" w:rsidRPr="002B7433" w:rsidRDefault="00354549" w:rsidP="00354549">
                  <w:pPr>
                    <w:autoSpaceDE w:val="0"/>
                    <w:autoSpaceDN w:val="0"/>
                    <w:adjustRightInd w:val="0"/>
                    <w:jc w:val="both"/>
                    <w:rPr>
                      <w:rFonts w:ascii="Times New Roman" w:hAnsi="Times New Roman" w:cs="Times New Roman"/>
                    </w:rPr>
                  </w:pPr>
                  <w:r w:rsidRPr="002B7433">
                    <w:rPr>
                      <w:rFonts w:ascii="Times New Roman" w:hAnsi="Times New Roman" w:cs="Times New Roman"/>
                    </w:rPr>
                    <w:tab/>
                    <w:t xml:space="preserve">При открытии счета депо иностранного номинального держателя должны быть представлены документы, подтверждающие, что местом учреждения иностранной организации, открывающей счет, является государство, указанное в </w:t>
                  </w:r>
                  <w:hyperlink r:id="rId10" w:history="1">
                    <w:r w:rsidRPr="002B7433">
                      <w:rPr>
                        <w:rFonts w:ascii="Times New Roman" w:hAnsi="Times New Roman" w:cs="Times New Roman"/>
                      </w:rPr>
                      <w:t>подпунктах 1</w:t>
                    </w:r>
                  </w:hyperlink>
                  <w:r w:rsidRPr="002B7433">
                    <w:rPr>
                      <w:rFonts w:ascii="Times New Roman" w:hAnsi="Times New Roman" w:cs="Times New Roman"/>
                    </w:rPr>
                    <w:t xml:space="preserve"> и </w:t>
                  </w:r>
                  <w:hyperlink r:id="rId11" w:history="1">
                    <w:r w:rsidRPr="002B7433">
                      <w:rPr>
                        <w:rFonts w:ascii="Times New Roman" w:hAnsi="Times New Roman" w:cs="Times New Roman"/>
                      </w:rPr>
                      <w:t>2 пункта 2 статьи 51.1</w:t>
                    </w:r>
                  </w:hyperlink>
                  <w:r w:rsidRPr="002B7433">
                    <w:rPr>
                      <w:rFonts w:ascii="Times New Roman" w:hAnsi="Times New Roman" w:cs="Times New Roman"/>
                    </w:rPr>
                    <w:t xml:space="preserve"> Федерального закона «О рынке ценных бумаг» от 22.04.1996 г.                № 39-ФЗ, а также заявление о том, что иностранная организация в соответствии с ее личным законом вправе осуществлять учет и переход прав на </w:t>
                  </w:r>
                  <w:r w:rsidRPr="002B7433">
                    <w:rPr>
                      <w:rFonts w:ascii="Times New Roman" w:hAnsi="Times New Roman" w:cs="Times New Roman"/>
                    </w:rPr>
                    <w:lastRenderedPageBreak/>
                    <w:t>ценные бумаги, подписанное уполномоченным лицом организации. Указанное заявление может быть составлено в виде отдельного документа или содержаться в Заявлении на депозитарное обслуживание (для юридических лиц) (Приложение №01).</w:t>
                  </w:r>
                </w:p>
                <w:p w:rsidR="00354549" w:rsidRPr="002B7433" w:rsidRDefault="00354549" w:rsidP="00797252">
                  <w:pPr>
                    <w:autoSpaceDE w:val="0"/>
                    <w:autoSpaceDN w:val="0"/>
                    <w:adjustRightInd w:val="0"/>
                    <w:spacing w:after="0" w:line="240" w:lineRule="auto"/>
                    <w:jc w:val="both"/>
                    <w:rPr>
                      <w:rFonts w:ascii="Times New Roman" w:hAnsi="Times New Roman" w:cs="Times New Roman"/>
                    </w:rPr>
                  </w:pPr>
                  <w:r w:rsidRPr="002B7433">
                    <w:rPr>
                      <w:rFonts w:ascii="Times New Roman" w:hAnsi="Times New Roman" w:cs="Times New Roman"/>
                    </w:rPr>
                    <w:t xml:space="preserve">         При открытии счета депо иностранного уполномоченного держателя должны быть представлены документы, подтверждающие, что местом учреждения иностранной организации, открывающей счет, является государство, указанное в </w:t>
                  </w:r>
                  <w:hyperlink r:id="rId12" w:history="1">
                    <w:r w:rsidRPr="002B7433">
                      <w:rPr>
                        <w:rFonts w:ascii="Times New Roman" w:hAnsi="Times New Roman" w:cs="Times New Roman"/>
                      </w:rPr>
                      <w:t>подпунктах 1</w:t>
                    </w:r>
                  </w:hyperlink>
                  <w:r w:rsidRPr="002B7433">
                    <w:rPr>
                      <w:rFonts w:ascii="Times New Roman" w:hAnsi="Times New Roman" w:cs="Times New Roman"/>
                    </w:rPr>
                    <w:t xml:space="preserve"> и </w:t>
                  </w:r>
                  <w:hyperlink r:id="rId13" w:history="1">
                    <w:r w:rsidRPr="002B7433">
                      <w:rPr>
                        <w:rFonts w:ascii="Times New Roman" w:hAnsi="Times New Roman" w:cs="Times New Roman"/>
                      </w:rPr>
                      <w:t>2 пункта 2 статьи 51.1</w:t>
                    </w:r>
                  </w:hyperlink>
                  <w:r w:rsidRPr="002B7433">
                    <w:rPr>
                      <w:rFonts w:ascii="Times New Roman" w:hAnsi="Times New Roman" w:cs="Times New Roman"/>
                    </w:rPr>
                    <w:t xml:space="preserve"> Федерального закона «О рынке ценных бумаг» от 22.04.1996 г.                № 39-ФЗ, а также заявление о том, что иностранная организация в соответствии с ее личным законом вправе, не являясь собственником ценных бумаг, осуществлять от своего имени и в интересах других лиц любые юридические и фактические действия с ценными бумагами, а также осуществлять права по ценным бумагам, подписанное уполномоченным лицом организации. Указанное заявление может быть составлено в виде отдельного документа или содержаться в Заявлении на депозитарное обслуживание (для юридических лиц) (Приложение №01).</w:t>
                  </w:r>
                </w:p>
                <w:p w:rsidR="00F540F2" w:rsidRPr="002B7433" w:rsidRDefault="00354549" w:rsidP="00797252">
                  <w:pPr>
                    <w:tabs>
                      <w:tab w:val="num" w:pos="720"/>
                      <w:tab w:val="num" w:pos="1080"/>
                    </w:tabs>
                    <w:spacing w:after="0" w:line="240" w:lineRule="auto"/>
                    <w:jc w:val="both"/>
                    <w:rPr>
                      <w:rFonts w:ascii="Times New Roman" w:hAnsi="Times New Roman" w:cs="Times New Roman"/>
                    </w:rPr>
                  </w:pPr>
                  <w:r w:rsidRPr="002B7433">
                    <w:rPr>
                      <w:rFonts w:ascii="Times New Roman" w:hAnsi="Times New Roman" w:cs="Times New Roman"/>
                    </w:rPr>
                    <w:t xml:space="preserve">             Счет депо цифровых финансовых активов должен быть открыт Депозитарием на основании Договора с лицом, выпускающим цифровые финансовые активы, если помимо документов, предусмотренных пунктом 18.2.6 Условий, Депозитарию указанным лицом предоставлена копия решения о выпуске цифровых финансовых активов. В случае если под ценные бумаги, учитываемые на счете цифровых финансовых активов, выпущены несколько выпусков цифровых финансовых активов, Депозитарий обязан открыть </w:t>
                  </w:r>
                  <w:proofErr w:type="spellStart"/>
                  <w:r w:rsidRPr="002B7433">
                    <w:rPr>
                      <w:rFonts w:ascii="Times New Roman" w:hAnsi="Times New Roman" w:cs="Times New Roman"/>
                    </w:rPr>
                    <w:t>субсчет</w:t>
                  </w:r>
                  <w:proofErr w:type="spellEnd"/>
                  <w:r w:rsidRPr="002B7433">
                    <w:rPr>
                      <w:rFonts w:ascii="Times New Roman" w:hAnsi="Times New Roman" w:cs="Times New Roman"/>
                    </w:rPr>
                    <w:t xml:space="preserve"> под каждый выпуск цифровых финансовых активов для учета прав на указанные ценные бумаги при предоставлении ему копии решения о выпуске цифрового финансового актива в отношении каждого из указанных выпусков цифровых финансовых активов.</w:t>
                  </w:r>
                </w:p>
                <w:p w:rsidR="00797252" w:rsidRPr="002B7433" w:rsidRDefault="00797252" w:rsidP="00797252">
                  <w:pPr>
                    <w:jc w:val="both"/>
                    <w:rPr>
                      <w:rFonts w:ascii="Times New Roman" w:hAnsi="Times New Roman" w:cs="Times New Roman"/>
                      <w:b/>
                    </w:rPr>
                  </w:pPr>
                  <w:r w:rsidRPr="002B7433">
                    <w:rPr>
                      <w:rFonts w:ascii="Times New Roman" w:hAnsi="Times New Roman" w:cs="Times New Roman"/>
                      <w:b/>
                    </w:rPr>
                    <w:t>Документы, предоставляемые Депозитарием:</w:t>
                  </w:r>
                </w:p>
                <w:p w:rsidR="00797252" w:rsidRPr="002B7433" w:rsidRDefault="00797252" w:rsidP="00797252">
                  <w:pPr>
                    <w:tabs>
                      <w:tab w:val="num" w:pos="720"/>
                      <w:tab w:val="num" w:pos="1080"/>
                    </w:tabs>
                    <w:jc w:val="both"/>
                    <w:rPr>
                      <w:rFonts w:ascii="Times New Roman" w:hAnsi="Times New Roman" w:cs="Times New Roman"/>
                    </w:rPr>
                  </w:pPr>
                  <w:r w:rsidRPr="002B7433">
                    <w:rPr>
                      <w:rFonts w:ascii="Times New Roman" w:hAnsi="Times New Roman" w:cs="Times New Roman"/>
                    </w:rPr>
                    <w:lastRenderedPageBreak/>
                    <w:t>ОТЧЕТ О СОВЕРШЕНИИ ДЕПОЗИТАРНОЙ (-ЫХ) ОПЕРАЦИИ (-ИЙ) (Приложение №27).</w:t>
                  </w:r>
                </w:p>
                <w:p w:rsidR="00797252" w:rsidRPr="002B7433" w:rsidRDefault="00797252" w:rsidP="00797252">
                  <w:pPr>
                    <w:tabs>
                      <w:tab w:val="num" w:pos="720"/>
                      <w:tab w:val="num" w:pos="1080"/>
                    </w:tabs>
                    <w:spacing w:after="0" w:line="240" w:lineRule="auto"/>
                    <w:jc w:val="both"/>
                    <w:rPr>
                      <w:rFonts w:ascii="Times New Roman" w:hAnsi="Times New Roman" w:cs="Times New Roman"/>
                    </w:rPr>
                  </w:pPr>
                  <w:r w:rsidRPr="002B7433">
                    <w:rPr>
                      <w:rFonts w:ascii="Times New Roman" w:hAnsi="Times New Roman" w:cs="Times New Roman"/>
                      <w:b/>
                    </w:rPr>
                    <w:t>Срок исполнения операции и предоставление отчета</w:t>
                  </w:r>
                  <w:r w:rsidRPr="002B7433">
                    <w:rPr>
                      <w:rFonts w:ascii="Times New Roman" w:hAnsi="Times New Roman" w:cs="Times New Roman"/>
                    </w:rPr>
                    <w:t>: не позднее трех рабочих дней, следующих за днем предоставления Депонентом, Уполномоченным лицом Депонента всех требуемых в соответствии с настоящими Условиями документов и наличия подписанного с обеих Сторон Договора.</w:t>
                  </w:r>
                </w:p>
              </w:tc>
            </w:tr>
          </w:tbl>
          <w:p w:rsidR="00003A49" w:rsidRPr="002B7433" w:rsidRDefault="00003A49" w:rsidP="00003A49">
            <w:pPr>
              <w:spacing w:before="240"/>
              <w:rPr>
                <w:rFonts w:ascii="Times New Roman" w:hAnsi="Times New Roman" w:cs="Times New Roman"/>
              </w:rPr>
            </w:pPr>
          </w:p>
        </w:tc>
      </w:tr>
      <w:tr w:rsidR="007A7DCC" w:rsidRPr="002B7433" w:rsidTr="00492630">
        <w:tc>
          <w:tcPr>
            <w:tcW w:w="1128" w:type="dxa"/>
          </w:tcPr>
          <w:p w:rsidR="007A7DCC" w:rsidRPr="002B7433" w:rsidRDefault="007A7DCC" w:rsidP="00003A49">
            <w:pPr>
              <w:spacing w:before="240"/>
              <w:rPr>
                <w:rFonts w:ascii="Times New Roman" w:hAnsi="Times New Roman" w:cs="Times New Roman"/>
              </w:rPr>
            </w:pPr>
            <w:r w:rsidRPr="002B7433">
              <w:rPr>
                <w:rFonts w:ascii="Times New Roman" w:hAnsi="Times New Roman" w:cs="Times New Roman"/>
              </w:rPr>
              <w:lastRenderedPageBreak/>
              <w:t>18.3.3.</w:t>
            </w:r>
          </w:p>
        </w:tc>
        <w:tc>
          <w:tcPr>
            <w:tcW w:w="6661" w:type="dxa"/>
          </w:tcPr>
          <w:p w:rsidR="007A7DCC" w:rsidRPr="002B7433" w:rsidRDefault="007A7DCC" w:rsidP="007A7DCC">
            <w:pPr>
              <w:jc w:val="both"/>
              <w:rPr>
                <w:rFonts w:ascii="Times New Roman" w:hAnsi="Times New Roman" w:cs="Times New Roman"/>
              </w:rPr>
            </w:pPr>
            <w:bookmarkStart w:id="5" w:name="_Ref527914030"/>
            <w:r w:rsidRPr="002B7433">
              <w:rPr>
                <w:rFonts w:ascii="Times New Roman" w:hAnsi="Times New Roman" w:cs="Times New Roman"/>
              </w:rPr>
              <w:t>Счет депо закрывается в следующих случаях:</w:t>
            </w:r>
            <w:bookmarkEnd w:id="5"/>
          </w:p>
          <w:p w:rsidR="007A7DCC" w:rsidRPr="002B7433" w:rsidRDefault="007A7DCC" w:rsidP="007A7DCC">
            <w:pPr>
              <w:numPr>
                <w:ilvl w:val="3"/>
                <w:numId w:val="8"/>
              </w:numPr>
              <w:tabs>
                <w:tab w:val="num" w:pos="540"/>
                <w:tab w:val="num" w:pos="720"/>
              </w:tabs>
              <w:ind w:left="0" w:firstLine="709"/>
              <w:jc w:val="both"/>
              <w:rPr>
                <w:rFonts w:ascii="Times New Roman" w:hAnsi="Times New Roman" w:cs="Times New Roman"/>
              </w:rPr>
            </w:pPr>
            <w:r w:rsidRPr="002B7433">
              <w:rPr>
                <w:rFonts w:ascii="Times New Roman" w:hAnsi="Times New Roman" w:cs="Times New Roman"/>
              </w:rPr>
              <w:t>при расторжении или прекращении действия Договора;</w:t>
            </w:r>
          </w:p>
          <w:p w:rsidR="007A7DCC" w:rsidRPr="002B7433" w:rsidRDefault="007A7DCC" w:rsidP="007A7DCC">
            <w:pPr>
              <w:numPr>
                <w:ilvl w:val="3"/>
                <w:numId w:val="8"/>
              </w:numPr>
              <w:tabs>
                <w:tab w:val="num" w:pos="540"/>
                <w:tab w:val="num" w:pos="720"/>
              </w:tabs>
              <w:ind w:left="0" w:firstLine="709"/>
              <w:jc w:val="both"/>
              <w:rPr>
                <w:rFonts w:ascii="Times New Roman" w:hAnsi="Times New Roman" w:cs="Times New Roman"/>
              </w:rPr>
            </w:pPr>
            <w:r w:rsidRPr="002B7433">
              <w:rPr>
                <w:rFonts w:ascii="Times New Roman" w:hAnsi="Times New Roman" w:cs="Times New Roman"/>
              </w:rPr>
              <w:t>по предоставленному Депонентом надлежаще оформленному Поручению на закрытие счета депо (</w:t>
            </w:r>
            <w:hyperlink w:anchor="OLE_LINK9" w:history="1">
              <w:r w:rsidRPr="002B7433">
                <w:rPr>
                  <w:rFonts w:ascii="Times New Roman" w:hAnsi="Times New Roman" w:cs="Times New Roman"/>
                </w:rPr>
                <w:t>Приложение №18</w:t>
              </w:r>
            </w:hyperlink>
            <w:r w:rsidRPr="002B7433">
              <w:rPr>
                <w:rFonts w:ascii="Times New Roman" w:hAnsi="Times New Roman" w:cs="Times New Roman"/>
              </w:rPr>
              <w:t>);</w:t>
            </w:r>
          </w:p>
          <w:p w:rsidR="007A7DCC" w:rsidRPr="002B7433" w:rsidRDefault="007A7DCC" w:rsidP="007A7DCC">
            <w:pPr>
              <w:numPr>
                <w:ilvl w:val="3"/>
                <w:numId w:val="8"/>
              </w:numPr>
              <w:ind w:left="0" w:firstLine="709"/>
              <w:jc w:val="both"/>
              <w:rPr>
                <w:rFonts w:ascii="Times New Roman" w:hAnsi="Times New Roman" w:cs="Times New Roman"/>
              </w:rPr>
            </w:pPr>
            <w:r w:rsidRPr="002B7433">
              <w:rPr>
                <w:rFonts w:ascii="Times New Roman" w:hAnsi="Times New Roman" w:cs="Times New Roman"/>
              </w:rPr>
              <w:t>по предоставленному Заявлению об одностороннем расторжении Брокерского договора или Договора ИИС и Депозитарного договора (Приложение №43), Заявлению об одностороннем расторжении Договора ИИС и Депозитарного договора (Приложение №44), Заявлению о расторжении Договора счета депо (Приложение №46), Заявлению о расторжении Депозитарного договора с одновременным переводом ценных бумаг (Приложение №47);</w:t>
            </w:r>
          </w:p>
          <w:p w:rsidR="007A7DCC" w:rsidRPr="002B7433" w:rsidRDefault="007A7DCC" w:rsidP="007A7DCC">
            <w:pPr>
              <w:numPr>
                <w:ilvl w:val="3"/>
                <w:numId w:val="8"/>
              </w:numPr>
              <w:tabs>
                <w:tab w:val="num" w:pos="540"/>
                <w:tab w:val="num" w:pos="720"/>
              </w:tabs>
              <w:ind w:left="0" w:firstLine="709"/>
              <w:jc w:val="both"/>
              <w:rPr>
                <w:rFonts w:ascii="Times New Roman" w:hAnsi="Times New Roman" w:cs="Times New Roman"/>
              </w:rPr>
            </w:pPr>
            <w:r w:rsidRPr="002B7433">
              <w:rPr>
                <w:rFonts w:ascii="Times New Roman" w:hAnsi="Times New Roman" w:cs="Times New Roman"/>
              </w:rPr>
              <w:t>по решению уполномоченного государственного органа в соответствии с действующим законодательством Российской Федерации;</w:t>
            </w:r>
          </w:p>
          <w:p w:rsidR="007A7DCC" w:rsidRPr="002B7433" w:rsidRDefault="007A7DCC" w:rsidP="007A7DCC">
            <w:pPr>
              <w:numPr>
                <w:ilvl w:val="3"/>
                <w:numId w:val="8"/>
              </w:numPr>
              <w:tabs>
                <w:tab w:val="num" w:pos="540"/>
                <w:tab w:val="num" w:pos="720"/>
              </w:tabs>
              <w:ind w:left="0" w:firstLine="709"/>
              <w:jc w:val="both"/>
              <w:rPr>
                <w:rFonts w:ascii="Times New Roman" w:hAnsi="Times New Roman" w:cs="Times New Roman"/>
              </w:rPr>
            </w:pPr>
            <w:r w:rsidRPr="002B7433">
              <w:rPr>
                <w:rFonts w:ascii="Times New Roman" w:hAnsi="Times New Roman" w:cs="Times New Roman"/>
              </w:rPr>
              <w:t xml:space="preserve">в случае если в течение одного года по Счету депо Депонента не производилось никаких операций (для Счета депо с нулевым остатком) Депозитарий вправе досрочно расторгнуть Договор в одностороннем порядке. Депозитарий осуществляет предварительное уведомление Депонента (Уполномоченного лица Депонента) за 30 (Тридцать) календарных дней до даты закрытия Счета депо. Депонент имеет право в течение срока, предусмотренного в настоящем пункте для уведомления Депонента о закрытии Счета депо, письменно обратиться в Депозитарий с просьбой о пролонгации Договора. Решение о продлении срока Договора в случае получения Депозитарием такого обращения принимается Депозитарием в течение 10 (Десяти) рабочих дней. </w:t>
            </w:r>
            <w:r w:rsidRPr="002B7433">
              <w:rPr>
                <w:rFonts w:ascii="Times New Roman" w:hAnsi="Times New Roman" w:cs="Times New Roman"/>
              </w:rPr>
              <w:lastRenderedPageBreak/>
              <w:t>Депозитарий уведомляет Депонента о решении, принятом в ходе рассмотрения обращения Депонента в течение 30 (тридцати) календарных дней с даты принятия указанного решения;</w:t>
            </w:r>
          </w:p>
          <w:p w:rsidR="007A7DCC" w:rsidRPr="002B7433" w:rsidRDefault="007A7DCC" w:rsidP="007A7DCC">
            <w:pPr>
              <w:numPr>
                <w:ilvl w:val="3"/>
                <w:numId w:val="8"/>
              </w:numPr>
              <w:tabs>
                <w:tab w:val="num" w:pos="540"/>
                <w:tab w:val="num" w:pos="720"/>
              </w:tabs>
              <w:ind w:left="0" w:firstLine="709"/>
              <w:jc w:val="both"/>
              <w:rPr>
                <w:rFonts w:ascii="Times New Roman" w:hAnsi="Times New Roman" w:cs="Times New Roman"/>
              </w:rPr>
            </w:pPr>
            <w:r w:rsidRPr="002B7433">
              <w:rPr>
                <w:rFonts w:ascii="Times New Roman" w:hAnsi="Times New Roman" w:cs="Times New Roman"/>
              </w:rPr>
              <w:t xml:space="preserve">в случае расторжения заключенного с Банком Брокерского договора Депозитарий вправе закрыть торговый счет депо Депонента (при отсутствии ценных бумаг на указанном счете депо); </w:t>
            </w:r>
          </w:p>
          <w:p w:rsidR="007A7DCC" w:rsidRPr="002B7433" w:rsidRDefault="007A7DCC" w:rsidP="007A7DCC">
            <w:pPr>
              <w:numPr>
                <w:ilvl w:val="3"/>
                <w:numId w:val="8"/>
              </w:numPr>
              <w:tabs>
                <w:tab w:val="num" w:pos="540"/>
                <w:tab w:val="num" w:pos="720"/>
              </w:tabs>
              <w:ind w:left="0" w:firstLine="709"/>
              <w:jc w:val="both"/>
              <w:rPr>
                <w:rFonts w:ascii="Times New Roman" w:hAnsi="Times New Roman" w:cs="Times New Roman"/>
              </w:rPr>
            </w:pPr>
            <w:r w:rsidRPr="002B7433">
              <w:rPr>
                <w:rFonts w:ascii="Times New Roman" w:hAnsi="Times New Roman" w:cs="Times New Roman"/>
              </w:rPr>
              <w:t>в случае ликвидации Депонента как юридического лица;</w:t>
            </w:r>
          </w:p>
          <w:p w:rsidR="007A7DCC" w:rsidRPr="002B7433" w:rsidRDefault="007A7DCC" w:rsidP="007A7DCC">
            <w:pPr>
              <w:numPr>
                <w:ilvl w:val="3"/>
                <w:numId w:val="8"/>
              </w:numPr>
              <w:tabs>
                <w:tab w:val="num" w:pos="540"/>
                <w:tab w:val="num" w:pos="720"/>
              </w:tabs>
              <w:ind w:left="0" w:firstLine="709"/>
              <w:jc w:val="both"/>
              <w:rPr>
                <w:rFonts w:ascii="Times New Roman" w:hAnsi="Times New Roman" w:cs="Times New Roman"/>
              </w:rPr>
            </w:pPr>
            <w:r w:rsidRPr="002B7433">
              <w:rPr>
                <w:rFonts w:ascii="Times New Roman" w:hAnsi="Times New Roman" w:cs="Times New Roman"/>
              </w:rPr>
              <w:t>в случае ликвидации Депозитария;</w:t>
            </w:r>
          </w:p>
          <w:p w:rsidR="007A7DCC" w:rsidRPr="002B7433" w:rsidRDefault="007A7DCC" w:rsidP="007A7DCC">
            <w:pPr>
              <w:numPr>
                <w:ilvl w:val="3"/>
                <w:numId w:val="8"/>
              </w:numPr>
              <w:tabs>
                <w:tab w:val="num" w:pos="540"/>
                <w:tab w:val="num" w:pos="720"/>
              </w:tabs>
              <w:ind w:left="0" w:firstLine="709"/>
              <w:jc w:val="both"/>
              <w:rPr>
                <w:rFonts w:ascii="Times New Roman" w:hAnsi="Times New Roman" w:cs="Times New Roman"/>
              </w:rPr>
            </w:pPr>
            <w:r w:rsidRPr="002B7433">
              <w:rPr>
                <w:rFonts w:ascii="Times New Roman" w:hAnsi="Times New Roman" w:cs="Times New Roman"/>
              </w:rPr>
              <w:t>при прекращении срока действия или аннулировании у Депозитария лицензии профессионального участника рынка ценных бумаг на право осуществления депозитарной деятельности</w:t>
            </w:r>
          </w:p>
          <w:p w:rsidR="007A7DCC" w:rsidRPr="002B7433" w:rsidRDefault="007A7DCC" w:rsidP="007A7DCC">
            <w:pPr>
              <w:numPr>
                <w:ilvl w:val="3"/>
                <w:numId w:val="8"/>
              </w:numPr>
              <w:tabs>
                <w:tab w:val="num" w:pos="540"/>
                <w:tab w:val="num" w:pos="720"/>
              </w:tabs>
              <w:ind w:left="0" w:firstLine="709"/>
              <w:jc w:val="both"/>
              <w:rPr>
                <w:rFonts w:ascii="Times New Roman" w:hAnsi="Times New Roman" w:cs="Times New Roman"/>
              </w:rPr>
            </w:pPr>
            <w:r w:rsidRPr="002B7433">
              <w:rPr>
                <w:rFonts w:ascii="Times New Roman" w:hAnsi="Times New Roman" w:cs="Times New Roman"/>
              </w:rPr>
              <w:t>отзыв у Депонента лицензии, если наличие лицензии является обязательным для открытия Счета депо;</w:t>
            </w:r>
          </w:p>
          <w:p w:rsidR="007A7DCC" w:rsidRPr="002B7433" w:rsidRDefault="007A7DCC" w:rsidP="007A7DCC">
            <w:pPr>
              <w:numPr>
                <w:ilvl w:val="3"/>
                <w:numId w:val="8"/>
              </w:numPr>
              <w:tabs>
                <w:tab w:val="num" w:pos="540"/>
                <w:tab w:val="num" w:pos="720"/>
              </w:tabs>
              <w:ind w:left="0" w:firstLine="709"/>
              <w:jc w:val="both"/>
              <w:rPr>
                <w:rFonts w:ascii="Times New Roman" w:hAnsi="Times New Roman" w:cs="Times New Roman"/>
              </w:rPr>
            </w:pPr>
            <w:r w:rsidRPr="002B7433">
              <w:rPr>
                <w:rFonts w:ascii="Times New Roman" w:hAnsi="Times New Roman" w:cs="Times New Roman"/>
              </w:rPr>
              <w:t>в случае смерти Депонента – физического лица (при отсутствии ценных бумаг на Счете депо или после передачи ценных бумаг, учитываемых на Счете депо Депонента, наследникам).</w:t>
            </w:r>
          </w:p>
        </w:tc>
        <w:tc>
          <w:tcPr>
            <w:tcW w:w="6948" w:type="dxa"/>
          </w:tcPr>
          <w:p w:rsidR="00DE6804" w:rsidRPr="002B7433" w:rsidRDefault="00DE6804" w:rsidP="00DE6804">
            <w:pPr>
              <w:jc w:val="both"/>
              <w:rPr>
                <w:rFonts w:ascii="Times New Roman" w:hAnsi="Times New Roman" w:cs="Times New Roman"/>
              </w:rPr>
            </w:pPr>
            <w:r w:rsidRPr="002B7433">
              <w:rPr>
                <w:rFonts w:ascii="Times New Roman" w:hAnsi="Times New Roman" w:cs="Times New Roman"/>
              </w:rPr>
              <w:lastRenderedPageBreak/>
              <w:t>Счет депо закрывается в следующих случаях:</w:t>
            </w:r>
          </w:p>
          <w:p w:rsidR="00DE6804" w:rsidRPr="002B7433" w:rsidRDefault="00DE6804" w:rsidP="00DE6804">
            <w:pPr>
              <w:numPr>
                <w:ilvl w:val="3"/>
                <w:numId w:val="8"/>
              </w:numPr>
              <w:tabs>
                <w:tab w:val="num" w:pos="540"/>
                <w:tab w:val="num" w:pos="720"/>
              </w:tabs>
              <w:ind w:left="0" w:firstLine="709"/>
              <w:jc w:val="both"/>
              <w:rPr>
                <w:rFonts w:ascii="Times New Roman" w:hAnsi="Times New Roman" w:cs="Times New Roman"/>
              </w:rPr>
            </w:pPr>
            <w:r w:rsidRPr="002B7433">
              <w:rPr>
                <w:rFonts w:ascii="Times New Roman" w:hAnsi="Times New Roman" w:cs="Times New Roman"/>
              </w:rPr>
              <w:t>при расторжении или прекращении действия Договора;</w:t>
            </w:r>
          </w:p>
          <w:p w:rsidR="00DE6804" w:rsidRPr="002B7433" w:rsidRDefault="00DE6804" w:rsidP="00DE6804">
            <w:pPr>
              <w:numPr>
                <w:ilvl w:val="3"/>
                <w:numId w:val="8"/>
              </w:numPr>
              <w:tabs>
                <w:tab w:val="num" w:pos="540"/>
                <w:tab w:val="num" w:pos="720"/>
              </w:tabs>
              <w:ind w:left="0" w:firstLine="709"/>
              <w:jc w:val="both"/>
              <w:rPr>
                <w:rFonts w:ascii="Times New Roman" w:hAnsi="Times New Roman" w:cs="Times New Roman"/>
              </w:rPr>
            </w:pPr>
            <w:r w:rsidRPr="002B7433">
              <w:rPr>
                <w:rFonts w:ascii="Times New Roman" w:hAnsi="Times New Roman" w:cs="Times New Roman"/>
              </w:rPr>
              <w:t>по предоставленному Депонентом надлежаще оформленному Поручению на закрытие счета депо (</w:t>
            </w:r>
            <w:hyperlink w:anchor="OLE_LINK9" w:history="1">
              <w:r w:rsidRPr="002B7433">
                <w:rPr>
                  <w:rFonts w:ascii="Times New Roman" w:hAnsi="Times New Roman" w:cs="Times New Roman"/>
                </w:rPr>
                <w:t>Приложение №18</w:t>
              </w:r>
            </w:hyperlink>
            <w:r w:rsidRPr="002B7433">
              <w:rPr>
                <w:rFonts w:ascii="Times New Roman" w:hAnsi="Times New Roman" w:cs="Times New Roman"/>
              </w:rPr>
              <w:t xml:space="preserve">) или Поручению на закрытие счета депо </w:t>
            </w:r>
            <w:r w:rsidRPr="002B7433">
              <w:rPr>
                <w:rFonts w:ascii="Times New Roman" w:hAnsi="Times New Roman" w:cs="Times New Roman"/>
                <w:color w:val="000000"/>
              </w:rPr>
              <w:t>(не используемого при брокерском обслуживании)</w:t>
            </w:r>
            <w:r w:rsidRPr="002B7433">
              <w:rPr>
                <w:rFonts w:ascii="Times New Roman" w:hAnsi="Times New Roman" w:cs="Times New Roman"/>
              </w:rPr>
              <w:t xml:space="preserve"> (Приложение №60);</w:t>
            </w:r>
          </w:p>
          <w:p w:rsidR="00DE6804" w:rsidRPr="002B7433" w:rsidRDefault="00DE6804" w:rsidP="00DE6804">
            <w:pPr>
              <w:numPr>
                <w:ilvl w:val="3"/>
                <w:numId w:val="8"/>
              </w:numPr>
              <w:ind w:left="0" w:firstLine="709"/>
              <w:jc w:val="both"/>
              <w:rPr>
                <w:rFonts w:ascii="Times New Roman" w:hAnsi="Times New Roman" w:cs="Times New Roman"/>
              </w:rPr>
            </w:pPr>
            <w:r w:rsidRPr="002B7433">
              <w:rPr>
                <w:rFonts w:ascii="Times New Roman" w:hAnsi="Times New Roman" w:cs="Times New Roman"/>
              </w:rPr>
              <w:t>по предоставленному Заявлению об одностороннем расторжении Брокерского договора или Договора ИИС и Депозитарного договора (Приложение №43), Заявлению об одностороннем расторжении Договора ИИС и Депозитарного договора (Приложение №44), Заявлению о расторжении Договора счета депо (Приложение №46), Заявлению о расторжении Депозитарного договора с одновременным переводом ценных бумаг (Приложение №47);</w:t>
            </w:r>
          </w:p>
          <w:p w:rsidR="00DE6804" w:rsidRPr="002B7433" w:rsidRDefault="00DE6804" w:rsidP="00DE6804">
            <w:pPr>
              <w:numPr>
                <w:ilvl w:val="3"/>
                <w:numId w:val="8"/>
              </w:numPr>
              <w:tabs>
                <w:tab w:val="num" w:pos="540"/>
                <w:tab w:val="num" w:pos="720"/>
              </w:tabs>
              <w:ind w:left="0" w:firstLine="709"/>
              <w:jc w:val="both"/>
              <w:rPr>
                <w:rFonts w:ascii="Times New Roman" w:hAnsi="Times New Roman" w:cs="Times New Roman"/>
              </w:rPr>
            </w:pPr>
            <w:r w:rsidRPr="002B7433">
              <w:rPr>
                <w:rFonts w:ascii="Times New Roman" w:hAnsi="Times New Roman" w:cs="Times New Roman"/>
              </w:rPr>
              <w:t>по решению уполномоченного государственного органа в соответствии с действующим законодательством Российской Федерации;</w:t>
            </w:r>
          </w:p>
          <w:p w:rsidR="00DE6804" w:rsidRPr="002B7433" w:rsidRDefault="00DE6804" w:rsidP="00DE6804">
            <w:pPr>
              <w:numPr>
                <w:ilvl w:val="3"/>
                <w:numId w:val="8"/>
              </w:numPr>
              <w:tabs>
                <w:tab w:val="num" w:pos="540"/>
                <w:tab w:val="num" w:pos="720"/>
              </w:tabs>
              <w:ind w:left="0" w:firstLine="709"/>
              <w:jc w:val="both"/>
              <w:rPr>
                <w:rFonts w:ascii="Times New Roman" w:hAnsi="Times New Roman" w:cs="Times New Roman"/>
              </w:rPr>
            </w:pPr>
            <w:r w:rsidRPr="002B7433">
              <w:rPr>
                <w:rFonts w:ascii="Times New Roman" w:hAnsi="Times New Roman" w:cs="Times New Roman"/>
              </w:rPr>
              <w:t xml:space="preserve">в случае если в течение одного года по Счету депо Депонента не производилось никаких операций (для Счета депо с нулевым остатком) Депозитарий вправе досрочно расторгнуть Договор в одностороннем порядке. Депозитарий осуществляет предварительное уведомление Депонента (Уполномоченного лица Депонента) за 30 (Тридцать) календарных дней до даты закрытия Счета депо. Депонент имеет право в течение срока, предусмотренного в настоящем пункте для уведомления Депонента о закрытии Счета депо, письменно обратиться в Депозитарий с просьбой о пролонгации Договора. Решение о продлении срока Договора в случае получения Депозитарием такого обращения принимается Депозитарием в течение 10 (Десяти) рабочих дней. Депозитарий уведомляет Депонента о решении, принятом в ходе </w:t>
            </w:r>
            <w:r w:rsidRPr="002B7433">
              <w:rPr>
                <w:rFonts w:ascii="Times New Roman" w:hAnsi="Times New Roman" w:cs="Times New Roman"/>
              </w:rPr>
              <w:lastRenderedPageBreak/>
              <w:t>рассмотрения обращения Депонента в течение 30 (тридцати) календарных дней с даты принятия указанного решения;</w:t>
            </w:r>
          </w:p>
          <w:p w:rsidR="00DE6804" w:rsidRPr="002B7433" w:rsidRDefault="00DE6804" w:rsidP="00DE6804">
            <w:pPr>
              <w:numPr>
                <w:ilvl w:val="3"/>
                <w:numId w:val="8"/>
              </w:numPr>
              <w:tabs>
                <w:tab w:val="num" w:pos="540"/>
                <w:tab w:val="num" w:pos="720"/>
              </w:tabs>
              <w:ind w:left="0" w:firstLine="709"/>
              <w:jc w:val="both"/>
              <w:rPr>
                <w:rFonts w:ascii="Times New Roman" w:hAnsi="Times New Roman" w:cs="Times New Roman"/>
              </w:rPr>
            </w:pPr>
            <w:r w:rsidRPr="002B7433">
              <w:rPr>
                <w:rFonts w:ascii="Times New Roman" w:hAnsi="Times New Roman" w:cs="Times New Roman"/>
              </w:rPr>
              <w:t xml:space="preserve">в случае расторжения заключенного с Банком Брокерского договора Депозитарий вправе закрыть торговый счет депо Депонента (при отсутствии ценных бумаг на указанном счете депо); </w:t>
            </w:r>
          </w:p>
          <w:p w:rsidR="00DE6804" w:rsidRPr="002B7433" w:rsidRDefault="00DE6804" w:rsidP="00DE6804">
            <w:pPr>
              <w:numPr>
                <w:ilvl w:val="3"/>
                <w:numId w:val="8"/>
              </w:numPr>
              <w:tabs>
                <w:tab w:val="num" w:pos="540"/>
                <w:tab w:val="num" w:pos="720"/>
              </w:tabs>
              <w:ind w:left="0" w:firstLine="709"/>
              <w:jc w:val="both"/>
              <w:rPr>
                <w:rFonts w:ascii="Times New Roman" w:hAnsi="Times New Roman" w:cs="Times New Roman"/>
              </w:rPr>
            </w:pPr>
            <w:r w:rsidRPr="002B7433">
              <w:rPr>
                <w:rFonts w:ascii="Times New Roman" w:hAnsi="Times New Roman" w:cs="Times New Roman"/>
              </w:rPr>
              <w:t>в случае ликвидации Депонента как юридического лица;</w:t>
            </w:r>
          </w:p>
          <w:p w:rsidR="00DE6804" w:rsidRPr="002B7433" w:rsidRDefault="00DE6804" w:rsidP="00DE6804">
            <w:pPr>
              <w:numPr>
                <w:ilvl w:val="3"/>
                <w:numId w:val="8"/>
              </w:numPr>
              <w:tabs>
                <w:tab w:val="num" w:pos="540"/>
                <w:tab w:val="num" w:pos="720"/>
              </w:tabs>
              <w:ind w:left="0" w:firstLine="709"/>
              <w:jc w:val="both"/>
              <w:rPr>
                <w:rFonts w:ascii="Times New Roman" w:hAnsi="Times New Roman" w:cs="Times New Roman"/>
              </w:rPr>
            </w:pPr>
            <w:r w:rsidRPr="002B7433">
              <w:rPr>
                <w:rFonts w:ascii="Times New Roman" w:hAnsi="Times New Roman" w:cs="Times New Roman"/>
              </w:rPr>
              <w:t>в случае ликвидации Депозитария;</w:t>
            </w:r>
          </w:p>
          <w:p w:rsidR="00DE6804" w:rsidRPr="002B7433" w:rsidRDefault="00DE6804" w:rsidP="00DE6804">
            <w:pPr>
              <w:numPr>
                <w:ilvl w:val="3"/>
                <w:numId w:val="8"/>
              </w:numPr>
              <w:tabs>
                <w:tab w:val="num" w:pos="540"/>
                <w:tab w:val="num" w:pos="720"/>
              </w:tabs>
              <w:ind w:left="0" w:firstLine="709"/>
              <w:jc w:val="both"/>
              <w:rPr>
                <w:rFonts w:ascii="Times New Roman" w:hAnsi="Times New Roman" w:cs="Times New Roman"/>
              </w:rPr>
            </w:pPr>
            <w:r w:rsidRPr="002B7433">
              <w:rPr>
                <w:rFonts w:ascii="Times New Roman" w:hAnsi="Times New Roman" w:cs="Times New Roman"/>
              </w:rPr>
              <w:t>при прекращении срока действия или аннулировании у Депозитария лицензии профессионального участника рынка ценных бумаг на право осуществления депозитарной деятельности</w:t>
            </w:r>
          </w:p>
          <w:p w:rsidR="00DE6804" w:rsidRPr="002B7433" w:rsidRDefault="00DE6804" w:rsidP="00DE6804">
            <w:pPr>
              <w:numPr>
                <w:ilvl w:val="3"/>
                <w:numId w:val="8"/>
              </w:numPr>
              <w:tabs>
                <w:tab w:val="num" w:pos="540"/>
                <w:tab w:val="num" w:pos="720"/>
              </w:tabs>
              <w:ind w:left="0" w:firstLine="709"/>
              <w:jc w:val="both"/>
              <w:rPr>
                <w:rFonts w:ascii="Times New Roman" w:hAnsi="Times New Roman" w:cs="Times New Roman"/>
              </w:rPr>
            </w:pPr>
            <w:r w:rsidRPr="002B7433">
              <w:rPr>
                <w:rFonts w:ascii="Times New Roman" w:hAnsi="Times New Roman" w:cs="Times New Roman"/>
              </w:rPr>
              <w:t>отзыв у Депонента лицензии, если наличие лицензии является обязательным для открытия Счета депо;</w:t>
            </w:r>
          </w:p>
          <w:p w:rsidR="007A7DCC" w:rsidRPr="002B7433" w:rsidRDefault="00DE6804" w:rsidP="00DE6804">
            <w:pPr>
              <w:numPr>
                <w:ilvl w:val="3"/>
                <w:numId w:val="8"/>
              </w:numPr>
              <w:tabs>
                <w:tab w:val="num" w:pos="540"/>
                <w:tab w:val="num" w:pos="720"/>
              </w:tabs>
              <w:ind w:left="0" w:firstLine="709"/>
              <w:jc w:val="both"/>
              <w:rPr>
                <w:rFonts w:ascii="Times New Roman" w:hAnsi="Times New Roman" w:cs="Times New Roman"/>
              </w:rPr>
            </w:pPr>
            <w:r w:rsidRPr="002B7433">
              <w:rPr>
                <w:rFonts w:ascii="Times New Roman" w:hAnsi="Times New Roman" w:cs="Times New Roman"/>
              </w:rPr>
              <w:t>в случае смерти Депонента – физического лица (при отсутствии ценных бумаг на Счете депо или после передачи ценных бумаг, учитываемых на Счете депо Депонента, наследникам).</w:t>
            </w:r>
          </w:p>
        </w:tc>
      </w:tr>
      <w:tr w:rsidR="006D285B" w:rsidRPr="002B7433" w:rsidTr="00492630">
        <w:trPr>
          <w:trHeight w:val="987"/>
        </w:trPr>
        <w:tc>
          <w:tcPr>
            <w:tcW w:w="1128" w:type="dxa"/>
          </w:tcPr>
          <w:p w:rsidR="006D285B" w:rsidRPr="002B7433" w:rsidRDefault="006D285B" w:rsidP="006665AA">
            <w:pPr>
              <w:spacing w:before="240"/>
              <w:rPr>
                <w:rFonts w:ascii="Times New Roman" w:hAnsi="Times New Roman" w:cs="Times New Roman"/>
              </w:rPr>
            </w:pPr>
            <w:r w:rsidRPr="002B7433">
              <w:rPr>
                <w:rFonts w:ascii="Times New Roman" w:hAnsi="Times New Roman" w:cs="Times New Roman"/>
              </w:rPr>
              <w:lastRenderedPageBreak/>
              <w:t>18.4.4. (абзац 4)</w:t>
            </w:r>
          </w:p>
        </w:tc>
        <w:tc>
          <w:tcPr>
            <w:tcW w:w="6661" w:type="dxa"/>
          </w:tcPr>
          <w:p w:rsidR="006D285B" w:rsidRPr="002B7433" w:rsidRDefault="006D285B" w:rsidP="006D285B">
            <w:pPr>
              <w:jc w:val="both"/>
              <w:rPr>
                <w:rFonts w:ascii="Times New Roman" w:hAnsi="Times New Roman" w:cs="Times New Roman"/>
              </w:rPr>
            </w:pPr>
            <w:bookmarkStart w:id="6" w:name="_Ref384156315"/>
            <w:r w:rsidRPr="002B7433">
              <w:rPr>
                <w:rFonts w:ascii="Times New Roman" w:hAnsi="Times New Roman" w:cs="Times New Roman"/>
              </w:rPr>
              <w:t>Депозитарий открывает следующие Разделы счета депо:</w:t>
            </w:r>
            <w:bookmarkEnd w:id="6"/>
          </w:p>
          <w:tbl>
            <w:tblPr>
              <w:tblW w:w="6284" w:type="dxa"/>
              <w:tblInd w:w="10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000" w:firstRow="0" w:lastRow="0" w:firstColumn="0" w:lastColumn="0" w:noHBand="0" w:noVBand="0"/>
            </w:tblPr>
            <w:tblGrid>
              <w:gridCol w:w="3136"/>
              <w:gridCol w:w="3148"/>
            </w:tblGrid>
            <w:tr w:rsidR="00492630" w:rsidRPr="002B7433" w:rsidTr="00727CF9">
              <w:trPr>
                <w:trHeight w:val="629"/>
              </w:trPr>
              <w:tc>
                <w:tcPr>
                  <w:tcW w:w="3136" w:type="dxa"/>
                  <w:tcBorders>
                    <w:right w:val="single" w:sz="4" w:space="0" w:color="auto"/>
                  </w:tcBorders>
                  <w:shd w:val="clear" w:color="auto" w:fill="E6E6E6"/>
                  <w:vAlign w:val="center"/>
                </w:tcPr>
                <w:p w:rsidR="00492630" w:rsidRPr="002B7433" w:rsidRDefault="00492630" w:rsidP="006665AA">
                  <w:pPr>
                    <w:tabs>
                      <w:tab w:val="num" w:pos="540"/>
                    </w:tabs>
                    <w:jc w:val="center"/>
                    <w:rPr>
                      <w:rFonts w:ascii="Times New Roman" w:hAnsi="Times New Roman" w:cs="Times New Roman"/>
                    </w:rPr>
                  </w:pPr>
                  <w:r w:rsidRPr="002B7433">
                    <w:rPr>
                      <w:rFonts w:ascii="Times New Roman" w:hAnsi="Times New Roman" w:cs="Times New Roman"/>
                    </w:rPr>
                    <w:t xml:space="preserve">Наименование /тип Раздела счета депо </w:t>
                  </w:r>
                  <w:r w:rsidRPr="002B7433">
                    <w:rPr>
                      <w:rFonts w:ascii="Times New Roman" w:hAnsi="Times New Roman" w:cs="Times New Roman"/>
                      <w:sz w:val="16"/>
                      <w:szCs w:val="16"/>
                    </w:rPr>
                    <w:t>(</w:t>
                  </w:r>
                  <w:r w:rsidRPr="002B7433">
                    <w:rPr>
                      <w:rFonts w:ascii="Times New Roman" w:hAnsi="Times New Roman" w:cs="Times New Roman"/>
                      <w:i/>
                      <w:sz w:val="16"/>
                      <w:szCs w:val="16"/>
                    </w:rPr>
                    <w:t>значение кода</w:t>
                  </w:r>
                  <w:r w:rsidRPr="002B7433">
                    <w:rPr>
                      <w:rFonts w:ascii="Times New Roman" w:hAnsi="Times New Roman" w:cs="Times New Roman"/>
                      <w:sz w:val="16"/>
                      <w:szCs w:val="16"/>
                    </w:rPr>
                    <w:t xml:space="preserve"> </w:t>
                  </w:r>
                  <w:r w:rsidRPr="002B7433">
                    <w:rPr>
                      <w:rFonts w:ascii="Times New Roman" w:hAnsi="Times New Roman" w:cs="Times New Roman"/>
                      <w:i/>
                      <w:sz w:val="16"/>
                      <w:szCs w:val="16"/>
                    </w:rPr>
                    <w:t>YYY в соответствии с п.</w:t>
                  </w:r>
                  <w:r w:rsidRPr="002B7433">
                    <w:rPr>
                      <w:rFonts w:ascii="Times New Roman" w:hAnsi="Times New Roman" w:cs="Times New Roman"/>
                    </w:rPr>
                    <w:fldChar w:fldCharType="begin"/>
                  </w:r>
                  <w:r w:rsidRPr="002B7433">
                    <w:rPr>
                      <w:rFonts w:ascii="Times New Roman" w:hAnsi="Times New Roman" w:cs="Times New Roman"/>
                    </w:rPr>
                    <w:instrText xml:space="preserve"> REF _Ref461707825 \r \h  \* MERGEFORMAT </w:instrText>
                  </w:r>
                  <w:r w:rsidRPr="002B7433">
                    <w:rPr>
                      <w:rFonts w:ascii="Times New Roman" w:hAnsi="Times New Roman" w:cs="Times New Roman"/>
                    </w:rPr>
                  </w:r>
                  <w:r w:rsidRPr="002B7433">
                    <w:rPr>
                      <w:rFonts w:ascii="Times New Roman" w:hAnsi="Times New Roman" w:cs="Times New Roman"/>
                    </w:rPr>
                    <w:fldChar w:fldCharType="separate"/>
                  </w:r>
                  <w:r w:rsidRPr="002B7433">
                    <w:rPr>
                      <w:rFonts w:ascii="Times New Roman" w:hAnsi="Times New Roman" w:cs="Times New Roman"/>
                      <w:i/>
                      <w:sz w:val="16"/>
                      <w:szCs w:val="16"/>
                    </w:rPr>
                    <w:t>17.7</w:t>
                  </w:r>
                  <w:r w:rsidRPr="002B7433">
                    <w:rPr>
                      <w:rFonts w:ascii="Times New Roman" w:hAnsi="Times New Roman" w:cs="Times New Roman"/>
                    </w:rPr>
                    <w:fldChar w:fldCharType="end"/>
                  </w:r>
                  <w:r w:rsidRPr="002B7433">
                    <w:rPr>
                      <w:rFonts w:ascii="Times New Roman" w:hAnsi="Times New Roman" w:cs="Times New Roman"/>
                      <w:i/>
                      <w:sz w:val="16"/>
                      <w:szCs w:val="16"/>
                    </w:rPr>
                    <w:t xml:space="preserve"> Условий)</w:t>
                  </w:r>
                </w:p>
              </w:tc>
              <w:tc>
                <w:tcPr>
                  <w:tcW w:w="3148" w:type="dxa"/>
                  <w:shd w:val="clear" w:color="auto" w:fill="E6E6E6"/>
                  <w:vAlign w:val="center"/>
                </w:tcPr>
                <w:p w:rsidR="00492630" w:rsidRPr="002B7433" w:rsidRDefault="00492630" w:rsidP="006665AA">
                  <w:pPr>
                    <w:tabs>
                      <w:tab w:val="num" w:pos="1080"/>
                    </w:tabs>
                    <w:jc w:val="center"/>
                    <w:rPr>
                      <w:rFonts w:ascii="Times New Roman" w:hAnsi="Times New Roman" w:cs="Times New Roman"/>
                    </w:rPr>
                  </w:pPr>
                  <w:r w:rsidRPr="002B7433">
                    <w:rPr>
                      <w:rFonts w:ascii="Times New Roman" w:hAnsi="Times New Roman" w:cs="Times New Roman"/>
                    </w:rPr>
                    <w:t>Описание</w:t>
                  </w:r>
                </w:p>
              </w:tc>
            </w:tr>
            <w:tr w:rsidR="00492630" w:rsidRPr="002B7433" w:rsidTr="00727CF9">
              <w:trPr>
                <w:trHeight w:val="315"/>
              </w:trPr>
              <w:tc>
                <w:tcPr>
                  <w:tcW w:w="3136" w:type="dxa"/>
                  <w:tcBorders>
                    <w:right w:val="single" w:sz="4" w:space="0" w:color="auto"/>
                  </w:tcBorders>
                  <w:vAlign w:val="center"/>
                </w:tcPr>
                <w:p w:rsidR="00492630" w:rsidRPr="002B7433" w:rsidRDefault="00492630" w:rsidP="006D285B">
                  <w:pPr>
                    <w:keepLines/>
                    <w:spacing w:after="120"/>
                    <w:jc w:val="center"/>
                    <w:rPr>
                      <w:rFonts w:ascii="Times New Roman" w:hAnsi="Times New Roman" w:cs="Times New Roman"/>
                    </w:rPr>
                  </w:pPr>
                  <w:r w:rsidRPr="002B7433">
                    <w:rPr>
                      <w:rFonts w:ascii="Times New Roman" w:hAnsi="Times New Roman" w:cs="Times New Roman"/>
                    </w:rPr>
                    <w:t>«Основной»</w:t>
                  </w:r>
                </w:p>
                <w:p w:rsidR="00492630" w:rsidRPr="002B7433" w:rsidRDefault="00492630" w:rsidP="006D285B">
                  <w:pPr>
                    <w:keepLines/>
                    <w:spacing w:after="120"/>
                    <w:jc w:val="center"/>
                    <w:rPr>
                      <w:rFonts w:ascii="Times New Roman" w:hAnsi="Times New Roman" w:cs="Times New Roman"/>
                    </w:rPr>
                  </w:pPr>
                  <w:r w:rsidRPr="002B7433">
                    <w:rPr>
                      <w:rFonts w:ascii="Times New Roman" w:hAnsi="Times New Roman" w:cs="Times New Roman"/>
                    </w:rPr>
                    <w:t>/</w:t>
                  </w:r>
                </w:p>
                <w:p w:rsidR="00492630" w:rsidRPr="002B7433" w:rsidRDefault="00492630" w:rsidP="006D285B">
                  <w:pPr>
                    <w:keepLines/>
                    <w:spacing w:after="120"/>
                    <w:jc w:val="center"/>
                    <w:rPr>
                      <w:rFonts w:ascii="Times New Roman" w:hAnsi="Times New Roman" w:cs="Times New Roman"/>
                    </w:rPr>
                  </w:pPr>
                  <w:r w:rsidRPr="002B7433">
                    <w:rPr>
                      <w:rFonts w:ascii="Times New Roman" w:hAnsi="Times New Roman" w:cs="Times New Roman"/>
                      <w:b/>
                      <w:sz w:val="28"/>
                      <w:szCs w:val="28"/>
                    </w:rPr>
                    <w:t>«001»</w:t>
                  </w:r>
                </w:p>
              </w:tc>
              <w:tc>
                <w:tcPr>
                  <w:tcW w:w="3148" w:type="dxa"/>
                  <w:vAlign w:val="center"/>
                </w:tcPr>
                <w:p w:rsidR="00492630" w:rsidRPr="002B7433" w:rsidRDefault="00492630" w:rsidP="00492630">
                  <w:pPr>
                    <w:tabs>
                      <w:tab w:val="num" w:pos="1080"/>
                    </w:tabs>
                    <w:spacing w:after="0" w:line="240" w:lineRule="auto"/>
                    <w:ind w:firstLine="431"/>
                    <w:rPr>
                      <w:rFonts w:ascii="Times New Roman" w:hAnsi="Times New Roman" w:cs="Times New Roman"/>
                    </w:rPr>
                  </w:pPr>
                  <w:r w:rsidRPr="002B7433">
                    <w:rPr>
                      <w:rFonts w:ascii="Times New Roman" w:hAnsi="Times New Roman" w:cs="Times New Roman"/>
                    </w:rPr>
                    <w:t xml:space="preserve">Раздел данного типа открывается Депозитарием. </w:t>
                  </w:r>
                </w:p>
                <w:p w:rsidR="00492630" w:rsidRPr="002B7433" w:rsidRDefault="00492630" w:rsidP="00492630">
                  <w:pPr>
                    <w:tabs>
                      <w:tab w:val="num" w:pos="1080"/>
                    </w:tabs>
                    <w:spacing w:after="0" w:line="240" w:lineRule="auto"/>
                    <w:ind w:firstLine="431"/>
                    <w:rPr>
                      <w:rFonts w:ascii="Times New Roman" w:hAnsi="Times New Roman" w:cs="Times New Roman"/>
                    </w:rPr>
                  </w:pPr>
                  <w:r w:rsidRPr="002B7433">
                    <w:rPr>
                      <w:rFonts w:ascii="Times New Roman" w:hAnsi="Times New Roman" w:cs="Times New Roman"/>
                    </w:rPr>
                    <w:t xml:space="preserve">Депозитарием открывается необходимое количество разделов данного типа. На разделе могут быть объединены, в том числе, ценные бумаги, с которыми осуществляются внебиржевые операции по Брокерскому договору. В рамках отдельного раздела данного типа учитываются ценные бумаги, операции с которыми </w:t>
                  </w:r>
                  <w:r w:rsidRPr="002B7433">
                    <w:rPr>
                      <w:rFonts w:ascii="Times New Roman" w:hAnsi="Times New Roman" w:cs="Times New Roman"/>
                    </w:rPr>
                    <w:lastRenderedPageBreak/>
                    <w:t>осуществляются через инфраструктуру Публичного акционерного общества Банк «Финансовая Корпорация Открытие» (раздел «Зарубежные рынки»).</w:t>
                  </w:r>
                </w:p>
                <w:p w:rsidR="00492630" w:rsidRPr="002B7433" w:rsidRDefault="00492630" w:rsidP="00492630">
                  <w:pPr>
                    <w:tabs>
                      <w:tab w:val="num" w:pos="1080"/>
                    </w:tabs>
                    <w:spacing w:after="0" w:line="240" w:lineRule="auto"/>
                    <w:ind w:firstLine="431"/>
                    <w:rPr>
                      <w:rFonts w:ascii="Times New Roman" w:hAnsi="Times New Roman" w:cs="Times New Roman"/>
                    </w:rPr>
                  </w:pPr>
                  <w:r w:rsidRPr="002B7433">
                    <w:rPr>
                      <w:rFonts w:ascii="Times New Roman" w:hAnsi="Times New Roman" w:cs="Times New Roman"/>
                    </w:rPr>
                    <w:t>Раздел закрывается одновременно с закрытием Счета депо либо по Служебному поручению Депозитария.</w:t>
                  </w:r>
                </w:p>
              </w:tc>
            </w:tr>
          </w:tbl>
          <w:p w:rsidR="006D285B" w:rsidRPr="002B7433" w:rsidRDefault="006D285B" w:rsidP="006665AA">
            <w:pPr>
              <w:spacing w:before="240"/>
              <w:rPr>
                <w:rFonts w:ascii="Times New Roman" w:hAnsi="Times New Roman" w:cs="Times New Roman"/>
              </w:rPr>
            </w:pPr>
          </w:p>
        </w:tc>
        <w:tc>
          <w:tcPr>
            <w:tcW w:w="6948" w:type="dxa"/>
          </w:tcPr>
          <w:p w:rsidR="006D285B" w:rsidRPr="002B7433" w:rsidRDefault="006D285B" w:rsidP="006D285B">
            <w:pPr>
              <w:jc w:val="both"/>
              <w:rPr>
                <w:rFonts w:ascii="Times New Roman" w:hAnsi="Times New Roman" w:cs="Times New Roman"/>
              </w:rPr>
            </w:pPr>
            <w:r w:rsidRPr="002B7433">
              <w:rPr>
                <w:rFonts w:ascii="Times New Roman" w:hAnsi="Times New Roman" w:cs="Times New Roman"/>
              </w:rPr>
              <w:lastRenderedPageBreak/>
              <w:t>Депозитарий открывает следующие Разделы счета депо:</w:t>
            </w:r>
          </w:p>
          <w:tbl>
            <w:tblPr>
              <w:tblW w:w="6570" w:type="dxa"/>
              <w:tblInd w:w="10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000" w:firstRow="0" w:lastRow="0" w:firstColumn="0" w:lastColumn="0" w:noHBand="0" w:noVBand="0"/>
            </w:tblPr>
            <w:tblGrid>
              <w:gridCol w:w="3136"/>
              <w:gridCol w:w="3434"/>
            </w:tblGrid>
            <w:tr w:rsidR="00492630" w:rsidRPr="002B7433" w:rsidTr="00727CF9">
              <w:trPr>
                <w:trHeight w:val="629"/>
              </w:trPr>
              <w:tc>
                <w:tcPr>
                  <w:tcW w:w="3136" w:type="dxa"/>
                  <w:tcBorders>
                    <w:right w:val="single" w:sz="4" w:space="0" w:color="auto"/>
                  </w:tcBorders>
                  <w:shd w:val="clear" w:color="auto" w:fill="E6E6E6"/>
                  <w:vAlign w:val="center"/>
                </w:tcPr>
                <w:p w:rsidR="00492630" w:rsidRPr="002B7433" w:rsidRDefault="00492630" w:rsidP="00492630">
                  <w:pPr>
                    <w:tabs>
                      <w:tab w:val="num" w:pos="540"/>
                    </w:tabs>
                    <w:jc w:val="center"/>
                    <w:rPr>
                      <w:rFonts w:ascii="Times New Roman" w:hAnsi="Times New Roman" w:cs="Times New Roman"/>
                    </w:rPr>
                  </w:pPr>
                  <w:r w:rsidRPr="002B7433">
                    <w:rPr>
                      <w:rFonts w:ascii="Times New Roman" w:hAnsi="Times New Roman" w:cs="Times New Roman"/>
                    </w:rPr>
                    <w:t xml:space="preserve">Наименование /тип Раздела счета депо </w:t>
                  </w:r>
                  <w:r w:rsidRPr="002B7433">
                    <w:rPr>
                      <w:rFonts w:ascii="Times New Roman" w:hAnsi="Times New Roman" w:cs="Times New Roman"/>
                      <w:sz w:val="16"/>
                      <w:szCs w:val="16"/>
                    </w:rPr>
                    <w:t>(</w:t>
                  </w:r>
                  <w:r w:rsidRPr="002B7433">
                    <w:rPr>
                      <w:rFonts w:ascii="Times New Roman" w:hAnsi="Times New Roman" w:cs="Times New Roman"/>
                      <w:i/>
                      <w:sz w:val="16"/>
                      <w:szCs w:val="16"/>
                    </w:rPr>
                    <w:t>значение кода</w:t>
                  </w:r>
                  <w:r w:rsidRPr="002B7433">
                    <w:rPr>
                      <w:rFonts w:ascii="Times New Roman" w:hAnsi="Times New Roman" w:cs="Times New Roman"/>
                      <w:sz w:val="16"/>
                      <w:szCs w:val="16"/>
                    </w:rPr>
                    <w:t xml:space="preserve"> </w:t>
                  </w:r>
                  <w:r w:rsidRPr="002B7433">
                    <w:rPr>
                      <w:rFonts w:ascii="Times New Roman" w:hAnsi="Times New Roman" w:cs="Times New Roman"/>
                      <w:i/>
                      <w:sz w:val="16"/>
                      <w:szCs w:val="16"/>
                    </w:rPr>
                    <w:t>YYY в соответствии с п.</w:t>
                  </w:r>
                  <w:r w:rsidRPr="002B7433">
                    <w:rPr>
                      <w:rFonts w:ascii="Times New Roman" w:hAnsi="Times New Roman" w:cs="Times New Roman"/>
                    </w:rPr>
                    <w:fldChar w:fldCharType="begin"/>
                  </w:r>
                  <w:r w:rsidRPr="002B7433">
                    <w:rPr>
                      <w:rFonts w:ascii="Times New Roman" w:hAnsi="Times New Roman" w:cs="Times New Roman"/>
                    </w:rPr>
                    <w:instrText xml:space="preserve"> REF _Ref461707825 \r \h  \* MERGEFORMAT </w:instrText>
                  </w:r>
                  <w:r w:rsidRPr="002B7433">
                    <w:rPr>
                      <w:rFonts w:ascii="Times New Roman" w:hAnsi="Times New Roman" w:cs="Times New Roman"/>
                    </w:rPr>
                  </w:r>
                  <w:r w:rsidRPr="002B7433">
                    <w:rPr>
                      <w:rFonts w:ascii="Times New Roman" w:hAnsi="Times New Roman" w:cs="Times New Roman"/>
                    </w:rPr>
                    <w:fldChar w:fldCharType="separate"/>
                  </w:r>
                  <w:r w:rsidRPr="002B7433">
                    <w:rPr>
                      <w:rFonts w:ascii="Times New Roman" w:hAnsi="Times New Roman" w:cs="Times New Roman"/>
                      <w:i/>
                      <w:sz w:val="16"/>
                      <w:szCs w:val="16"/>
                    </w:rPr>
                    <w:t>17.7</w:t>
                  </w:r>
                  <w:r w:rsidRPr="002B7433">
                    <w:rPr>
                      <w:rFonts w:ascii="Times New Roman" w:hAnsi="Times New Roman" w:cs="Times New Roman"/>
                    </w:rPr>
                    <w:fldChar w:fldCharType="end"/>
                  </w:r>
                  <w:r w:rsidRPr="002B7433">
                    <w:rPr>
                      <w:rFonts w:ascii="Times New Roman" w:hAnsi="Times New Roman" w:cs="Times New Roman"/>
                      <w:i/>
                      <w:sz w:val="16"/>
                      <w:szCs w:val="16"/>
                    </w:rPr>
                    <w:t xml:space="preserve"> Условий)</w:t>
                  </w:r>
                </w:p>
              </w:tc>
              <w:tc>
                <w:tcPr>
                  <w:tcW w:w="3434" w:type="dxa"/>
                  <w:shd w:val="clear" w:color="auto" w:fill="E6E6E6"/>
                  <w:vAlign w:val="center"/>
                </w:tcPr>
                <w:p w:rsidR="00492630" w:rsidRPr="002B7433" w:rsidRDefault="00492630" w:rsidP="00492630">
                  <w:pPr>
                    <w:tabs>
                      <w:tab w:val="num" w:pos="1080"/>
                    </w:tabs>
                    <w:jc w:val="center"/>
                    <w:rPr>
                      <w:rFonts w:ascii="Times New Roman" w:hAnsi="Times New Roman" w:cs="Times New Roman"/>
                    </w:rPr>
                  </w:pPr>
                  <w:r w:rsidRPr="002B7433">
                    <w:rPr>
                      <w:rFonts w:ascii="Times New Roman" w:hAnsi="Times New Roman" w:cs="Times New Roman"/>
                    </w:rPr>
                    <w:t>Описание</w:t>
                  </w:r>
                </w:p>
              </w:tc>
            </w:tr>
            <w:tr w:rsidR="00492630" w:rsidRPr="002B7433" w:rsidTr="00727CF9">
              <w:trPr>
                <w:trHeight w:val="315"/>
              </w:trPr>
              <w:tc>
                <w:tcPr>
                  <w:tcW w:w="3136" w:type="dxa"/>
                  <w:tcBorders>
                    <w:right w:val="single" w:sz="4" w:space="0" w:color="auto"/>
                  </w:tcBorders>
                  <w:vAlign w:val="center"/>
                </w:tcPr>
                <w:p w:rsidR="00492630" w:rsidRPr="002B7433" w:rsidRDefault="00492630" w:rsidP="00492630">
                  <w:pPr>
                    <w:keepLines/>
                    <w:spacing w:after="120"/>
                    <w:jc w:val="center"/>
                    <w:rPr>
                      <w:rFonts w:ascii="Times New Roman" w:hAnsi="Times New Roman" w:cs="Times New Roman"/>
                    </w:rPr>
                  </w:pPr>
                  <w:r w:rsidRPr="002B7433">
                    <w:rPr>
                      <w:rFonts w:ascii="Times New Roman" w:hAnsi="Times New Roman" w:cs="Times New Roman"/>
                    </w:rPr>
                    <w:t>«Основной»</w:t>
                  </w:r>
                </w:p>
                <w:p w:rsidR="00492630" w:rsidRPr="002B7433" w:rsidRDefault="00492630" w:rsidP="00492630">
                  <w:pPr>
                    <w:keepLines/>
                    <w:spacing w:after="120"/>
                    <w:jc w:val="center"/>
                    <w:rPr>
                      <w:rFonts w:ascii="Times New Roman" w:hAnsi="Times New Roman" w:cs="Times New Roman"/>
                    </w:rPr>
                  </w:pPr>
                  <w:r w:rsidRPr="002B7433">
                    <w:rPr>
                      <w:rFonts w:ascii="Times New Roman" w:hAnsi="Times New Roman" w:cs="Times New Roman"/>
                    </w:rPr>
                    <w:t>/</w:t>
                  </w:r>
                </w:p>
                <w:p w:rsidR="00492630" w:rsidRPr="002B7433" w:rsidRDefault="00492630" w:rsidP="00492630">
                  <w:pPr>
                    <w:keepLines/>
                    <w:spacing w:after="120"/>
                    <w:jc w:val="center"/>
                    <w:rPr>
                      <w:rFonts w:ascii="Times New Roman" w:hAnsi="Times New Roman" w:cs="Times New Roman"/>
                    </w:rPr>
                  </w:pPr>
                  <w:r w:rsidRPr="002B7433">
                    <w:rPr>
                      <w:rFonts w:ascii="Times New Roman" w:hAnsi="Times New Roman" w:cs="Times New Roman"/>
                      <w:b/>
                      <w:sz w:val="28"/>
                      <w:szCs w:val="28"/>
                    </w:rPr>
                    <w:t>«001»</w:t>
                  </w:r>
                </w:p>
              </w:tc>
              <w:tc>
                <w:tcPr>
                  <w:tcW w:w="3434" w:type="dxa"/>
                  <w:vAlign w:val="center"/>
                </w:tcPr>
                <w:p w:rsidR="00492630" w:rsidRPr="002B7433" w:rsidRDefault="00492630" w:rsidP="00492630">
                  <w:pPr>
                    <w:tabs>
                      <w:tab w:val="num" w:pos="1080"/>
                    </w:tabs>
                    <w:spacing w:after="0" w:line="240" w:lineRule="auto"/>
                    <w:ind w:firstLine="431"/>
                    <w:rPr>
                      <w:rFonts w:ascii="Times New Roman" w:hAnsi="Times New Roman" w:cs="Times New Roman"/>
                    </w:rPr>
                  </w:pPr>
                  <w:r w:rsidRPr="002B7433">
                    <w:rPr>
                      <w:rFonts w:ascii="Times New Roman" w:hAnsi="Times New Roman" w:cs="Times New Roman"/>
                    </w:rPr>
                    <w:t xml:space="preserve">Раздел данного типа открывается Депозитарием. </w:t>
                  </w:r>
                </w:p>
                <w:p w:rsidR="00492630" w:rsidRPr="002B7433" w:rsidRDefault="00492630" w:rsidP="00492630">
                  <w:pPr>
                    <w:tabs>
                      <w:tab w:val="num" w:pos="1080"/>
                    </w:tabs>
                    <w:spacing w:after="0" w:line="240" w:lineRule="auto"/>
                    <w:ind w:firstLine="431"/>
                    <w:rPr>
                      <w:rFonts w:ascii="Times New Roman" w:hAnsi="Times New Roman" w:cs="Times New Roman"/>
                    </w:rPr>
                  </w:pPr>
                  <w:r w:rsidRPr="002B7433">
                    <w:rPr>
                      <w:rFonts w:ascii="Times New Roman" w:hAnsi="Times New Roman" w:cs="Times New Roman"/>
                    </w:rPr>
                    <w:t xml:space="preserve">Депозитарием открывается необходимое количество разделов данного типа. На разделе могут быть объединены, в том числе, ценные бумаги, с которыми осуществляются внебиржевые операции по Брокерскому договору. В рамках отдельного раздела данного типа учитываются ценные бумаги, операции с которыми осуществляются через </w:t>
                  </w:r>
                  <w:r w:rsidRPr="002B7433">
                    <w:rPr>
                      <w:rFonts w:ascii="Times New Roman" w:hAnsi="Times New Roman" w:cs="Times New Roman"/>
                    </w:rPr>
                    <w:lastRenderedPageBreak/>
                    <w:t>инфраструктуру Публичного акционерного общества Банк «Финансовая Корпорация Открытие» (раздел «Зарубежные рынки»).</w:t>
                  </w:r>
                </w:p>
                <w:p w:rsidR="00492630" w:rsidRPr="002B7433" w:rsidRDefault="00492630" w:rsidP="00492630">
                  <w:pPr>
                    <w:tabs>
                      <w:tab w:val="num" w:pos="1080"/>
                    </w:tabs>
                    <w:spacing w:after="0" w:line="240" w:lineRule="auto"/>
                    <w:ind w:firstLine="431"/>
                    <w:rPr>
                      <w:rFonts w:ascii="Times New Roman" w:hAnsi="Times New Roman" w:cs="Times New Roman"/>
                    </w:rPr>
                  </w:pPr>
                  <w:r w:rsidRPr="002B7433">
                    <w:rPr>
                      <w:rFonts w:ascii="Times New Roman" w:hAnsi="Times New Roman" w:cs="Times New Roman"/>
                    </w:rPr>
                    <w:t>В рамках отдельного раздела данного типа учитываются цифровые финансовые активы с указанием информационной системы, в которой они выпущены.</w:t>
                  </w:r>
                </w:p>
                <w:p w:rsidR="00492630" w:rsidRPr="002B7433" w:rsidRDefault="00492630" w:rsidP="00492630">
                  <w:pPr>
                    <w:tabs>
                      <w:tab w:val="num" w:pos="1080"/>
                    </w:tabs>
                    <w:spacing w:after="0" w:line="240" w:lineRule="auto"/>
                    <w:ind w:firstLine="431"/>
                    <w:rPr>
                      <w:rFonts w:ascii="Times New Roman" w:hAnsi="Times New Roman" w:cs="Times New Roman"/>
                    </w:rPr>
                  </w:pPr>
                  <w:r w:rsidRPr="002B7433">
                    <w:rPr>
                      <w:rFonts w:ascii="Times New Roman" w:hAnsi="Times New Roman" w:cs="Times New Roman"/>
                    </w:rPr>
                    <w:t>Раздел закрывается одновременно с закрытием Счета депо либо по Служебному поручению Депозитария.</w:t>
                  </w:r>
                </w:p>
              </w:tc>
            </w:tr>
          </w:tbl>
          <w:p w:rsidR="006D285B" w:rsidRPr="002B7433" w:rsidRDefault="006D285B" w:rsidP="006665AA">
            <w:pPr>
              <w:spacing w:before="240"/>
              <w:rPr>
                <w:rFonts w:ascii="Times New Roman" w:hAnsi="Times New Roman" w:cs="Times New Roman"/>
              </w:rPr>
            </w:pPr>
          </w:p>
        </w:tc>
      </w:tr>
      <w:tr w:rsidR="00492630" w:rsidRPr="002B7433" w:rsidTr="00492630">
        <w:tc>
          <w:tcPr>
            <w:tcW w:w="1128" w:type="dxa"/>
          </w:tcPr>
          <w:p w:rsidR="00492630" w:rsidRPr="002B7433" w:rsidRDefault="00492630" w:rsidP="00A779E7">
            <w:pPr>
              <w:spacing w:before="240"/>
              <w:rPr>
                <w:rFonts w:ascii="Times New Roman" w:hAnsi="Times New Roman" w:cs="Times New Roman"/>
              </w:rPr>
            </w:pPr>
            <w:r w:rsidRPr="002B7433">
              <w:rPr>
                <w:rFonts w:ascii="Times New Roman" w:hAnsi="Times New Roman" w:cs="Times New Roman"/>
              </w:rPr>
              <w:lastRenderedPageBreak/>
              <w:t>18.4.4. (абзац 1</w:t>
            </w:r>
            <w:r w:rsidR="00A779E7" w:rsidRPr="002B7433">
              <w:rPr>
                <w:rFonts w:ascii="Times New Roman" w:hAnsi="Times New Roman" w:cs="Times New Roman"/>
              </w:rPr>
              <w:t>8</w:t>
            </w:r>
            <w:r w:rsidRPr="002B7433">
              <w:rPr>
                <w:rFonts w:ascii="Times New Roman" w:hAnsi="Times New Roman" w:cs="Times New Roman"/>
              </w:rPr>
              <w:t>)</w:t>
            </w:r>
          </w:p>
        </w:tc>
        <w:tc>
          <w:tcPr>
            <w:tcW w:w="6661" w:type="dxa"/>
          </w:tcPr>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ayout w:type="fixed"/>
              <w:tblLook w:val="0000" w:firstRow="0" w:lastRow="0" w:firstColumn="0" w:lastColumn="0" w:noHBand="0" w:noVBand="0"/>
            </w:tblPr>
            <w:tblGrid>
              <w:gridCol w:w="6356"/>
            </w:tblGrid>
            <w:tr w:rsidR="00492630" w:rsidRPr="002B7433" w:rsidTr="00492630">
              <w:trPr>
                <w:trHeight w:val="947"/>
              </w:trPr>
              <w:tc>
                <w:tcPr>
                  <w:tcW w:w="6356" w:type="dxa"/>
                  <w:shd w:val="clear" w:color="auto" w:fill="F3F3F3"/>
                </w:tcPr>
                <w:p w:rsidR="00492630" w:rsidRPr="002B7433" w:rsidRDefault="00492630" w:rsidP="00492630">
                  <w:pPr>
                    <w:jc w:val="both"/>
                    <w:rPr>
                      <w:rFonts w:ascii="Times New Roman" w:hAnsi="Times New Roman" w:cs="Times New Roman"/>
                      <w:b/>
                    </w:rPr>
                  </w:pPr>
                  <w:r w:rsidRPr="002B7433">
                    <w:rPr>
                      <w:rFonts w:ascii="Times New Roman" w:hAnsi="Times New Roman" w:cs="Times New Roman"/>
                      <w:b/>
                    </w:rPr>
                    <w:t>Основание открытия Раздела счета депо по инициативе Депонента (Уполномоченного лица Депонента):</w:t>
                  </w:r>
                </w:p>
                <w:p w:rsidR="00492630" w:rsidRPr="002B7433" w:rsidRDefault="00492630" w:rsidP="00492630">
                  <w:pPr>
                    <w:tabs>
                      <w:tab w:val="num" w:pos="720"/>
                      <w:tab w:val="num" w:pos="1080"/>
                    </w:tabs>
                    <w:jc w:val="both"/>
                    <w:rPr>
                      <w:rFonts w:ascii="Times New Roman" w:hAnsi="Times New Roman" w:cs="Times New Roman"/>
                    </w:rPr>
                  </w:pPr>
                  <w:r w:rsidRPr="002B7433">
                    <w:rPr>
                      <w:rFonts w:ascii="Times New Roman" w:hAnsi="Times New Roman" w:cs="Times New Roman"/>
                    </w:rPr>
                    <w:tab/>
                    <w:t>Поручение на открытие раздела счета депо (Приложение №19)</w:t>
                  </w:r>
                </w:p>
                <w:p w:rsidR="00492630" w:rsidRPr="002B7433" w:rsidRDefault="00492630" w:rsidP="00492630">
                  <w:pPr>
                    <w:tabs>
                      <w:tab w:val="num" w:pos="720"/>
                      <w:tab w:val="num" w:pos="1080"/>
                    </w:tabs>
                    <w:jc w:val="both"/>
                    <w:rPr>
                      <w:rFonts w:ascii="Times New Roman" w:hAnsi="Times New Roman" w:cs="Times New Roman"/>
                    </w:rPr>
                  </w:pPr>
                  <w:r w:rsidRPr="002B7433">
                    <w:rPr>
                      <w:rFonts w:ascii="Times New Roman" w:hAnsi="Times New Roman" w:cs="Times New Roman"/>
                    </w:rPr>
                    <w:t>или</w:t>
                  </w:r>
                </w:p>
                <w:p w:rsidR="00492630" w:rsidRPr="002B7433" w:rsidRDefault="00492630" w:rsidP="00492630">
                  <w:pPr>
                    <w:tabs>
                      <w:tab w:val="num" w:pos="720"/>
                      <w:tab w:val="num" w:pos="1080"/>
                    </w:tabs>
                    <w:jc w:val="both"/>
                    <w:rPr>
                      <w:rFonts w:ascii="Times New Roman" w:hAnsi="Times New Roman" w:cs="Times New Roman"/>
                    </w:rPr>
                  </w:pPr>
                  <w:r w:rsidRPr="002B7433">
                    <w:rPr>
                      <w:rFonts w:ascii="Times New Roman" w:hAnsi="Times New Roman" w:cs="Times New Roman"/>
                    </w:rPr>
                    <w:tab/>
                    <w:t>Поручение на открытие счета депо (Приложение №18) – в случаях, предусмотренных настоящими Условиями.</w:t>
                  </w:r>
                </w:p>
                <w:p w:rsidR="00492630" w:rsidRPr="002B7433" w:rsidRDefault="00492630" w:rsidP="00492630">
                  <w:pPr>
                    <w:tabs>
                      <w:tab w:val="num" w:pos="720"/>
                      <w:tab w:val="num" w:pos="1080"/>
                    </w:tabs>
                    <w:jc w:val="both"/>
                    <w:rPr>
                      <w:rFonts w:ascii="Times New Roman" w:hAnsi="Times New Roman" w:cs="Times New Roman"/>
                    </w:rPr>
                  </w:pPr>
                  <w:r w:rsidRPr="002B7433">
                    <w:rPr>
                      <w:rFonts w:ascii="Times New Roman" w:hAnsi="Times New Roman" w:cs="Times New Roman"/>
                    </w:rPr>
                    <w:t>или</w:t>
                  </w:r>
                </w:p>
                <w:p w:rsidR="00492630" w:rsidRPr="002B7433" w:rsidRDefault="00492630" w:rsidP="00492630">
                  <w:pPr>
                    <w:tabs>
                      <w:tab w:val="num" w:pos="720"/>
                      <w:tab w:val="num" w:pos="1080"/>
                    </w:tabs>
                    <w:jc w:val="both"/>
                    <w:rPr>
                      <w:rFonts w:ascii="Times New Roman" w:hAnsi="Times New Roman" w:cs="Times New Roman"/>
                    </w:rPr>
                  </w:pPr>
                  <w:r w:rsidRPr="002B7433">
                    <w:rPr>
                      <w:rFonts w:ascii="Times New Roman" w:hAnsi="Times New Roman" w:cs="Times New Roman"/>
                    </w:rPr>
                    <w:tab/>
                    <w:t>Заявление на депозитарное обслуживание (для юридических лиц) (Приложение №01), З</w:t>
                  </w:r>
                  <w:r w:rsidRPr="002B7433">
                    <w:rPr>
                      <w:rFonts w:ascii="Times New Roman" w:hAnsi="Times New Roman" w:cs="Times New Roman"/>
                      <w:bCs/>
                    </w:rPr>
                    <w:t xml:space="preserve">аявление </w:t>
                  </w:r>
                  <w:r w:rsidRPr="002B7433">
                    <w:rPr>
                      <w:rFonts w:ascii="Times New Roman" w:hAnsi="Times New Roman" w:cs="Times New Roman"/>
                    </w:rPr>
                    <w:t>о присоединении к Регламенту оказания услуг на финансовых рынках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и/или к Условиям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(для физических лиц) (Приложение №02) – в случаях, предусмотренных настоящими Условиями.</w:t>
                  </w:r>
                </w:p>
                <w:p w:rsidR="00492630" w:rsidRPr="002B7433" w:rsidRDefault="00492630" w:rsidP="00492630">
                  <w:pPr>
                    <w:tabs>
                      <w:tab w:val="num" w:pos="720"/>
                      <w:tab w:val="num" w:pos="1080"/>
                    </w:tabs>
                    <w:jc w:val="both"/>
                    <w:rPr>
                      <w:rFonts w:ascii="Times New Roman" w:hAnsi="Times New Roman" w:cs="Times New Roman"/>
                    </w:rPr>
                  </w:pPr>
                </w:p>
                <w:p w:rsidR="00492630" w:rsidRPr="002B7433" w:rsidRDefault="00492630" w:rsidP="00492630">
                  <w:pPr>
                    <w:tabs>
                      <w:tab w:val="left" w:pos="7455"/>
                    </w:tabs>
                    <w:rPr>
                      <w:rFonts w:ascii="Times New Roman" w:hAnsi="Times New Roman" w:cs="Times New Roman"/>
                      <w:b/>
                    </w:rPr>
                  </w:pPr>
                  <w:r w:rsidRPr="002B7433">
                    <w:rPr>
                      <w:rFonts w:ascii="Times New Roman" w:hAnsi="Times New Roman" w:cs="Times New Roman"/>
                      <w:b/>
                    </w:rPr>
                    <w:t>Документы, предоставляемые Депозитарием:</w:t>
                  </w:r>
                </w:p>
                <w:p w:rsidR="00492630" w:rsidRPr="002B7433" w:rsidRDefault="00492630" w:rsidP="00492630">
                  <w:pPr>
                    <w:tabs>
                      <w:tab w:val="num" w:pos="720"/>
                      <w:tab w:val="num" w:pos="1080"/>
                    </w:tabs>
                    <w:jc w:val="both"/>
                    <w:rPr>
                      <w:rFonts w:ascii="Times New Roman" w:hAnsi="Times New Roman" w:cs="Times New Roman"/>
                    </w:rPr>
                  </w:pPr>
                  <w:r w:rsidRPr="002B7433">
                    <w:rPr>
                      <w:rFonts w:ascii="Times New Roman" w:hAnsi="Times New Roman" w:cs="Times New Roman"/>
                    </w:rPr>
                    <w:t>ОТЧЕТ О СОВЕРШЕНИИ</w:t>
                  </w:r>
                  <w:r w:rsidRPr="002B7433" w:rsidDel="00B2771F">
                    <w:rPr>
                      <w:rFonts w:ascii="Times New Roman" w:hAnsi="Times New Roman" w:cs="Times New Roman"/>
                    </w:rPr>
                    <w:t xml:space="preserve"> </w:t>
                  </w:r>
                  <w:r w:rsidRPr="002B7433">
                    <w:rPr>
                      <w:rFonts w:ascii="Times New Roman" w:hAnsi="Times New Roman" w:cs="Times New Roman"/>
                    </w:rPr>
                    <w:t>ДЕПОЗИТАРНОЙ (-ЫХ) ОПЕРАЦИИ (-ИЙ) (Приложение №27).</w:t>
                  </w:r>
                </w:p>
                <w:p w:rsidR="00492630" w:rsidRPr="002B7433" w:rsidRDefault="00492630" w:rsidP="00492630">
                  <w:pPr>
                    <w:jc w:val="both"/>
                    <w:rPr>
                      <w:rFonts w:ascii="Times New Roman" w:hAnsi="Times New Roman" w:cs="Times New Roman"/>
                    </w:rPr>
                  </w:pPr>
                  <w:r w:rsidRPr="002B7433">
                    <w:rPr>
                      <w:rFonts w:ascii="Times New Roman" w:hAnsi="Times New Roman" w:cs="Times New Roman"/>
                      <w:b/>
                    </w:rPr>
                    <w:t>Срок исполнения операции и передачи отчета:</w:t>
                  </w:r>
                  <w:r w:rsidRPr="002B7433">
                    <w:rPr>
                      <w:rFonts w:ascii="Times New Roman" w:hAnsi="Times New Roman" w:cs="Times New Roman"/>
                    </w:rPr>
                    <w:t xml:space="preserve"> не позднее рабочего дня, следующего за днем приема Поручения Депонента (Уполномоченного лица Депонента)</w:t>
                  </w:r>
                </w:p>
              </w:tc>
            </w:tr>
          </w:tbl>
          <w:p w:rsidR="00492630" w:rsidRPr="002B7433" w:rsidRDefault="00492630" w:rsidP="00492630">
            <w:pPr>
              <w:tabs>
                <w:tab w:val="left" w:pos="993"/>
              </w:tabs>
              <w:jc w:val="both"/>
              <w:rPr>
                <w:rFonts w:ascii="Times New Roman" w:hAnsi="Times New Roman" w:cs="Times New Roman"/>
              </w:rPr>
            </w:pPr>
          </w:p>
        </w:tc>
        <w:tc>
          <w:tcPr>
            <w:tcW w:w="6948" w:type="dxa"/>
          </w:tcPr>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ayout w:type="fixed"/>
              <w:tblLook w:val="0000" w:firstRow="0" w:lastRow="0" w:firstColumn="0" w:lastColumn="0" w:noHBand="0" w:noVBand="0"/>
            </w:tblPr>
            <w:tblGrid>
              <w:gridCol w:w="6640"/>
            </w:tblGrid>
            <w:tr w:rsidR="00A779E7" w:rsidRPr="002B7433" w:rsidTr="00A779E7">
              <w:trPr>
                <w:trHeight w:val="947"/>
              </w:trPr>
              <w:tc>
                <w:tcPr>
                  <w:tcW w:w="6640" w:type="dxa"/>
                  <w:shd w:val="clear" w:color="auto" w:fill="F3F3F3"/>
                </w:tcPr>
                <w:p w:rsidR="00A779E7" w:rsidRPr="002B7433" w:rsidRDefault="00A779E7" w:rsidP="00A779E7">
                  <w:pPr>
                    <w:jc w:val="both"/>
                    <w:rPr>
                      <w:rFonts w:ascii="Times New Roman" w:hAnsi="Times New Roman" w:cs="Times New Roman"/>
                      <w:b/>
                    </w:rPr>
                  </w:pPr>
                  <w:r w:rsidRPr="002B7433">
                    <w:rPr>
                      <w:rFonts w:ascii="Times New Roman" w:hAnsi="Times New Roman" w:cs="Times New Roman"/>
                      <w:b/>
                    </w:rPr>
                    <w:lastRenderedPageBreak/>
                    <w:t>Основание открытия Раздела счета депо по инициативе Депонента (Уполномоченного лица Депонента):</w:t>
                  </w:r>
                </w:p>
                <w:p w:rsidR="00A779E7" w:rsidRPr="002B7433" w:rsidRDefault="00A779E7" w:rsidP="00A779E7">
                  <w:pPr>
                    <w:tabs>
                      <w:tab w:val="num" w:pos="720"/>
                      <w:tab w:val="num" w:pos="1080"/>
                    </w:tabs>
                    <w:jc w:val="both"/>
                    <w:rPr>
                      <w:rFonts w:ascii="Times New Roman" w:hAnsi="Times New Roman" w:cs="Times New Roman"/>
                    </w:rPr>
                  </w:pPr>
                  <w:r w:rsidRPr="002B7433">
                    <w:rPr>
                      <w:rFonts w:ascii="Times New Roman" w:hAnsi="Times New Roman" w:cs="Times New Roman"/>
                    </w:rPr>
                    <w:tab/>
                    <w:t>Поручение на открытие раздела счета депо (Приложение №19)</w:t>
                  </w:r>
                </w:p>
                <w:p w:rsidR="00A779E7" w:rsidRPr="002B7433" w:rsidRDefault="00A779E7" w:rsidP="00A779E7">
                  <w:pPr>
                    <w:tabs>
                      <w:tab w:val="num" w:pos="720"/>
                      <w:tab w:val="num" w:pos="1080"/>
                    </w:tabs>
                    <w:jc w:val="both"/>
                    <w:rPr>
                      <w:rFonts w:ascii="Times New Roman" w:hAnsi="Times New Roman" w:cs="Times New Roman"/>
                    </w:rPr>
                  </w:pPr>
                  <w:r w:rsidRPr="002B7433">
                    <w:rPr>
                      <w:rFonts w:ascii="Times New Roman" w:hAnsi="Times New Roman" w:cs="Times New Roman"/>
                    </w:rPr>
                    <w:t>или</w:t>
                  </w:r>
                </w:p>
                <w:p w:rsidR="00A779E7" w:rsidRPr="002B7433" w:rsidRDefault="00A779E7" w:rsidP="00A779E7">
                  <w:pPr>
                    <w:tabs>
                      <w:tab w:val="num" w:pos="720"/>
                      <w:tab w:val="num" w:pos="1080"/>
                    </w:tabs>
                    <w:jc w:val="both"/>
                    <w:rPr>
                      <w:rFonts w:ascii="Times New Roman" w:hAnsi="Times New Roman" w:cs="Times New Roman"/>
                    </w:rPr>
                  </w:pPr>
                  <w:r w:rsidRPr="002B7433">
                    <w:rPr>
                      <w:rFonts w:ascii="Times New Roman" w:hAnsi="Times New Roman" w:cs="Times New Roman"/>
                    </w:rPr>
                    <w:tab/>
                    <w:t>Поручение на открытие счета депо (Приложение №18</w:t>
                  </w:r>
                  <w:proofErr w:type="gramStart"/>
                  <w:r w:rsidRPr="002B7433">
                    <w:rPr>
                      <w:rFonts w:ascii="Times New Roman" w:hAnsi="Times New Roman" w:cs="Times New Roman"/>
                    </w:rPr>
                    <w:t>),  Поручение</w:t>
                  </w:r>
                  <w:proofErr w:type="gramEnd"/>
                  <w:r w:rsidRPr="002B7433">
                    <w:rPr>
                      <w:rFonts w:ascii="Times New Roman" w:hAnsi="Times New Roman" w:cs="Times New Roman"/>
                    </w:rPr>
                    <w:t xml:space="preserve"> на открытие счета депо </w:t>
                  </w:r>
                  <w:r w:rsidRPr="002B7433">
                    <w:rPr>
                      <w:rFonts w:ascii="Times New Roman" w:hAnsi="Times New Roman" w:cs="Times New Roman"/>
                      <w:color w:val="000000"/>
                    </w:rPr>
                    <w:t>(не используемого при брокерском обслуживании)</w:t>
                  </w:r>
                  <w:r w:rsidRPr="002B7433">
                    <w:rPr>
                      <w:rFonts w:ascii="Times New Roman" w:hAnsi="Times New Roman" w:cs="Times New Roman"/>
                    </w:rPr>
                    <w:t xml:space="preserve">  (Приложение №60) – в случаях, предусмотренных настоящими Условиями.</w:t>
                  </w:r>
                </w:p>
                <w:p w:rsidR="00A779E7" w:rsidRPr="002B7433" w:rsidRDefault="00A779E7" w:rsidP="00A779E7">
                  <w:pPr>
                    <w:tabs>
                      <w:tab w:val="num" w:pos="720"/>
                      <w:tab w:val="num" w:pos="1080"/>
                    </w:tabs>
                    <w:jc w:val="both"/>
                    <w:rPr>
                      <w:rFonts w:ascii="Times New Roman" w:hAnsi="Times New Roman" w:cs="Times New Roman"/>
                    </w:rPr>
                  </w:pPr>
                  <w:r w:rsidRPr="002B7433">
                    <w:rPr>
                      <w:rFonts w:ascii="Times New Roman" w:hAnsi="Times New Roman" w:cs="Times New Roman"/>
                    </w:rPr>
                    <w:t>или</w:t>
                  </w:r>
                </w:p>
                <w:p w:rsidR="00A779E7" w:rsidRPr="002B7433" w:rsidRDefault="00A779E7" w:rsidP="00A779E7">
                  <w:pPr>
                    <w:tabs>
                      <w:tab w:val="num" w:pos="720"/>
                      <w:tab w:val="num" w:pos="1080"/>
                    </w:tabs>
                    <w:jc w:val="both"/>
                    <w:rPr>
                      <w:rFonts w:ascii="Times New Roman" w:hAnsi="Times New Roman" w:cs="Times New Roman"/>
                    </w:rPr>
                  </w:pPr>
                  <w:r w:rsidRPr="002B7433">
                    <w:rPr>
                      <w:rFonts w:ascii="Times New Roman" w:hAnsi="Times New Roman" w:cs="Times New Roman"/>
                    </w:rPr>
                    <w:tab/>
                    <w:t>Заявление на депозитарное обслуживание (для юридических лиц) (Приложение №01),  Заявление на депозитарное обслуживание (для юридических лиц) без брокерского обслуживания (Приложение №55), З</w:t>
                  </w:r>
                  <w:r w:rsidRPr="002B7433">
                    <w:rPr>
                      <w:rFonts w:ascii="Times New Roman" w:hAnsi="Times New Roman" w:cs="Times New Roman"/>
                      <w:bCs/>
                    </w:rPr>
                    <w:t xml:space="preserve">аявление </w:t>
                  </w:r>
                  <w:r w:rsidRPr="002B7433">
                    <w:rPr>
                      <w:rFonts w:ascii="Times New Roman" w:hAnsi="Times New Roman" w:cs="Times New Roman"/>
                    </w:rPr>
                    <w:t>о присоединении к Регламенту оказания услуг на финансовых рынках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xml:space="preserve">» и/или к Условиям </w:t>
                  </w:r>
                  <w:r w:rsidRPr="002B7433">
                    <w:rPr>
                      <w:rFonts w:ascii="Times New Roman" w:hAnsi="Times New Roman" w:cs="Times New Roman"/>
                    </w:rPr>
                    <w:lastRenderedPageBreak/>
                    <w:t>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(для физических лиц) (Приложение №02),  З</w:t>
                  </w:r>
                  <w:r w:rsidRPr="002B7433">
                    <w:rPr>
                      <w:rFonts w:ascii="Times New Roman" w:hAnsi="Times New Roman" w:cs="Times New Roman"/>
                      <w:bCs/>
                    </w:rPr>
                    <w:t xml:space="preserve">аявление </w:t>
                  </w:r>
                  <w:r w:rsidRPr="002B7433">
                    <w:rPr>
                      <w:rFonts w:ascii="Times New Roman" w:hAnsi="Times New Roman" w:cs="Times New Roman"/>
                    </w:rPr>
                    <w:t>о присоединении к Условиям осуществления депозитарной деятельности ПАО «</w:t>
                  </w:r>
                  <w:proofErr w:type="spellStart"/>
                  <w:r w:rsidRPr="002B7433">
                    <w:rPr>
                      <w:rFonts w:ascii="Times New Roman" w:hAnsi="Times New Roman" w:cs="Times New Roman"/>
                    </w:rPr>
                    <w:t>Совкомбанк</w:t>
                  </w:r>
                  <w:proofErr w:type="spellEnd"/>
                  <w:r w:rsidRPr="002B7433">
                    <w:rPr>
                      <w:rFonts w:ascii="Times New Roman" w:hAnsi="Times New Roman" w:cs="Times New Roman"/>
                    </w:rPr>
                    <w:t>» (для физических лиц) (Приложение №56) – в случаях, предусмотренных настоящими Условиями.</w:t>
                  </w:r>
                </w:p>
                <w:p w:rsidR="00A779E7" w:rsidRPr="002B7433" w:rsidRDefault="00A779E7" w:rsidP="00A779E7">
                  <w:pPr>
                    <w:tabs>
                      <w:tab w:val="left" w:pos="7455"/>
                    </w:tabs>
                    <w:rPr>
                      <w:rFonts w:ascii="Times New Roman" w:hAnsi="Times New Roman" w:cs="Times New Roman"/>
                      <w:b/>
                    </w:rPr>
                  </w:pPr>
                  <w:r w:rsidRPr="002B7433">
                    <w:rPr>
                      <w:rFonts w:ascii="Times New Roman" w:hAnsi="Times New Roman" w:cs="Times New Roman"/>
                      <w:b/>
                    </w:rPr>
                    <w:t>Документы, предоставляемые Депозитарием:</w:t>
                  </w:r>
                </w:p>
                <w:p w:rsidR="00A779E7" w:rsidRPr="002B7433" w:rsidRDefault="00A779E7" w:rsidP="00A779E7">
                  <w:pPr>
                    <w:tabs>
                      <w:tab w:val="num" w:pos="720"/>
                      <w:tab w:val="num" w:pos="1080"/>
                    </w:tabs>
                    <w:jc w:val="both"/>
                    <w:rPr>
                      <w:rFonts w:ascii="Times New Roman" w:hAnsi="Times New Roman" w:cs="Times New Roman"/>
                    </w:rPr>
                  </w:pPr>
                  <w:r w:rsidRPr="002B7433">
                    <w:rPr>
                      <w:rFonts w:ascii="Times New Roman" w:hAnsi="Times New Roman" w:cs="Times New Roman"/>
                    </w:rPr>
                    <w:t>ОТЧЕТ О СОВЕРШЕНИИ</w:t>
                  </w:r>
                  <w:r w:rsidRPr="002B7433" w:rsidDel="00B2771F">
                    <w:rPr>
                      <w:rFonts w:ascii="Times New Roman" w:hAnsi="Times New Roman" w:cs="Times New Roman"/>
                    </w:rPr>
                    <w:t xml:space="preserve"> </w:t>
                  </w:r>
                  <w:r w:rsidRPr="002B7433">
                    <w:rPr>
                      <w:rFonts w:ascii="Times New Roman" w:hAnsi="Times New Roman" w:cs="Times New Roman"/>
                    </w:rPr>
                    <w:t>ДЕПОЗИТАРНОЙ (-ЫХ) ОПЕРАЦИИ (-ИЙ) (Приложение №27).</w:t>
                  </w:r>
                </w:p>
                <w:p w:rsidR="00A779E7" w:rsidRPr="002B7433" w:rsidRDefault="00A779E7" w:rsidP="00A779E7">
                  <w:pPr>
                    <w:jc w:val="both"/>
                    <w:rPr>
                      <w:rFonts w:ascii="Times New Roman" w:hAnsi="Times New Roman" w:cs="Times New Roman"/>
                    </w:rPr>
                  </w:pPr>
                  <w:r w:rsidRPr="002B7433">
                    <w:rPr>
                      <w:rFonts w:ascii="Times New Roman" w:hAnsi="Times New Roman" w:cs="Times New Roman"/>
                      <w:b/>
                    </w:rPr>
                    <w:t>Срок исполнения операции и передачи отчета:</w:t>
                  </w:r>
                  <w:r w:rsidRPr="002B7433">
                    <w:rPr>
                      <w:rFonts w:ascii="Times New Roman" w:hAnsi="Times New Roman" w:cs="Times New Roman"/>
                    </w:rPr>
                    <w:t xml:space="preserve"> не позднее рабочего дня, следующего за днем приема Поручения Депонента (Уполномоченного лица Депонента).</w:t>
                  </w:r>
                </w:p>
              </w:tc>
            </w:tr>
          </w:tbl>
          <w:p w:rsidR="00492630" w:rsidRPr="002B7433" w:rsidRDefault="00492630" w:rsidP="00492630">
            <w:pPr>
              <w:pStyle w:val="a3"/>
              <w:ind w:left="314"/>
              <w:jc w:val="both"/>
              <w:rPr>
                <w:rFonts w:ascii="Times New Roman" w:hAnsi="Times New Roman" w:cs="Times New Roman"/>
              </w:rPr>
            </w:pPr>
          </w:p>
        </w:tc>
      </w:tr>
      <w:tr w:rsidR="0086074B" w:rsidRPr="002B7433" w:rsidTr="00492630">
        <w:tc>
          <w:tcPr>
            <w:tcW w:w="1128" w:type="dxa"/>
          </w:tcPr>
          <w:p w:rsidR="0086074B" w:rsidRPr="002B7433" w:rsidRDefault="0086074B" w:rsidP="00492630">
            <w:pPr>
              <w:spacing w:before="240"/>
              <w:rPr>
                <w:rFonts w:ascii="Times New Roman" w:hAnsi="Times New Roman" w:cs="Times New Roman"/>
              </w:rPr>
            </w:pPr>
            <w:r w:rsidRPr="002B7433">
              <w:rPr>
                <w:rFonts w:ascii="Times New Roman" w:hAnsi="Times New Roman" w:cs="Times New Roman"/>
              </w:rPr>
              <w:lastRenderedPageBreak/>
              <w:t>18.5.4. (абзац 1)</w:t>
            </w:r>
          </w:p>
        </w:tc>
        <w:tc>
          <w:tcPr>
            <w:tcW w:w="6661" w:type="dxa"/>
          </w:tcPr>
          <w:p w:rsidR="0086074B" w:rsidRPr="002B7433" w:rsidRDefault="0086074B" w:rsidP="0086074B">
            <w:pPr>
              <w:pStyle w:val="a3"/>
              <w:tabs>
                <w:tab w:val="left" w:pos="1151"/>
              </w:tabs>
              <w:ind w:left="0"/>
              <w:jc w:val="both"/>
              <w:rPr>
                <w:rFonts w:ascii="Times New Roman" w:hAnsi="Times New Roman" w:cs="Times New Roman"/>
              </w:rPr>
            </w:pPr>
            <w:r w:rsidRPr="002B7433">
              <w:rPr>
                <w:rFonts w:ascii="Times New Roman" w:hAnsi="Times New Roman" w:cs="Times New Roman"/>
              </w:rPr>
              <w:t>В случае подачи Депонентом (Уполномоченным лицом Депонента) Поручения на закрытие счета депо (Приложение №18), Заявления об одностороннем расторжении Брокерского договора или Договора ИИС и Депозитарного договора (Приложение №43), Заявления об одностороннем расторжении Договора ИИС и Депозитарного договора (Приложение №44) предоставление Поручения на закрытие раздела счета депо (Приложение №19) не требуется.</w:t>
            </w:r>
          </w:p>
        </w:tc>
        <w:tc>
          <w:tcPr>
            <w:tcW w:w="6948" w:type="dxa"/>
          </w:tcPr>
          <w:p w:rsidR="0086074B" w:rsidRPr="002B7433" w:rsidRDefault="0086074B" w:rsidP="0086074B">
            <w:pPr>
              <w:pStyle w:val="a3"/>
              <w:tabs>
                <w:tab w:val="left" w:pos="1175"/>
              </w:tabs>
              <w:ind w:left="38"/>
              <w:jc w:val="both"/>
              <w:rPr>
                <w:rFonts w:ascii="Times New Roman" w:hAnsi="Times New Roman" w:cs="Times New Roman"/>
              </w:rPr>
            </w:pPr>
            <w:r w:rsidRPr="002B7433">
              <w:rPr>
                <w:rFonts w:ascii="Times New Roman" w:hAnsi="Times New Roman" w:cs="Times New Roman"/>
              </w:rPr>
              <w:t>В случае подачи Депонентом (Уполномоченным лицом Депонента) Поручения на закрытие счета депо (Приложение №18), Поручения на закрытие счета депо (не используемого при брокерском обслуживании) (Приложение №60), Заявления об одностороннем расторжении Брокерского договора или Договора ИИС и Депозитарного договора (Приложение №43), Заявления об одностороннем расторжении Договора ИИС и Депозитарного договора (Приложение №44), Заявления о расторжении Договора счета депо (Приложение №46) или Заявления о расторжении Депозитарного договора с одновременным переводом ценных бумаг (Приложение №47) предоставление Поручения на закрытие раздела счета депо (Приложение №19) не требуется</w:t>
            </w:r>
          </w:p>
        </w:tc>
      </w:tr>
    </w:tbl>
    <w:p w:rsidR="0086074B" w:rsidRDefault="0086074B">
      <w:r>
        <w:br w:type="page"/>
      </w:r>
    </w:p>
    <w:tbl>
      <w:tblPr>
        <w:tblStyle w:val="a6"/>
        <w:tblW w:w="14737" w:type="dxa"/>
        <w:tblLayout w:type="fixed"/>
        <w:tblLook w:val="04A0" w:firstRow="1" w:lastRow="0" w:firstColumn="1" w:lastColumn="0" w:noHBand="0" w:noVBand="1"/>
      </w:tblPr>
      <w:tblGrid>
        <w:gridCol w:w="1128"/>
        <w:gridCol w:w="6661"/>
        <w:gridCol w:w="6948"/>
      </w:tblGrid>
      <w:tr w:rsidR="00492630" w:rsidRPr="00CC2E06" w:rsidTr="00492630">
        <w:tc>
          <w:tcPr>
            <w:tcW w:w="1128" w:type="dxa"/>
          </w:tcPr>
          <w:p w:rsidR="00492630" w:rsidRPr="00CC2E06" w:rsidRDefault="00492630" w:rsidP="00492630">
            <w:pPr>
              <w:spacing w:before="240"/>
              <w:rPr>
                <w:rFonts w:ascii="Times New Roman" w:hAnsi="Times New Roman" w:cs="Times New Roman"/>
              </w:rPr>
            </w:pPr>
            <w:bookmarkStart w:id="7" w:name="_GoBack"/>
            <w:r w:rsidRPr="00CC2E06">
              <w:rPr>
                <w:rFonts w:ascii="Times New Roman" w:hAnsi="Times New Roman" w:cs="Times New Roman"/>
              </w:rPr>
              <w:lastRenderedPageBreak/>
              <w:t>18.14.8.</w:t>
            </w:r>
          </w:p>
        </w:tc>
        <w:tc>
          <w:tcPr>
            <w:tcW w:w="6661" w:type="dxa"/>
          </w:tcPr>
          <w:p w:rsidR="00BE59D8" w:rsidRPr="00CC2E06" w:rsidRDefault="00BE59D8" w:rsidP="00BE59D8">
            <w:pPr>
              <w:jc w:val="both"/>
              <w:rPr>
                <w:rFonts w:ascii="Times New Roman" w:hAnsi="Times New Roman" w:cs="Times New Roman"/>
              </w:rPr>
            </w:pPr>
            <w:r w:rsidRPr="00CC2E06">
              <w:rPr>
                <w:rFonts w:ascii="Times New Roman" w:hAnsi="Times New Roman" w:cs="Times New Roman"/>
              </w:rPr>
              <w:t>При реорганизации ООО ИК «</w:t>
            </w:r>
            <w:proofErr w:type="spellStart"/>
            <w:r w:rsidRPr="00CC2E06">
              <w:rPr>
                <w:rFonts w:ascii="Times New Roman" w:hAnsi="Times New Roman" w:cs="Times New Roman"/>
              </w:rPr>
              <w:t>Септем</w:t>
            </w:r>
            <w:proofErr w:type="spellEnd"/>
            <w:r w:rsidRPr="00CC2E06">
              <w:rPr>
                <w:rFonts w:ascii="Times New Roman" w:hAnsi="Times New Roman" w:cs="Times New Roman"/>
              </w:rPr>
              <w:t xml:space="preserve"> Капитал» в форме присоединения к Банку, Депозитарий зачисляет ценные бумаги, учитываемые в рамках депозитарных договоров, досрочно расторгаемых ООО ИК «</w:t>
            </w:r>
            <w:proofErr w:type="spellStart"/>
            <w:r w:rsidRPr="00CC2E06">
              <w:rPr>
                <w:rFonts w:ascii="Times New Roman" w:hAnsi="Times New Roman" w:cs="Times New Roman"/>
              </w:rPr>
              <w:t>Септем</w:t>
            </w:r>
            <w:proofErr w:type="spellEnd"/>
            <w:r w:rsidRPr="00CC2E06">
              <w:rPr>
                <w:rFonts w:ascii="Times New Roman" w:hAnsi="Times New Roman" w:cs="Times New Roman"/>
              </w:rPr>
              <w:t xml:space="preserve"> Капитал» в дату 23.03.2023 по основаниям и в порядке, установленным Условиями осуществления депозитарной деятельности депозитария Общества с ограниченной ответственностью Инвестиционная компания «</w:t>
            </w:r>
            <w:proofErr w:type="spellStart"/>
            <w:r w:rsidRPr="00CC2E06">
              <w:rPr>
                <w:rFonts w:ascii="Times New Roman" w:hAnsi="Times New Roman" w:cs="Times New Roman"/>
              </w:rPr>
              <w:t>Септем</w:t>
            </w:r>
            <w:proofErr w:type="spellEnd"/>
            <w:r w:rsidRPr="00CC2E06">
              <w:rPr>
                <w:rFonts w:ascii="Times New Roman" w:hAnsi="Times New Roman" w:cs="Times New Roman"/>
              </w:rPr>
              <w:t xml:space="preserve"> Капитал», служебными поручениями на Счета депо, открытые в Депозитарии. Ценные </w:t>
            </w:r>
            <w:r w:rsidRPr="00CC2E06">
              <w:rPr>
                <w:rFonts w:ascii="Times New Roman" w:hAnsi="Times New Roman" w:cs="Times New Roman"/>
                <w:shd w:val="clear" w:color="auto" w:fill="FFFFFF"/>
              </w:rPr>
              <w:t>бумаги подлежат зачислению на Счета депо того же типа, что и типы счетов депо, с которых были списаны ценные бумаги.</w:t>
            </w:r>
            <w:r w:rsidRPr="00CC2E06">
              <w:rPr>
                <w:rFonts w:ascii="Times New Roman" w:hAnsi="Times New Roman" w:cs="Times New Roman"/>
              </w:rPr>
              <w:t xml:space="preserve"> </w:t>
            </w:r>
          </w:p>
          <w:p w:rsidR="00492630" w:rsidRPr="00CC2E06" w:rsidRDefault="00BE59D8" w:rsidP="00BE59D8">
            <w:pPr>
              <w:ind w:left="7" w:firstLine="280"/>
              <w:jc w:val="both"/>
              <w:rPr>
                <w:rFonts w:ascii="Times New Roman" w:hAnsi="Times New Roman" w:cs="Times New Roman"/>
                <w:sz w:val="20"/>
                <w:szCs w:val="20"/>
              </w:rPr>
            </w:pPr>
            <w:r w:rsidRPr="00CC2E06">
              <w:rPr>
                <w:rFonts w:ascii="Times New Roman" w:hAnsi="Times New Roman" w:cs="Times New Roman"/>
              </w:rPr>
              <w:t>При зачислении ценных бумаг в связи с реорганизацией ООО ИК «</w:t>
            </w:r>
            <w:proofErr w:type="spellStart"/>
            <w:r w:rsidRPr="00CC2E06">
              <w:rPr>
                <w:rFonts w:ascii="Times New Roman" w:hAnsi="Times New Roman" w:cs="Times New Roman"/>
              </w:rPr>
              <w:t>Септем</w:t>
            </w:r>
            <w:proofErr w:type="spellEnd"/>
            <w:r w:rsidRPr="00CC2E06">
              <w:rPr>
                <w:rFonts w:ascii="Times New Roman" w:hAnsi="Times New Roman" w:cs="Times New Roman"/>
              </w:rPr>
              <w:t xml:space="preserve"> Капитал» в форме присоединения к Банку, Депозитарий на основании информации депозитария реорганизуемого лица отражает в депозитарном учете информацию о ценных бумагах, в отношении которых зафиксировано (зарегистрировано) право залога, информацию об условиях залога и о залогодержателе, а также сведения о фиксации (регистрации) факта ограничения операций с ценными бумагами</w:t>
            </w:r>
            <w:r w:rsidR="00492630" w:rsidRPr="00CC2E06">
              <w:rPr>
                <w:rFonts w:ascii="Times New Roman" w:hAnsi="Times New Roman" w:cs="Times New Roman"/>
                <w:sz w:val="20"/>
                <w:szCs w:val="20"/>
              </w:rPr>
              <w:t>.</w:t>
            </w:r>
          </w:p>
          <w:tbl>
            <w:tblPr>
              <w:tblpPr w:leftFromText="180" w:rightFromText="180" w:vertAnchor="text" w:tblpX="109" w:tblpY="226"/>
              <w:tblW w:w="649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ayout w:type="fixed"/>
              <w:tblLook w:val="0000" w:firstRow="0" w:lastRow="0" w:firstColumn="0" w:lastColumn="0" w:noHBand="0" w:noVBand="0"/>
            </w:tblPr>
            <w:tblGrid>
              <w:gridCol w:w="6498"/>
            </w:tblGrid>
            <w:tr w:rsidR="00492630" w:rsidRPr="00CC2E06" w:rsidTr="00BE59D8">
              <w:trPr>
                <w:trHeight w:val="670"/>
              </w:trPr>
              <w:tc>
                <w:tcPr>
                  <w:tcW w:w="6498" w:type="dxa"/>
                  <w:shd w:val="clear" w:color="auto" w:fill="F3F3F3"/>
                </w:tcPr>
                <w:p w:rsidR="00BE59D8" w:rsidRPr="00CC2E06" w:rsidRDefault="00BE59D8" w:rsidP="00BE59D8">
                  <w:pPr>
                    <w:jc w:val="both"/>
                    <w:rPr>
                      <w:rFonts w:ascii="Times New Roman" w:hAnsi="Times New Roman" w:cs="Times New Roman"/>
                      <w:b/>
                    </w:rPr>
                  </w:pPr>
                  <w:r w:rsidRPr="00CC2E06">
                    <w:rPr>
                      <w:rFonts w:ascii="Times New Roman" w:hAnsi="Times New Roman" w:cs="Times New Roman"/>
                      <w:b/>
                    </w:rPr>
                    <w:t>Основание зачисления ценных бумаг по инициативе Депонента (Уполномоченных лиц Депонента):</w:t>
                  </w:r>
                </w:p>
                <w:p w:rsidR="00BE59D8" w:rsidRPr="00CC2E06" w:rsidRDefault="00BE59D8" w:rsidP="00BE59D8">
                  <w:pPr>
                    <w:tabs>
                      <w:tab w:val="num" w:pos="720"/>
                      <w:tab w:val="num" w:pos="1080"/>
                    </w:tabs>
                    <w:jc w:val="both"/>
                    <w:rPr>
                      <w:rFonts w:ascii="Times New Roman" w:hAnsi="Times New Roman" w:cs="Times New Roman"/>
                    </w:rPr>
                  </w:pPr>
                  <w:r w:rsidRPr="00CC2E06">
                    <w:rPr>
                      <w:rFonts w:ascii="Times New Roman" w:hAnsi="Times New Roman" w:cs="Times New Roman"/>
                    </w:rPr>
                    <w:t xml:space="preserve">Поручение на </w:t>
                  </w:r>
                  <w:r w:rsidRPr="00CC2E06">
                    <w:rPr>
                      <w:rFonts w:ascii="Times New Roman" w:hAnsi="Times New Roman" w:cs="Times New Roman"/>
                      <w:color w:val="000000"/>
                    </w:rPr>
                    <w:t xml:space="preserve">зачисление, списание, перевод </w:t>
                  </w:r>
                  <w:r w:rsidRPr="00CC2E06">
                    <w:rPr>
                      <w:rFonts w:ascii="Times New Roman" w:hAnsi="Times New Roman" w:cs="Times New Roman"/>
                    </w:rPr>
                    <w:t>ценных бумаг (Приложение №21).</w:t>
                  </w:r>
                </w:p>
                <w:p w:rsidR="00BE59D8" w:rsidRPr="00CC2E06" w:rsidRDefault="00BE59D8" w:rsidP="00BE59D8">
                  <w:pPr>
                    <w:jc w:val="both"/>
                    <w:rPr>
                      <w:rFonts w:ascii="Times New Roman" w:hAnsi="Times New Roman" w:cs="Times New Roman"/>
                      <w:b/>
                    </w:rPr>
                  </w:pPr>
                  <w:r w:rsidRPr="00CC2E06">
                    <w:rPr>
                      <w:rFonts w:ascii="Times New Roman" w:hAnsi="Times New Roman" w:cs="Times New Roman"/>
                      <w:b/>
                    </w:rPr>
                    <w:t>Документы, предоставляемые Депозитарием:</w:t>
                  </w:r>
                </w:p>
                <w:p w:rsidR="00BE59D8" w:rsidRPr="00CC2E06" w:rsidRDefault="00BE59D8" w:rsidP="00BE59D8">
                  <w:pPr>
                    <w:tabs>
                      <w:tab w:val="num" w:pos="720"/>
                      <w:tab w:val="num" w:pos="1080"/>
                    </w:tabs>
                    <w:jc w:val="both"/>
                    <w:rPr>
                      <w:rFonts w:ascii="Times New Roman" w:hAnsi="Times New Roman" w:cs="Times New Roman"/>
                    </w:rPr>
                  </w:pPr>
                  <w:r w:rsidRPr="00CC2E06">
                    <w:rPr>
                      <w:rFonts w:ascii="Times New Roman" w:hAnsi="Times New Roman" w:cs="Times New Roman"/>
                    </w:rPr>
                    <w:t>ОТЧЕТ О СОВЕРШЕНИИ</w:t>
                  </w:r>
                  <w:r w:rsidRPr="00CC2E06" w:rsidDel="00A239D4">
                    <w:rPr>
                      <w:rFonts w:ascii="Times New Roman" w:hAnsi="Times New Roman" w:cs="Times New Roman"/>
                    </w:rPr>
                    <w:t xml:space="preserve"> </w:t>
                  </w:r>
                  <w:r w:rsidRPr="00CC2E06">
                    <w:rPr>
                      <w:rFonts w:ascii="Times New Roman" w:hAnsi="Times New Roman" w:cs="Times New Roman"/>
                    </w:rPr>
                    <w:t>ДЕПОЗИТАРНОЙ (-ЫХ) ОПЕРАЦИИ (-ИЙ) (Приложение №27).</w:t>
                  </w:r>
                </w:p>
                <w:p w:rsidR="00BE59D8" w:rsidRPr="00CC2E06" w:rsidRDefault="00BE59D8" w:rsidP="00BE59D8">
                  <w:pPr>
                    <w:jc w:val="both"/>
                    <w:rPr>
                      <w:rFonts w:ascii="Times New Roman" w:hAnsi="Times New Roman" w:cs="Times New Roman"/>
                    </w:rPr>
                  </w:pPr>
                  <w:r w:rsidRPr="00CC2E06">
                    <w:rPr>
                      <w:rFonts w:ascii="Times New Roman" w:hAnsi="Times New Roman" w:cs="Times New Roman"/>
                      <w:b/>
                    </w:rPr>
                    <w:t>Срок исполнения операции и передачи отчета:</w:t>
                  </w:r>
                  <w:r w:rsidRPr="00CC2E06">
                    <w:rPr>
                      <w:rFonts w:ascii="Times New Roman" w:hAnsi="Times New Roman" w:cs="Times New Roman"/>
                    </w:rPr>
                    <w:t xml:space="preserve"> не позднее рабочего дня, следующего за днем получения Депозитарием отчета, уведомления и (или) выписки Вышестоящего депозитария или Реестродержателя.</w:t>
                  </w:r>
                  <w:r w:rsidRPr="00CC2E06">
                    <w:rPr>
                      <w:rFonts w:ascii="Times New Roman" w:hAnsi="Times New Roman" w:cs="Times New Roman"/>
                      <w:b/>
                    </w:rPr>
                    <w:t xml:space="preserve"> </w:t>
                  </w:r>
                  <w:r w:rsidRPr="00CC2E06">
                    <w:rPr>
                      <w:rFonts w:ascii="Times New Roman" w:hAnsi="Times New Roman" w:cs="Times New Roman"/>
                    </w:rPr>
                    <w:t>Депозитарию-депоненту отчет о проведенной операции должен быть предоставлен в рабочий день ее совершения.</w:t>
                  </w:r>
                </w:p>
                <w:p w:rsidR="00BE59D8" w:rsidRPr="00CC2E06" w:rsidRDefault="00BE59D8" w:rsidP="00BE59D8">
                  <w:pPr>
                    <w:jc w:val="both"/>
                    <w:rPr>
                      <w:rFonts w:ascii="Times New Roman" w:hAnsi="Times New Roman" w:cs="Times New Roman"/>
                    </w:rPr>
                  </w:pPr>
                  <w:r w:rsidRPr="00CC2E06">
                    <w:rPr>
                      <w:rFonts w:ascii="Times New Roman" w:hAnsi="Times New Roman" w:cs="Times New Roman"/>
                    </w:rPr>
                    <w:lastRenderedPageBreak/>
                    <w:t>В случае приема документарных ценных бумаг для их обездвижения – не позднее рабочего дня, следующего за днем принятия положительного решения по проведенной проверке подлинности и платежности ценных бумаг, а также при наличии Поручения.</w:t>
                  </w:r>
                </w:p>
                <w:p w:rsidR="00BE59D8" w:rsidRPr="00CC2E06" w:rsidRDefault="00BE59D8" w:rsidP="00BE59D8">
                  <w:pPr>
                    <w:autoSpaceDE w:val="0"/>
                    <w:autoSpaceDN w:val="0"/>
                    <w:adjustRightInd w:val="0"/>
                    <w:jc w:val="both"/>
                    <w:rPr>
                      <w:rFonts w:ascii="Times New Roman" w:hAnsi="Times New Roman" w:cs="Times New Roman"/>
                      <w:sz w:val="20"/>
                      <w:szCs w:val="20"/>
                    </w:rPr>
                  </w:pPr>
                  <w:r w:rsidRPr="00CC2E06">
                    <w:rPr>
                      <w:rFonts w:ascii="Times New Roman" w:hAnsi="Times New Roman" w:cs="Times New Roman"/>
                    </w:rPr>
                    <w:t>При обездвижении документарной закладной - не позднее рабочего дня, следующего за днем наступления более позднего из следующих событий</w:t>
                  </w:r>
                  <w:r w:rsidRPr="00CC2E06">
                    <w:rPr>
                      <w:rFonts w:ascii="Times New Roman" w:hAnsi="Times New Roman" w:cs="Times New Roman"/>
                      <w:sz w:val="20"/>
                      <w:szCs w:val="20"/>
                    </w:rPr>
                    <w:t>:</w:t>
                  </w:r>
                </w:p>
                <w:p w:rsidR="00BE59D8" w:rsidRPr="00CC2E06" w:rsidRDefault="00BE59D8" w:rsidP="00BE59D8">
                  <w:pPr>
                    <w:autoSpaceDE w:val="0"/>
                    <w:autoSpaceDN w:val="0"/>
                    <w:adjustRightInd w:val="0"/>
                    <w:spacing w:before="120"/>
                    <w:ind w:firstLine="539"/>
                    <w:jc w:val="both"/>
                    <w:rPr>
                      <w:rFonts w:ascii="Times New Roman" w:hAnsi="Times New Roman" w:cs="Times New Roman"/>
                    </w:rPr>
                  </w:pPr>
                  <w:r w:rsidRPr="00CC2E06">
                    <w:rPr>
                      <w:rFonts w:ascii="Times New Roman" w:hAnsi="Times New Roman" w:cs="Times New Roman"/>
                    </w:rPr>
                    <w:t>- возникновения основания для зачисления документарной закладной на счет депо;</w:t>
                  </w:r>
                </w:p>
                <w:p w:rsidR="00BE59D8" w:rsidRPr="00CC2E06" w:rsidRDefault="00BE59D8" w:rsidP="00BE59D8">
                  <w:pPr>
                    <w:jc w:val="both"/>
                    <w:rPr>
                      <w:rFonts w:ascii="Times New Roman" w:hAnsi="Times New Roman" w:cs="Times New Roman"/>
                    </w:rPr>
                  </w:pPr>
                  <w:r w:rsidRPr="00CC2E06">
                    <w:rPr>
                      <w:rFonts w:ascii="Times New Roman" w:hAnsi="Times New Roman" w:cs="Times New Roman"/>
                    </w:rPr>
                    <w:t xml:space="preserve">         - передачи документарной закладной Депозитарию для ее хранения и (или) учета прав на нее.</w:t>
                  </w:r>
                </w:p>
                <w:p w:rsidR="00492630" w:rsidRPr="00CC2E06" w:rsidRDefault="00BE59D8" w:rsidP="00BE59D8">
                  <w:pPr>
                    <w:jc w:val="both"/>
                    <w:rPr>
                      <w:rFonts w:ascii="Times New Roman" w:hAnsi="Times New Roman" w:cs="Times New Roman"/>
                    </w:rPr>
                  </w:pPr>
                  <w:r w:rsidRPr="00CC2E06">
                    <w:rPr>
                      <w:rFonts w:ascii="Times New Roman" w:hAnsi="Times New Roman" w:cs="Times New Roman"/>
                    </w:rPr>
                    <w:t>Зачисление цифровых прав на Счет депо владельца (счет неустановленных лиц) осуществляется Депозитарием не позднее рабочего дня, следующего за днем поступления Депозитарию указанных цифровых прав в информационной системе в целях исполнения им обязанности, предусмотренной Договором в соответствии с пунктом 14 статьи 7 Федерального закона «О рынке ценных бумаг» от 22.04.1996 г. № 39-ФЗ.</w:t>
                  </w:r>
                </w:p>
              </w:tc>
            </w:tr>
          </w:tbl>
          <w:p w:rsidR="00492630" w:rsidRPr="00CC2E06" w:rsidRDefault="00492630" w:rsidP="00492630">
            <w:pPr>
              <w:ind w:firstLine="709"/>
              <w:jc w:val="both"/>
              <w:rPr>
                <w:rFonts w:ascii="Times New Roman" w:hAnsi="Times New Roman" w:cs="Times New Roman"/>
                <w:sz w:val="20"/>
              </w:rPr>
            </w:pPr>
          </w:p>
        </w:tc>
        <w:tc>
          <w:tcPr>
            <w:tcW w:w="6948" w:type="dxa"/>
          </w:tcPr>
          <w:p w:rsidR="00BE59D8" w:rsidRPr="00CC2E06" w:rsidRDefault="00BE59D8" w:rsidP="00BE59D8">
            <w:pPr>
              <w:jc w:val="both"/>
              <w:rPr>
                <w:rFonts w:ascii="Times New Roman" w:hAnsi="Times New Roman" w:cs="Times New Roman"/>
              </w:rPr>
            </w:pPr>
            <w:r w:rsidRPr="00CC2E06">
              <w:rPr>
                <w:rFonts w:ascii="Times New Roman" w:hAnsi="Times New Roman" w:cs="Times New Roman"/>
              </w:rPr>
              <w:lastRenderedPageBreak/>
              <w:t>При реорганизации ООО ИК «</w:t>
            </w:r>
            <w:proofErr w:type="spellStart"/>
            <w:r w:rsidRPr="00CC2E06">
              <w:rPr>
                <w:rFonts w:ascii="Times New Roman" w:hAnsi="Times New Roman" w:cs="Times New Roman"/>
              </w:rPr>
              <w:t>Септем</w:t>
            </w:r>
            <w:proofErr w:type="spellEnd"/>
            <w:r w:rsidRPr="00CC2E06">
              <w:rPr>
                <w:rFonts w:ascii="Times New Roman" w:hAnsi="Times New Roman" w:cs="Times New Roman"/>
              </w:rPr>
              <w:t xml:space="preserve"> Капитал» в форме присоединения к Банку, Депозитарий зачисляет ценные бумаги, учитываемые в рамках депозитарных договоров, досрочно расторгаемых ООО ИК «</w:t>
            </w:r>
            <w:proofErr w:type="spellStart"/>
            <w:r w:rsidRPr="00CC2E06">
              <w:rPr>
                <w:rFonts w:ascii="Times New Roman" w:hAnsi="Times New Roman" w:cs="Times New Roman"/>
              </w:rPr>
              <w:t>Септем</w:t>
            </w:r>
            <w:proofErr w:type="spellEnd"/>
            <w:r w:rsidRPr="00CC2E06">
              <w:rPr>
                <w:rFonts w:ascii="Times New Roman" w:hAnsi="Times New Roman" w:cs="Times New Roman"/>
              </w:rPr>
              <w:t xml:space="preserve"> Капитал» в дату 23.03.2023 по основаниям и в порядке, установленным Условиями осуществления депозитарной деятельности депозитария Общества с ограниченной ответственностью Инвестиционная компания «</w:t>
            </w:r>
            <w:proofErr w:type="spellStart"/>
            <w:r w:rsidRPr="00CC2E06">
              <w:rPr>
                <w:rFonts w:ascii="Times New Roman" w:hAnsi="Times New Roman" w:cs="Times New Roman"/>
              </w:rPr>
              <w:t>Септем</w:t>
            </w:r>
            <w:proofErr w:type="spellEnd"/>
            <w:r w:rsidRPr="00CC2E06">
              <w:rPr>
                <w:rFonts w:ascii="Times New Roman" w:hAnsi="Times New Roman" w:cs="Times New Roman"/>
              </w:rPr>
              <w:t xml:space="preserve"> Капитал», служебными поручениями на Счета депо, открытые в Депозитарии. Ценные </w:t>
            </w:r>
            <w:r w:rsidRPr="00CC2E06">
              <w:rPr>
                <w:rFonts w:ascii="Times New Roman" w:hAnsi="Times New Roman" w:cs="Times New Roman"/>
                <w:shd w:val="clear" w:color="auto" w:fill="FFFFFF"/>
              </w:rPr>
              <w:t>бумаги подлежат зачислению на Счета депо того же типа, что и типы счетов депо, с которых были списаны ценные бумаги.</w:t>
            </w:r>
            <w:r w:rsidRPr="00CC2E06">
              <w:rPr>
                <w:rFonts w:ascii="Times New Roman" w:hAnsi="Times New Roman" w:cs="Times New Roman"/>
              </w:rPr>
              <w:t xml:space="preserve"> </w:t>
            </w:r>
          </w:p>
          <w:p w:rsidR="00492630" w:rsidRPr="00CC2E06" w:rsidRDefault="00BE59D8" w:rsidP="00BE59D8">
            <w:pPr>
              <w:ind w:left="41" w:firstLine="314"/>
              <w:jc w:val="both"/>
              <w:rPr>
                <w:rFonts w:ascii="Times New Roman" w:hAnsi="Times New Roman" w:cs="Times New Roman"/>
                <w:sz w:val="20"/>
              </w:rPr>
            </w:pPr>
            <w:r w:rsidRPr="00CC2E06">
              <w:rPr>
                <w:rFonts w:ascii="Times New Roman" w:hAnsi="Times New Roman" w:cs="Times New Roman"/>
              </w:rPr>
              <w:t>При зачислении ценных бумаг в связи с реорганизацией ООО ИК «</w:t>
            </w:r>
            <w:proofErr w:type="spellStart"/>
            <w:r w:rsidRPr="00CC2E06">
              <w:rPr>
                <w:rFonts w:ascii="Times New Roman" w:hAnsi="Times New Roman" w:cs="Times New Roman"/>
              </w:rPr>
              <w:t>Септем</w:t>
            </w:r>
            <w:proofErr w:type="spellEnd"/>
            <w:r w:rsidRPr="00CC2E06">
              <w:rPr>
                <w:rFonts w:ascii="Times New Roman" w:hAnsi="Times New Roman" w:cs="Times New Roman"/>
              </w:rPr>
              <w:t xml:space="preserve"> Капитал» в форме присоединения к Банку, Депозитарий на основании информации депозитария реорганизуемого лица отражает в депозитарном учете информацию о ценных бумагах, в отношении которых зафиксировано (зарегистрировано) право залога, информацию об условиях залога и о залогодержателе, а также сведения о фиксации (регистрации) факта ограничения операций с ценными бумагами</w:t>
            </w:r>
            <w:r w:rsidR="00492630" w:rsidRPr="00CC2E06">
              <w:rPr>
                <w:rFonts w:ascii="Times New Roman" w:hAnsi="Times New Roman" w:cs="Times New Roman"/>
                <w:sz w:val="20"/>
                <w:szCs w:val="20"/>
              </w:rPr>
              <w:t>.</w:t>
            </w:r>
          </w:p>
          <w:tbl>
            <w:tblPr>
              <w:tblpPr w:leftFromText="180" w:rightFromText="180" w:vertAnchor="text" w:tblpX="109" w:tblpY="226"/>
              <w:tblW w:w="649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ayout w:type="fixed"/>
              <w:tblLook w:val="0000" w:firstRow="0" w:lastRow="0" w:firstColumn="0" w:lastColumn="0" w:noHBand="0" w:noVBand="0"/>
            </w:tblPr>
            <w:tblGrid>
              <w:gridCol w:w="6498"/>
            </w:tblGrid>
            <w:tr w:rsidR="00492630" w:rsidRPr="00CC2E06" w:rsidTr="004C20EE">
              <w:trPr>
                <w:trHeight w:val="670"/>
              </w:trPr>
              <w:tc>
                <w:tcPr>
                  <w:tcW w:w="6498" w:type="dxa"/>
                  <w:shd w:val="clear" w:color="auto" w:fill="F3F3F3"/>
                </w:tcPr>
                <w:p w:rsidR="00BE59D8" w:rsidRPr="00CC2E06" w:rsidRDefault="00BE59D8" w:rsidP="00BE59D8">
                  <w:pPr>
                    <w:jc w:val="both"/>
                    <w:rPr>
                      <w:rFonts w:ascii="Times New Roman" w:hAnsi="Times New Roman" w:cs="Times New Roman"/>
                      <w:b/>
                    </w:rPr>
                  </w:pPr>
                  <w:r w:rsidRPr="00CC2E06">
                    <w:rPr>
                      <w:rFonts w:ascii="Times New Roman" w:hAnsi="Times New Roman" w:cs="Times New Roman"/>
                      <w:b/>
                    </w:rPr>
                    <w:t>Основание зачисления ценных бумаг по инициативе Депонента (Уполномоченных лиц Депонента):</w:t>
                  </w:r>
                </w:p>
                <w:p w:rsidR="00BE59D8" w:rsidRPr="00CC2E06" w:rsidRDefault="00BE59D8" w:rsidP="00BE59D8">
                  <w:pPr>
                    <w:tabs>
                      <w:tab w:val="num" w:pos="720"/>
                      <w:tab w:val="num" w:pos="1080"/>
                    </w:tabs>
                    <w:jc w:val="both"/>
                    <w:rPr>
                      <w:rFonts w:ascii="Times New Roman" w:hAnsi="Times New Roman" w:cs="Times New Roman"/>
                    </w:rPr>
                  </w:pPr>
                  <w:r w:rsidRPr="00CC2E06">
                    <w:rPr>
                      <w:rFonts w:ascii="Times New Roman" w:hAnsi="Times New Roman" w:cs="Times New Roman"/>
                    </w:rPr>
                    <w:t xml:space="preserve">Поручение на </w:t>
                  </w:r>
                  <w:r w:rsidRPr="00CC2E06">
                    <w:rPr>
                      <w:rFonts w:ascii="Times New Roman" w:hAnsi="Times New Roman" w:cs="Times New Roman"/>
                      <w:color w:val="000000"/>
                    </w:rPr>
                    <w:t xml:space="preserve">зачисление, списание, перевод </w:t>
                  </w:r>
                  <w:r w:rsidRPr="00CC2E06">
                    <w:rPr>
                      <w:rFonts w:ascii="Times New Roman" w:hAnsi="Times New Roman" w:cs="Times New Roman"/>
                    </w:rPr>
                    <w:t xml:space="preserve">ценных бумаг (Приложение №21), </w:t>
                  </w:r>
                  <w:r w:rsidRPr="00CC2E06">
                    <w:rPr>
                      <w:rFonts w:ascii="Times New Roman" w:hAnsi="Times New Roman" w:cs="Times New Roman"/>
                      <w:color w:val="000000"/>
                    </w:rPr>
                    <w:t>Поручение на совершение сделки с цифровыми финансовыми активами (Приложение № 58)</w:t>
                  </w:r>
                  <w:r w:rsidRPr="00CC2E06">
                    <w:rPr>
                      <w:rFonts w:ascii="Times New Roman" w:hAnsi="Times New Roman" w:cs="Times New Roman"/>
                    </w:rPr>
                    <w:t>.</w:t>
                  </w:r>
                </w:p>
                <w:p w:rsidR="00BE59D8" w:rsidRPr="00CC2E06" w:rsidRDefault="00BE59D8" w:rsidP="00BE59D8">
                  <w:pPr>
                    <w:jc w:val="both"/>
                    <w:rPr>
                      <w:rFonts w:ascii="Times New Roman" w:hAnsi="Times New Roman" w:cs="Times New Roman"/>
                      <w:b/>
                    </w:rPr>
                  </w:pPr>
                  <w:r w:rsidRPr="00CC2E06">
                    <w:rPr>
                      <w:rFonts w:ascii="Times New Roman" w:hAnsi="Times New Roman" w:cs="Times New Roman"/>
                      <w:b/>
                    </w:rPr>
                    <w:t>Документы, предоставляемые Депозитарием:</w:t>
                  </w:r>
                </w:p>
                <w:p w:rsidR="00BE59D8" w:rsidRPr="00CC2E06" w:rsidRDefault="00BE59D8" w:rsidP="00BE59D8">
                  <w:pPr>
                    <w:tabs>
                      <w:tab w:val="num" w:pos="720"/>
                      <w:tab w:val="num" w:pos="1080"/>
                    </w:tabs>
                    <w:jc w:val="both"/>
                    <w:rPr>
                      <w:rFonts w:ascii="Times New Roman" w:hAnsi="Times New Roman" w:cs="Times New Roman"/>
                    </w:rPr>
                  </w:pPr>
                  <w:r w:rsidRPr="00CC2E06">
                    <w:rPr>
                      <w:rFonts w:ascii="Times New Roman" w:hAnsi="Times New Roman" w:cs="Times New Roman"/>
                    </w:rPr>
                    <w:t>ОТЧЕТ О СОВЕРШЕНИИ</w:t>
                  </w:r>
                  <w:r w:rsidRPr="00CC2E06" w:rsidDel="00A239D4">
                    <w:rPr>
                      <w:rFonts w:ascii="Times New Roman" w:hAnsi="Times New Roman" w:cs="Times New Roman"/>
                    </w:rPr>
                    <w:t xml:space="preserve"> </w:t>
                  </w:r>
                  <w:r w:rsidRPr="00CC2E06">
                    <w:rPr>
                      <w:rFonts w:ascii="Times New Roman" w:hAnsi="Times New Roman" w:cs="Times New Roman"/>
                    </w:rPr>
                    <w:t>ДЕПОЗИТАРНОЙ (-ЫХ) ОПЕРАЦИИ (-ИЙ) (Приложение №27).</w:t>
                  </w:r>
                </w:p>
                <w:p w:rsidR="00BE59D8" w:rsidRPr="00CC2E06" w:rsidRDefault="00BE59D8" w:rsidP="00BE59D8">
                  <w:pPr>
                    <w:jc w:val="both"/>
                    <w:rPr>
                      <w:rFonts w:ascii="Times New Roman" w:hAnsi="Times New Roman" w:cs="Times New Roman"/>
                    </w:rPr>
                  </w:pPr>
                  <w:r w:rsidRPr="00CC2E06">
                    <w:rPr>
                      <w:rFonts w:ascii="Times New Roman" w:hAnsi="Times New Roman" w:cs="Times New Roman"/>
                      <w:b/>
                    </w:rPr>
                    <w:t>Срок исполнения операции и передачи отчета:</w:t>
                  </w:r>
                  <w:r w:rsidRPr="00CC2E06">
                    <w:rPr>
                      <w:rFonts w:ascii="Times New Roman" w:hAnsi="Times New Roman" w:cs="Times New Roman"/>
                    </w:rPr>
                    <w:t xml:space="preserve"> не позднее рабочего дня, следующего за днем получения Депозитарием отчета, уведомления и (или) выписки Вышестоящего депозитария или Реестродержателя.</w:t>
                  </w:r>
                  <w:r w:rsidRPr="00CC2E06">
                    <w:rPr>
                      <w:rFonts w:ascii="Times New Roman" w:hAnsi="Times New Roman" w:cs="Times New Roman"/>
                      <w:b/>
                    </w:rPr>
                    <w:t xml:space="preserve"> </w:t>
                  </w:r>
                  <w:r w:rsidRPr="00CC2E06">
                    <w:rPr>
                      <w:rFonts w:ascii="Times New Roman" w:hAnsi="Times New Roman" w:cs="Times New Roman"/>
                    </w:rPr>
                    <w:t>Депозитарию-депоненту отчет о проведенной операции должен быть предоставлен в рабочий день ее совершения.</w:t>
                  </w:r>
                </w:p>
                <w:p w:rsidR="00BE59D8" w:rsidRPr="00CC2E06" w:rsidRDefault="00BE59D8" w:rsidP="00BE59D8">
                  <w:pPr>
                    <w:jc w:val="both"/>
                    <w:rPr>
                      <w:rFonts w:ascii="Times New Roman" w:hAnsi="Times New Roman" w:cs="Times New Roman"/>
                    </w:rPr>
                  </w:pPr>
                  <w:r w:rsidRPr="00CC2E06">
                    <w:rPr>
                      <w:rFonts w:ascii="Times New Roman" w:hAnsi="Times New Roman" w:cs="Times New Roman"/>
                    </w:rPr>
                    <w:lastRenderedPageBreak/>
                    <w:t>В случае приема документарных ценных бумаг для их обездвижения – не позднее рабочего дня, следующего за днем принятия положительного решения по проведенной проверке подлинности и платежности ценных бумаг, а также при наличии Поручения.</w:t>
                  </w:r>
                </w:p>
                <w:p w:rsidR="00BE59D8" w:rsidRPr="00CC2E06" w:rsidRDefault="00BE59D8" w:rsidP="00BE59D8">
                  <w:pPr>
                    <w:autoSpaceDE w:val="0"/>
                    <w:autoSpaceDN w:val="0"/>
                    <w:adjustRightInd w:val="0"/>
                    <w:jc w:val="both"/>
                    <w:rPr>
                      <w:rFonts w:ascii="Times New Roman" w:hAnsi="Times New Roman" w:cs="Times New Roman"/>
                      <w:sz w:val="20"/>
                      <w:szCs w:val="20"/>
                    </w:rPr>
                  </w:pPr>
                  <w:r w:rsidRPr="00CC2E06">
                    <w:rPr>
                      <w:rFonts w:ascii="Times New Roman" w:hAnsi="Times New Roman" w:cs="Times New Roman"/>
                    </w:rPr>
                    <w:t>При обездвижении документарной закладной - не позднее рабочего дня, следующего за днем наступления более позднего из следующих событий</w:t>
                  </w:r>
                  <w:r w:rsidRPr="00CC2E06">
                    <w:rPr>
                      <w:rFonts w:ascii="Times New Roman" w:hAnsi="Times New Roman" w:cs="Times New Roman"/>
                      <w:sz w:val="20"/>
                      <w:szCs w:val="20"/>
                    </w:rPr>
                    <w:t>:</w:t>
                  </w:r>
                </w:p>
                <w:p w:rsidR="00BE59D8" w:rsidRPr="00CC2E06" w:rsidRDefault="00BE59D8" w:rsidP="00BE59D8">
                  <w:pPr>
                    <w:autoSpaceDE w:val="0"/>
                    <w:autoSpaceDN w:val="0"/>
                    <w:adjustRightInd w:val="0"/>
                    <w:spacing w:before="120"/>
                    <w:ind w:firstLine="539"/>
                    <w:jc w:val="both"/>
                    <w:rPr>
                      <w:rFonts w:ascii="Times New Roman" w:hAnsi="Times New Roman" w:cs="Times New Roman"/>
                    </w:rPr>
                  </w:pPr>
                  <w:r w:rsidRPr="00CC2E06">
                    <w:rPr>
                      <w:rFonts w:ascii="Times New Roman" w:hAnsi="Times New Roman" w:cs="Times New Roman"/>
                    </w:rPr>
                    <w:t>- возникновения основания для зачисления документарной закладной на счет депо;</w:t>
                  </w:r>
                </w:p>
                <w:p w:rsidR="00BE59D8" w:rsidRPr="00CC2E06" w:rsidRDefault="00BE59D8" w:rsidP="00BE59D8">
                  <w:pPr>
                    <w:jc w:val="both"/>
                    <w:rPr>
                      <w:rFonts w:ascii="Times New Roman" w:hAnsi="Times New Roman" w:cs="Times New Roman"/>
                    </w:rPr>
                  </w:pPr>
                  <w:r w:rsidRPr="00CC2E06">
                    <w:rPr>
                      <w:rFonts w:ascii="Times New Roman" w:hAnsi="Times New Roman" w:cs="Times New Roman"/>
                    </w:rPr>
                    <w:t xml:space="preserve">         - передачи документарной закладной Депозитарию для ее хранения и (или) учета прав на нее.</w:t>
                  </w:r>
                </w:p>
                <w:p w:rsidR="00492630" w:rsidRPr="00CC2E06" w:rsidRDefault="00BE59D8" w:rsidP="00BE59D8">
                  <w:pPr>
                    <w:jc w:val="both"/>
                    <w:rPr>
                      <w:rFonts w:ascii="Times New Roman" w:hAnsi="Times New Roman" w:cs="Times New Roman"/>
                    </w:rPr>
                  </w:pPr>
                  <w:r w:rsidRPr="00CC2E06">
                    <w:rPr>
                      <w:rFonts w:ascii="Times New Roman" w:hAnsi="Times New Roman" w:cs="Times New Roman"/>
                    </w:rPr>
                    <w:t>Зачисление цифровых прав на Счет депо владельца (счет неустановленных лиц) осуществляется Депозитарием не позднее рабочего дня, следующего за днем поступления Депозитарию указанных цифровых прав в информационной системе в целях исполнения им обязанности, предусмотренной Договором в соответствии с пунктом 14 статьи 7 Федерального закона «О рынке ценных бумаг» от 22.04.1996 г. № 39-ФЗ.</w:t>
                  </w:r>
                </w:p>
              </w:tc>
            </w:tr>
          </w:tbl>
          <w:p w:rsidR="00492630" w:rsidRPr="00CC2E06" w:rsidRDefault="00492630" w:rsidP="00492630">
            <w:pPr>
              <w:spacing w:before="240"/>
              <w:rPr>
                <w:rFonts w:ascii="Times New Roman" w:hAnsi="Times New Roman" w:cs="Times New Roman"/>
              </w:rPr>
            </w:pPr>
          </w:p>
        </w:tc>
      </w:tr>
      <w:tr w:rsidR="00EF08DE" w:rsidRPr="00CC2E06" w:rsidTr="00492630">
        <w:tc>
          <w:tcPr>
            <w:tcW w:w="1128" w:type="dxa"/>
            <w:vMerge w:val="restart"/>
          </w:tcPr>
          <w:p w:rsidR="00EF08DE" w:rsidRPr="00CC2E06" w:rsidRDefault="00EF08DE" w:rsidP="00492630">
            <w:pPr>
              <w:spacing w:before="240"/>
              <w:rPr>
                <w:rFonts w:ascii="Times New Roman" w:hAnsi="Times New Roman" w:cs="Times New Roman"/>
              </w:rPr>
            </w:pPr>
            <w:r w:rsidRPr="00CC2E06">
              <w:rPr>
                <w:rFonts w:ascii="Times New Roman" w:hAnsi="Times New Roman" w:cs="Times New Roman"/>
              </w:rPr>
              <w:lastRenderedPageBreak/>
              <w:t>18.15.6.</w:t>
            </w:r>
          </w:p>
          <w:p w:rsidR="00EF08DE" w:rsidRPr="00CC2E06" w:rsidRDefault="00EF08DE" w:rsidP="00492630">
            <w:pPr>
              <w:spacing w:before="240"/>
              <w:rPr>
                <w:rFonts w:ascii="Times New Roman" w:hAnsi="Times New Roman" w:cs="Times New Roman"/>
              </w:rPr>
            </w:pPr>
          </w:p>
        </w:tc>
        <w:tc>
          <w:tcPr>
            <w:tcW w:w="6661" w:type="dxa"/>
            <w:vMerge w:val="restart"/>
          </w:tcPr>
          <w:p w:rsidR="00EF08DE" w:rsidRPr="00CC2E06" w:rsidRDefault="00EF08DE" w:rsidP="00EF08DE">
            <w:pPr>
              <w:pStyle w:val="a3"/>
              <w:ind w:left="36"/>
              <w:jc w:val="both"/>
              <w:rPr>
                <w:rFonts w:ascii="Times New Roman" w:hAnsi="Times New Roman" w:cs="Times New Roman"/>
              </w:rPr>
            </w:pPr>
            <w:r w:rsidRPr="00CC2E06">
              <w:rPr>
                <w:rFonts w:ascii="Times New Roman" w:hAnsi="Times New Roman" w:cs="Times New Roman"/>
              </w:rPr>
              <w:t xml:space="preserve">Списание цифровых свидетельств со Счета депо при их погашении осуществляется Депозитарием, выдавшим указанные цифровые свидетельства, в день, следующий за днем получения требования Депонента, на Счете депо владельца которого учтены права на указанные цифровые свидетельства, об их погашении. При списании цифровых свидетельств со Счета депо приобретателя при их погашении Депозитарием осуществляется зачисление утилитарных цифровых прав, в отношении которых были выданы указанные цифровые свидетельства, на Счет депо владельца, указанный Депонентом, либо предоставление указанных утилитарных цифровых прав в распоряжение Депонента или указанного Депонентом лица в соответствии с частью 7 статьи 9 Федерального </w:t>
            </w:r>
            <w:r w:rsidRPr="00CC2E06">
              <w:rPr>
                <w:rFonts w:ascii="Times New Roman" w:hAnsi="Times New Roman" w:cs="Times New Roman"/>
              </w:rPr>
              <w:lastRenderedPageBreak/>
              <w:t>закона «О порядке открытия и ведения депозитариями счетов депо и иных счетов» от 02.08.2019 г. N 259-ФЗ.</w:t>
            </w:r>
          </w:p>
          <w:tbl>
            <w:tblPr>
              <w:tblpPr w:leftFromText="180" w:rightFromText="180" w:vertAnchor="text" w:tblpX="109" w:tblpY="226"/>
              <w:tblW w:w="6640"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ayout w:type="fixed"/>
              <w:tblLook w:val="0000" w:firstRow="0" w:lastRow="0" w:firstColumn="0" w:lastColumn="0" w:noHBand="0" w:noVBand="0"/>
            </w:tblPr>
            <w:tblGrid>
              <w:gridCol w:w="6640"/>
            </w:tblGrid>
            <w:tr w:rsidR="00EF08DE" w:rsidRPr="00CC2E06" w:rsidTr="00E7028B">
              <w:trPr>
                <w:trHeight w:val="670"/>
              </w:trPr>
              <w:tc>
                <w:tcPr>
                  <w:tcW w:w="6640" w:type="dxa"/>
                  <w:shd w:val="clear" w:color="auto" w:fill="F3F3F3"/>
                </w:tcPr>
                <w:p w:rsidR="00EF08DE" w:rsidRPr="00CC2E06" w:rsidRDefault="00EF08DE" w:rsidP="00EF08DE">
                  <w:pPr>
                    <w:jc w:val="both"/>
                    <w:rPr>
                      <w:rFonts w:ascii="Times New Roman" w:hAnsi="Times New Roman" w:cs="Times New Roman"/>
                      <w:b/>
                    </w:rPr>
                  </w:pPr>
                  <w:r w:rsidRPr="00CC2E06">
                    <w:rPr>
                      <w:rFonts w:ascii="Times New Roman" w:hAnsi="Times New Roman" w:cs="Times New Roman"/>
                      <w:b/>
                    </w:rPr>
                    <w:t>Основание списания ценных бумаг по инициативе Депонента (Уполномоченных лиц депонента):</w:t>
                  </w:r>
                </w:p>
                <w:p w:rsidR="00EF08DE" w:rsidRPr="00CC2E06" w:rsidRDefault="00EF08DE" w:rsidP="00EF08DE">
                  <w:pPr>
                    <w:jc w:val="both"/>
                    <w:rPr>
                      <w:rFonts w:ascii="Times New Roman" w:hAnsi="Times New Roman" w:cs="Times New Roman"/>
                    </w:rPr>
                  </w:pPr>
                  <w:r w:rsidRPr="00CC2E06">
                    <w:rPr>
                      <w:rFonts w:ascii="Times New Roman" w:hAnsi="Times New Roman" w:cs="Times New Roman"/>
                    </w:rPr>
                    <w:tab/>
                    <w:t xml:space="preserve">Поручение на </w:t>
                  </w:r>
                  <w:r w:rsidRPr="00CC2E06">
                    <w:rPr>
                      <w:rFonts w:ascii="Times New Roman" w:hAnsi="Times New Roman" w:cs="Times New Roman"/>
                      <w:color w:val="000000"/>
                    </w:rPr>
                    <w:t xml:space="preserve">зачисление, списание, перевод </w:t>
                  </w:r>
                  <w:r w:rsidRPr="00CC2E06">
                    <w:rPr>
                      <w:rFonts w:ascii="Times New Roman" w:hAnsi="Times New Roman" w:cs="Times New Roman"/>
                    </w:rPr>
                    <w:t>ценных бумаг (Приложение №21).</w:t>
                  </w:r>
                </w:p>
                <w:p w:rsidR="00EF08DE" w:rsidRPr="00CC2E06" w:rsidRDefault="00EF08DE" w:rsidP="00EF08DE">
                  <w:pPr>
                    <w:jc w:val="both"/>
                    <w:rPr>
                      <w:rFonts w:ascii="Times New Roman" w:hAnsi="Times New Roman" w:cs="Times New Roman"/>
                      <w:b/>
                    </w:rPr>
                  </w:pPr>
                  <w:r w:rsidRPr="00CC2E06">
                    <w:rPr>
                      <w:rFonts w:ascii="Times New Roman" w:hAnsi="Times New Roman" w:cs="Times New Roman"/>
                      <w:b/>
                    </w:rPr>
                    <w:t>Документы, предоставляемые Депозитарием:</w:t>
                  </w:r>
                </w:p>
                <w:p w:rsidR="00EF08DE" w:rsidRPr="00CC2E06" w:rsidRDefault="00EF08DE" w:rsidP="00EF08DE">
                  <w:pPr>
                    <w:tabs>
                      <w:tab w:val="num" w:pos="720"/>
                      <w:tab w:val="num" w:pos="1080"/>
                    </w:tabs>
                    <w:jc w:val="both"/>
                    <w:rPr>
                      <w:rFonts w:ascii="Times New Roman" w:hAnsi="Times New Roman" w:cs="Times New Roman"/>
                    </w:rPr>
                  </w:pPr>
                  <w:r w:rsidRPr="00CC2E06">
                    <w:rPr>
                      <w:rFonts w:ascii="Times New Roman" w:hAnsi="Times New Roman" w:cs="Times New Roman"/>
                    </w:rPr>
                    <w:t>ОТЧЕТ О СОВЕРШЕНИИ</w:t>
                  </w:r>
                  <w:r w:rsidRPr="00CC2E06" w:rsidDel="004F19DC">
                    <w:rPr>
                      <w:rFonts w:ascii="Times New Roman" w:hAnsi="Times New Roman" w:cs="Times New Roman"/>
                    </w:rPr>
                    <w:t xml:space="preserve"> </w:t>
                  </w:r>
                  <w:r w:rsidRPr="00CC2E06">
                    <w:rPr>
                      <w:rFonts w:ascii="Times New Roman" w:hAnsi="Times New Roman" w:cs="Times New Roman"/>
                    </w:rPr>
                    <w:t>ДЕПОЗИТАРНОЙ (-ЫХ) ОПЕРАЦИИ (-ИЙ) (Приложение №27).</w:t>
                  </w:r>
                </w:p>
                <w:p w:rsidR="00EF08DE" w:rsidRPr="00CC2E06" w:rsidRDefault="00EF08DE" w:rsidP="00EF08DE">
                  <w:pPr>
                    <w:jc w:val="both"/>
                    <w:rPr>
                      <w:rFonts w:ascii="Times New Roman" w:hAnsi="Times New Roman" w:cs="Times New Roman"/>
                    </w:rPr>
                  </w:pPr>
                  <w:r w:rsidRPr="00CC2E06">
                    <w:rPr>
                      <w:rFonts w:ascii="Times New Roman" w:hAnsi="Times New Roman" w:cs="Times New Roman"/>
                      <w:b/>
                    </w:rPr>
                    <w:t>Срок исполнения операции и передачи отчета:</w:t>
                  </w:r>
                  <w:r w:rsidRPr="00CC2E06">
                    <w:rPr>
                      <w:rFonts w:ascii="Times New Roman" w:hAnsi="Times New Roman" w:cs="Times New Roman"/>
                    </w:rPr>
                    <w:t xml:space="preserve"> не позднее рабочего дня, следующего за днем получения Депозитарием отчета, уведомления и (или) выписки Вышестоящего депозитария или Реестродержателя. Депозитарию-депоненту отчет о проведенной операции должен быть предоставлен в рабочий день ее совершения.</w:t>
                  </w:r>
                </w:p>
                <w:p w:rsidR="00EF08DE" w:rsidRPr="00CC2E06" w:rsidRDefault="00EF08DE" w:rsidP="00EF08DE">
                  <w:pPr>
                    <w:jc w:val="both"/>
                    <w:rPr>
                      <w:rFonts w:ascii="Times New Roman" w:hAnsi="Times New Roman" w:cs="Times New Roman"/>
                    </w:rPr>
                  </w:pPr>
                  <w:r w:rsidRPr="00CC2E06">
                    <w:rPr>
                      <w:rFonts w:ascii="Times New Roman" w:hAnsi="Times New Roman" w:cs="Times New Roman"/>
                    </w:rPr>
                    <w:t>В случае выдачи документарных ценных бумаг – не позднее трех рабочих дней после получения Поручения.</w:t>
                  </w:r>
                </w:p>
                <w:p w:rsidR="00EF08DE" w:rsidRPr="00CC2E06" w:rsidRDefault="00EF08DE" w:rsidP="00EF08DE">
                  <w:pPr>
                    <w:autoSpaceDE w:val="0"/>
                    <w:autoSpaceDN w:val="0"/>
                    <w:adjustRightInd w:val="0"/>
                    <w:jc w:val="both"/>
                    <w:rPr>
                      <w:rFonts w:ascii="Times New Roman" w:hAnsi="Times New Roman" w:cs="Times New Roman"/>
                    </w:rPr>
                  </w:pPr>
                  <w:r w:rsidRPr="00CC2E06">
                    <w:rPr>
                      <w:rFonts w:ascii="Times New Roman" w:hAnsi="Times New Roman" w:cs="Times New Roman"/>
                    </w:rPr>
                    <w:t xml:space="preserve">Списание закладной со </w:t>
                  </w:r>
                  <w:r w:rsidRPr="00CC2E06">
                    <w:rPr>
                      <w:rFonts w:ascii="Times New Roman" w:hAnsi="Times New Roman" w:cs="Times New Roman"/>
                      <w:lang w:val="en-US"/>
                    </w:rPr>
                    <w:t>C</w:t>
                  </w:r>
                  <w:r w:rsidRPr="00CC2E06">
                    <w:rPr>
                      <w:rFonts w:ascii="Times New Roman" w:hAnsi="Times New Roman" w:cs="Times New Roman"/>
                    </w:rPr>
                    <w:t>чета депо при прекращении ее депозитарного учета осуществляется не позднее рабочего дня, следующего за днем наступления более позднего из следующих событий:</w:t>
                  </w:r>
                </w:p>
                <w:p w:rsidR="00EF08DE" w:rsidRPr="00CC2E06" w:rsidRDefault="00EF08DE" w:rsidP="00EF08DE">
                  <w:pPr>
                    <w:autoSpaceDE w:val="0"/>
                    <w:autoSpaceDN w:val="0"/>
                    <w:adjustRightInd w:val="0"/>
                    <w:spacing w:before="200"/>
                    <w:ind w:firstLine="540"/>
                    <w:jc w:val="both"/>
                    <w:rPr>
                      <w:rFonts w:ascii="Times New Roman" w:hAnsi="Times New Roman" w:cs="Times New Roman"/>
                    </w:rPr>
                  </w:pPr>
                  <w:r w:rsidRPr="00CC2E06">
                    <w:rPr>
                      <w:rFonts w:ascii="Times New Roman" w:hAnsi="Times New Roman" w:cs="Times New Roman"/>
                    </w:rPr>
                    <w:t>возникновения оснований для списания закладной со счета депо;</w:t>
                  </w:r>
                </w:p>
                <w:p w:rsidR="00EF08DE" w:rsidRPr="00CC2E06" w:rsidRDefault="00EF08DE" w:rsidP="00EF08DE">
                  <w:pPr>
                    <w:autoSpaceDE w:val="0"/>
                    <w:autoSpaceDN w:val="0"/>
                    <w:adjustRightInd w:val="0"/>
                    <w:spacing w:before="200"/>
                    <w:ind w:firstLine="540"/>
                    <w:jc w:val="both"/>
                    <w:rPr>
                      <w:rFonts w:ascii="Times New Roman" w:hAnsi="Times New Roman" w:cs="Times New Roman"/>
                    </w:rPr>
                  </w:pPr>
                  <w:r w:rsidRPr="00CC2E06">
                    <w:rPr>
                      <w:rFonts w:ascii="Times New Roman" w:hAnsi="Times New Roman" w:cs="Times New Roman"/>
                    </w:rPr>
                    <w:t>возникновения оснований для передачи документарной закладной ее владельцу в результате прекращения осуществления Депозитарием ее депозитарного учета.</w:t>
                  </w:r>
                </w:p>
                <w:p w:rsidR="00EF08DE" w:rsidRPr="00CC2E06" w:rsidRDefault="00EF08DE" w:rsidP="00EF08DE">
                  <w:pPr>
                    <w:spacing w:before="120"/>
                    <w:jc w:val="both"/>
                    <w:rPr>
                      <w:rFonts w:ascii="Times New Roman" w:hAnsi="Times New Roman" w:cs="Times New Roman"/>
                    </w:rPr>
                  </w:pPr>
                  <w:r w:rsidRPr="00CC2E06">
                    <w:rPr>
                      <w:rFonts w:ascii="Times New Roman" w:hAnsi="Times New Roman" w:cs="Times New Roman"/>
                    </w:rPr>
                    <w:t>Списание цифровых прав со Счета депо владельца осуществляется Депозитарием в следующие сроки:</w:t>
                  </w:r>
                </w:p>
                <w:p w:rsidR="00EF08DE" w:rsidRPr="00CC2E06" w:rsidRDefault="00EF08DE" w:rsidP="00EF08DE">
                  <w:pPr>
                    <w:pStyle w:val="ConsPlusNormal"/>
                    <w:spacing w:before="200"/>
                    <w:ind w:firstLine="540"/>
                    <w:jc w:val="both"/>
                    <w:rPr>
                      <w:rFonts w:ascii="Times New Roman" w:hAnsi="Times New Roman" w:cs="Times New Roman"/>
                      <w:sz w:val="24"/>
                      <w:szCs w:val="24"/>
                    </w:rPr>
                  </w:pPr>
                  <w:r w:rsidRPr="00CC2E06">
                    <w:rPr>
                      <w:rFonts w:ascii="Times New Roman" w:hAnsi="Times New Roman" w:cs="Times New Roman"/>
                      <w:sz w:val="24"/>
                      <w:szCs w:val="24"/>
                    </w:rPr>
                    <w:lastRenderedPageBreak/>
                    <w:t>- в день передачи Депозитарием в распоряжение Депонента (указанного Депонентом лица) в информационной системе цифровых прав, учитываемых на указанном Счете депо;</w:t>
                  </w:r>
                </w:p>
                <w:p w:rsidR="00EF08DE" w:rsidRPr="00CC2E06" w:rsidRDefault="00EF08DE" w:rsidP="00EF08DE">
                  <w:pPr>
                    <w:pStyle w:val="ConsPlusNormal"/>
                    <w:spacing w:before="200"/>
                    <w:ind w:firstLine="540"/>
                    <w:jc w:val="both"/>
                    <w:rPr>
                      <w:rFonts w:ascii="Times New Roman" w:hAnsi="Times New Roman" w:cs="Times New Roman"/>
                      <w:sz w:val="24"/>
                      <w:szCs w:val="24"/>
                    </w:rPr>
                  </w:pPr>
                  <w:r w:rsidRPr="00CC2E06">
                    <w:rPr>
                      <w:rFonts w:ascii="Times New Roman" w:hAnsi="Times New Roman" w:cs="Times New Roman"/>
                      <w:sz w:val="24"/>
                      <w:szCs w:val="24"/>
                    </w:rPr>
                    <w:t>- в день, когда Депозитарий узнал или должен был узнать о переходе указанных цифровых прав третьим лицам в информационной системе;</w:t>
                  </w:r>
                </w:p>
                <w:p w:rsidR="00EF08DE" w:rsidRPr="00CC2E06" w:rsidRDefault="00EF08DE" w:rsidP="00EF08DE">
                  <w:pPr>
                    <w:autoSpaceDE w:val="0"/>
                    <w:autoSpaceDN w:val="0"/>
                    <w:adjustRightInd w:val="0"/>
                    <w:spacing w:after="0" w:line="240" w:lineRule="auto"/>
                    <w:ind w:firstLine="540"/>
                    <w:jc w:val="both"/>
                    <w:rPr>
                      <w:rFonts w:ascii="Times New Roman" w:hAnsi="Times New Roman" w:cs="Times New Roman"/>
                    </w:rPr>
                  </w:pPr>
                  <w:r w:rsidRPr="00CC2E06">
                    <w:rPr>
                      <w:rFonts w:ascii="Times New Roman" w:hAnsi="Times New Roman" w:cs="Times New Roman"/>
                    </w:rPr>
                    <w:t>- в день зачисления на Счет депо владельца цифровых свидетельств, выданных в отношении утилитарных цифровых прав, учитываемых на указанном Счете депо.</w:t>
                  </w:r>
                </w:p>
              </w:tc>
            </w:tr>
          </w:tbl>
          <w:p w:rsidR="00EF08DE" w:rsidRPr="00CC2E06" w:rsidRDefault="00EF08DE" w:rsidP="00492630">
            <w:pPr>
              <w:pStyle w:val="a3"/>
              <w:ind w:left="280"/>
              <w:jc w:val="both"/>
              <w:rPr>
                <w:rFonts w:ascii="Times New Roman" w:hAnsi="Times New Roman" w:cs="Times New Roman"/>
              </w:rPr>
            </w:pPr>
          </w:p>
        </w:tc>
        <w:tc>
          <w:tcPr>
            <w:tcW w:w="6948" w:type="dxa"/>
          </w:tcPr>
          <w:p w:rsidR="00EF08DE" w:rsidRPr="00CC2E06" w:rsidRDefault="00EF08DE" w:rsidP="00492630">
            <w:pPr>
              <w:jc w:val="both"/>
              <w:rPr>
                <w:rFonts w:ascii="Times New Roman" w:hAnsi="Times New Roman" w:cs="Times New Roman"/>
              </w:rPr>
            </w:pPr>
            <w:r w:rsidRPr="00CC2E06">
              <w:rPr>
                <w:rFonts w:ascii="Times New Roman" w:hAnsi="Times New Roman" w:cs="Times New Roman"/>
              </w:rPr>
              <w:lastRenderedPageBreak/>
              <w:t xml:space="preserve">Списание цифровых свидетельств со Счета депо при их погашении осуществляется Депозитарием, выдавшим указанные цифровые свидетельства, в день, следующий за днем получения требования Депонента, на Счете депо владельца которого учтены права на указанные цифровые свидетельства, об их погашении. При списании цифровых свидетельств со Счета депо приобретателя при их погашении Депозитарием осуществляется зачисление утилитарных цифровых прав, в отношении которых были выданы указанные цифровые свидетельства, на Счет депо владельца, указанный Депонентом, либо предоставление указанных утилитарных цифровых прав в распоряжение Депонента или указанного Депонентом лица в соответствии с частью 7 статьи 9 Федерального закона «О порядке </w:t>
            </w:r>
            <w:r w:rsidRPr="00CC2E06">
              <w:rPr>
                <w:rFonts w:ascii="Times New Roman" w:hAnsi="Times New Roman" w:cs="Times New Roman"/>
              </w:rPr>
              <w:lastRenderedPageBreak/>
              <w:t>открытия и ведения депозитариями счетов депо и иных счетов» от 02.08.2019 г. N 259-ФЗ.</w:t>
            </w:r>
          </w:p>
          <w:p w:rsidR="00E2685D" w:rsidRPr="00CC2E06" w:rsidRDefault="00E2685D" w:rsidP="00492630">
            <w:pPr>
              <w:jc w:val="both"/>
              <w:rPr>
                <w:rFonts w:ascii="Times New Roman" w:hAnsi="Times New Roman" w:cs="Times New Roman"/>
              </w:rPr>
            </w:pPr>
          </w:p>
          <w:p w:rsidR="00E2685D" w:rsidRPr="00CC2E06" w:rsidRDefault="00E2685D" w:rsidP="00492630">
            <w:pPr>
              <w:jc w:val="both"/>
              <w:rPr>
                <w:rFonts w:ascii="Times New Roman" w:hAnsi="Times New Roman" w:cs="Times New Roman"/>
              </w:rPr>
            </w:pPr>
          </w:p>
        </w:tc>
      </w:tr>
      <w:tr w:rsidR="00EF08DE" w:rsidRPr="00CC2E06" w:rsidTr="00492630">
        <w:tc>
          <w:tcPr>
            <w:tcW w:w="1128" w:type="dxa"/>
            <w:vMerge/>
          </w:tcPr>
          <w:p w:rsidR="00EF08DE" w:rsidRPr="00CC2E06" w:rsidRDefault="00EF08DE" w:rsidP="00492630">
            <w:pPr>
              <w:spacing w:before="240"/>
              <w:rPr>
                <w:rFonts w:ascii="Times New Roman" w:hAnsi="Times New Roman" w:cs="Times New Roman"/>
              </w:rPr>
            </w:pPr>
          </w:p>
        </w:tc>
        <w:tc>
          <w:tcPr>
            <w:tcW w:w="6661" w:type="dxa"/>
            <w:vMerge/>
          </w:tcPr>
          <w:p w:rsidR="00EF08DE" w:rsidRPr="00CC2E06" w:rsidRDefault="00EF08DE" w:rsidP="00492630">
            <w:pPr>
              <w:pStyle w:val="a3"/>
              <w:ind w:left="280"/>
              <w:jc w:val="both"/>
              <w:rPr>
                <w:rFonts w:ascii="Times New Roman" w:hAnsi="Times New Roman" w:cs="Times New Roman"/>
              </w:rPr>
            </w:pPr>
          </w:p>
        </w:tc>
        <w:tc>
          <w:tcPr>
            <w:tcW w:w="6948" w:type="dxa"/>
          </w:tcPr>
          <w:tbl>
            <w:tblPr>
              <w:tblpPr w:leftFromText="180" w:rightFromText="180" w:vertAnchor="text" w:tblpX="109" w:tblpY="226"/>
              <w:tblW w:w="6640"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ayout w:type="fixed"/>
              <w:tblLook w:val="0000" w:firstRow="0" w:lastRow="0" w:firstColumn="0" w:lastColumn="0" w:noHBand="0" w:noVBand="0"/>
            </w:tblPr>
            <w:tblGrid>
              <w:gridCol w:w="6640"/>
            </w:tblGrid>
            <w:tr w:rsidR="00EF08DE" w:rsidRPr="00CC2E06" w:rsidTr="000D3BC2">
              <w:trPr>
                <w:trHeight w:val="670"/>
              </w:trPr>
              <w:tc>
                <w:tcPr>
                  <w:tcW w:w="6640" w:type="dxa"/>
                  <w:shd w:val="clear" w:color="auto" w:fill="F3F3F3"/>
                </w:tcPr>
                <w:p w:rsidR="00E2685D" w:rsidRPr="00CC2E06" w:rsidRDefault="00A877B8" w:rsidP="00E2685D">
                  <w:pPr>
                    <w:jc w:val="both"/>
                    <w:rPr>
                      <w:rFonts w:ascii="Times New Roman" w:hAnsi="Times New Roman" w:cs="Times New Roman"/>
                      <w:b/>
                    </w:rPr>
                  </w:pPr>
                  <w:r w:rsidRPr="00CC2E06">
                    <w:rPr>
                      <w:rFonts w:ascii="Times New Roman" w:hAnsi="Times New Roman" w:cs="Times New Roman"/>
                    </w:rPr>
                    <w:t xml:space="preserve"> </w:t>
                  </w:r>
                  <w:r w:rsidR="00E2685D" w:rsidRPr="00CC2E06">
                    <w:rPr>
                      <w:rFonts w:ascii="Times New Roman" w:hAnsi="Times New Roman" w:cs="Times New Roman"/>
                      <w:b/>
                    </w:rPr>
                    <w:t>Основание списания ценных бумаг по инициативе Депонента (Уполномоченных лиц депонента):</w:t>
                  </w:r>
                </w:p>
                <w:p w:rsidR="00E2685D" w:rsidRPr="00CC2E06" w:rsidRDefault="00E2685D" w:rsidP="00E2685D">
                  <w:pPr>
                    <w:jc w:val="both"/>
                    <w:rPr>
                      <w:rFonts w:ascii="Times New Roman" w:hAnsi="Times New Roman" w:cs="Times New Roman"/>
                    </w:rPr>
                  </w:pPr>
                  <w:r w:rsidRPr="00CC2E06">
                    <w:rPr>
                      <w:rFonts w:ascii="Times New Roman" w:hAnsi="Times New Roman" w:cs="Times New Roman"/>
                    </w:rPr>
                    <w:tab/>
                    <w:t xml:space="preserve">Поручение на </w:t>
                  </w:r>
                  <w:r w:rsidRPr="00CC2E06">
                    <w:rPr>
                      <w:rFonts w:ascii="Times New Roman" w:hAnsi="Times New Roman" w:cs="Times New Roman"/>
                      <w:color w:val="000000"/>
                    </w:rPr>
                    <w:t xml:space="preserve">зачисление, списание, перевод </w:t>
                  </w:r>
                  <w:r w:rsidRPr="00CC2E06">
                    <w:rPr>
                      <w:rFonts w:ascii="Times New Roman" w:hAnsi="Times New Roman" w:cs="Times New Roman"/>
                    </w:rPr>
                    <w:t>ценных бумаг (Приложение №21),</w:t>
                  </w:r>
                  <w:r w:rsidRPr="00CC2E06">
                    <w:rPr>
                      <w:rFonts w:ascii="Times New Roman" w:hAnsi="Times New Roman" w:cs="Times New Roman"/>
                      <w:color w:val="000000"/>
                    </w:rPr>
                    <w:t xml:space="preserve"> Поручение на совершение сделки с цифровыми финансовыми активами (Приложение № 58)</w:t>
                  </w:r>
                  <w:r w:rsidRPr="00CC2E06">
                    <w:rPr>
                      <w:rFonts w:ascii="Times New Roman" w:hAnsi="Times New Roman" w:cs="Times New Roman"/>
                    </w:rPr>
                    <w:t>.</w:t>
                  </w:r>
                </w:p>
                <w:p w:rsidR="00E2685D" w:rsidRPr="00CC2E06" w:rsidRDefault="00E2685D" w:rsidP="00E2685D">
                  <w:pPr>
                    <w:jc w:val="both"/>
                    <w:rPr>
                      <w:rFonts w:ascii="Times New Roman" w:hAnsi="Times New Roman" w:cs="Times New Roman"/>
                      <w:b/>
                    </w:rPr>
                  </w:pPr>
                  <w:r w:rsidRPr="00CC2E06">
                    <w:rPr>
                      <w:rFonts w:ascii="Times New Roman" w:hAnsi="Times New Roman" w:cs="Times New Roman"/>
                      <w:b/>
                    </w:rPr>
                    <w:t>Документы, предоставляемые Депозитарием:</w:t>
                  </w:r>
                </w:p>
                <w:p w:rsidR="00E2685D" w:rsidRPr="00CC2E06" w:rsidRDefault="00E2685D" w:rsidP="00E2685D">
                  <w:pPr>
                    <w:tabs>
                      <w:tab w:val="num" w:pos="720"/>
                      <w:tab w:val="num" w:pos="1080"/>
                    </w:tabs>
                    <w:jc w:val="both"/>
                    <w:rPr>
                      <w:rFonts w:ascii="Times New Roman" w:hAnsi="Times New Roman" w:cs="Times New Roman"/>
                    </w:rPr>
                  </w:pPr>
                  <w:r w:rsidRPr="00CC2E06">
                    <w:rPr>
                      <w:rFonts w:ascii="Times New Roman" w:hAnsi="Times New Roman" w:cs="Times New Roman"/>
                    </w:rPr>
                    <w:t>ОТЧЕТ О СОВЕРШЕНИИ</w:t>
                  </w:r>
                  <w:r w:rsidRPr="00CC2E06" w:rsidDel="004F19DC">
                    <w:rPr>
                      <w:rFonts w:ascii="Times New Roman" w:hAnsi="Times New Roman" w:cs="Times New Roman"/>
                    </w:rPr>
                    <w:t xml:space="preserve"> </w:t>
                  </w:r>
                  <w:r w:rsidRPr="00CC2E06">
                    <w:rPr>
                      <w:rFonts w:ascii="Times New Roman" w:hAnsi="Times New Roman" w:cs="Times New Roman"/>
                    </w:rPr>
                    <w:t>ДЕПОЗИТАРНОЙ (-ЫХ) ОПЕРАЦИИ (-ИЙ) (Приложение №27).</w:t>
                  </w:r>
                </w:p>
                <w:p w:rsidR="00E2685D" w:rsidRPr="00CC2E06" w:rsidRDefault="00E2685D" w:rsidP="00E2685D">
                  <w:pPr>
                    <w:jc w:val="both"/>
                    <w:rPr>
                      <w:rFonts w:ascii="Times New Roman" w:hAnsi="Times New Roman" w:cs="Times New Roman"/>
                    </w:rPr>
                  </w:pPr>
                  <w:r w:rsidRPr="00CC2E06">
                    <w:rPr>
                      <w:rFonts w:ascii="Times New Roman" w:hAnsi="Times New Roman" w:cs="Times New Roman"/>
                      <w:b/>
                    </w:rPr>
                    <w:t>Срок исполнения операции и передачи отчета:</w:t>
                  </w:r>
                  <w:r w:rsidRPr="00CC2E06">
                    <w:rPr>
                      <w:rFonts w:ascii="Times New Roman" w:hAnsi="Times New Roman" w:cs="Times New Roman"/>
                    </w:rPr>
                    <w:t xml:space="preserve"> не позднее рабочего дня, следующего за днем получения Депозитарием отчета, уведомления и (или) выписки Вышестоящего депозитария или Реестродержателя. Депозитарию-депоненту отчет о проведенной операции должен быть предоставлен в рабочий день ее совершения.</w:t>
                  </w:r>
                </w:p>
                <w:p w:rsidR="00E2685D" w:rsidRPr="00CC2E06" w:rsidRDefault="00E2685D" w:rsidP="00E2685D">
                  <w:pPr>
                    <w:jc w:val="both"/>
                    <w:rPr>
                      <w:rFonts w:ascii="Times New Roman" w:hAnsi="Times New Roman" w:cs="Times New Roman"/>
                    </w:rPr>
                  </w:pPr>
                  <w:r w:rsidRPr="00CC2E06">
                    <w:rPr>
                      <w:rFonts w:ascii="Times New Roman" w:hAnsi="Times New Roman" w:cs="Times New Roman"/>
                    </w:rPr>
                    <w:t>В случае выдачи документарных ценных бумаг – не позднее трех рабочих дней после получения Поручения.</w:t>
                  </w:r>
                </w:p>
                <w:p w:rsidR="00E2685D" w:rsidRPr="00CC2E06" w:rsidRDefault="00E2685D" w:rsidP="00E2685D">
                  <w:pPr>
                    <w:autoSpaceDE w:val="0"/>
                    <w:autoSpaceDN w:val="0"/>
                    <w:adjustRightInd w:val="0"/>
                    <w:jc w:val="both"/>
                    <w:rPr>
                      <w:rFonts w:ascii="Times New Roman" w:hAnsi="Times New Roman" w:cs="Times New Roman"/>
                    </w:rPr>
                  </w:pPr>
                  <w:r w:rsidRPr="00CC2E06">
                    <w:rPr>
                      <w:rFonts w:ascii="Times New Roman" w:hAnsi="Times New Roman" w:cs="Times New Roman"/>
                    </w:rPr>
                    <w:t xml:space="preserve">Списание закладной со </w:t>
                  </w:r>
                  <w:r w:rsidRPr="00CC2E06">
                    <w:rPr>
                      <w:rFonts w:ascii="Times New Roman" w:hAnsi="Times New Roman" w:cs="Times New Roman"/>
                      <w:lang w:val="en-US"/>
                    </w:rPr>
                    <w:t>C</w:t>
                  </w:r>
                  <w:r w:rsidRPr="00CC2E06">
                    <w:rPr>
                      <w:rFonts w:ascii="Times New Roman" w:hAnsi="Times New Roman" w:cs="Times New Roman"/>
                    </w:rPr>
                    <w:t>чета депо при прекращении ее депозитарного учета осуществляется не позднее рабочего дня, следующего за днем наступления более позднего из следующих событий:</w:t>
                  </w:r>
                </w:p>
                <w:p w:rsidR="00E2685D" w:rsidRPr="00CC2E06" w:rsidRDefault="00E2685D" w:rsidP="00E2685D">
                  <w:pPr>
                    <w:autoSpaceDE w:val="0"/>
                    <w:autoSpaceDN w:val="0"/>
                    <w:adjustRightInd w:val="0"/>
                    <w:spacing w:before="200"/>
                    <w:ind w:firstLine="540"/>
                    <w:jc w:val="both"/>
                    <w:rPr>
                      <w:rFonts w:ascii="Times New Roman" w:hAnsi="Times New Roman" w:cs="Times New Roman"/>
                    </w:rPr>
                  </w:pPr>
                  <w:r w:rsidRPr="00CC2E06">
                    <w:rPr>
                      <w:rFonts w:ascii="Times New Roman" w:hAnsi="Times New Roman" w:cs="Times New Roman"/>
                    </w:rPr>
                    <w:t>возникновения оснований для списания закладной со счета депо;</w:t>
                  </w:r>
                </w:p>
                <w:p w:rsidR="00E2685D" w:rsidRPr="00CC2E06" w:rsidRDefault="00E2685D" w:rsidP="00E2685D">
                  <w:pPr>
                    <w:autoSpaceDE w:val="0"/>
                    <w:autoSpaceDN w:val="0"/>
                    <w:adjustRightInd w:val="0"/>
                    <w:spacing w:before="200"/>
                    <w:ind w:firstLine="540"/>
                    <w:jc w:val="both"/>
                    <w:rPr>
                      <w:rFonts w:ascii="Times New Roman" w:hAnsi="Times New Roman" w:cs="Times New Roman"/>
                    </w:rPr>
                  </w:pPr>
                  <w:r w:rsidRPr="00CC2E06">
                    <w:rPr>
                      <w:rFonts w:ascii="Times New Roman" w:hAnsi="Times New Roman" w:cs="Times New Roman"/>
                    </w:rPr>
                    <w:lastRenderedPageBreak/>
                    <w:t>возникновения оснований для передачи документарной закладной ее владельцу в результате прекращения осуществления Депозитарием ее депозитарного учета.</w:t>
                  </w:r>
                </w:p>
                <w:p w:rsidR="00E2685D" w:rsidRPr="00CC2E06" w:rsidRDefault="00E2685D" w:rsidP="00E2685D">
                  <w:pPr>
                    <w:spacing w:before="120"/>
                    <w:jc w:val="both"/>
                    <w:rPr>
                      <w:rFonts w:ascii="Times New Roman" w:hAnsi="Times New Roman" w:cs="Times New Roman"/>
                    </w:rPr>
                  </w:pPr>
                  <w:r w:rsidRPr="00CC2E06">
                    <w:rPr>
                      <w:rFonts w:ascii="Times New Roman" w:hAnsi="Times New Roman" w:cs="Times New Roman"/>
                    </w:rPr>
                    <w:t>Списание цифровых прав со Счета депо владельца осуществляется Депозитарием в следующие сроки:</w:t>
                  </w:r>
                </w:p>
                <w:p w:rsidR="00E2685D" w:rsidRPr="00CC2E06" w:rsidRDefault="00E2685D" w:rsidP="00E2685D">
                  <w:pPr>
                    <w:pStyle w:val="ConsPlusNormal"/>
                    <w:spacing w:before="200"/>
                    <w:ind w:firstLine="540"/>
                    <w:jc w:val="both"/>
                    <w:rPr>
                      <w:rFonts w:ascii="Times New Roman" w:hAnsi="Times New Roman" w:cs="Times New Roman"/>
                      <w:sz w:val="24"/>
                      <w:szCs w:val="24"/>
                    </w:rPr>
                  </w:pPr>
                  <w:r w:rsidRPr="00CC2E06">
                    <w:rPr>
                      <w:rFonts w:ascii="Times New Roman" w:hAnsi="Times New Roman" w:cs="Times New Roman"/>
                      <w:sz w:val="24"/>
                      <w:szCs w:val="24"/>
                    </w:rPr>
                    <w:t>- в день передачи Депозитарием в распоряжение Депонента (указанного Депонентом лица) в информационной системе цифровых прав, учитываемых на указанном Счете депо;</w:t>
                  </w:r>
                </w:p>
                <w:p w:rsidR="00E2685D" w:rsidRPr="00CC2E06" w:rsidRDefault="00E2685D" w:rsidP="00E2685D">
                  <w:pPr>
                    <w:pStyle w:val="ConsPlusNormal"/>
                    <w:spacing w:before="200"/>
                    <w:ind w:firstLine="540"/>
                    <w:jc w:val="both"/>
                    <w:rPr>
                      <w:rFonts w:ascii="Times New Roman" w:hAnsi="Times New Roman" w:cs="Times New Roman"/>
                      <w:sz w:val="24"/>
                      <w:szCs w:val="24"/>
                    </w:rPr>
                  </w:pPr>
                  <w:r w:rsidRPr="00CC2E06">
                    <w:rPr>
                      <w:rFonts w:ascii="Times New Roman" w:hAnsi="Times New Roman" w:cs="Times New Roman"/>
                      <w:sz w:val="24"/>
                      <w:szCs w:val="24"/>
                    </w:rPr>
                    <w:t>- в день, когда Депозитарий узнал или должен был узнать о переходе указанных цифровых прав третьим лицам в информационной системе;</w:t>
                  </w:r>
                </w:p>
                <w:p w:rsidR="00EF08DE" w:rsidRPr="00CC2E06" w:rsidRDefault="00E2685D" w:rsidP="00E2685D">
                  <w:pPr>
                    <w:autoSpaceDE w:val="0"/>
                    <w:autoSpaceDN w:val="0"/>
                    <w:adjustRightInd w:val="0"/>
                    <w:spacing w:after="0" w:line="240" w:lineRule="auto"/>
                    <w:jc w:val="both"/>
                    <w:rPr>
                      <w:rFonts w:ascii="Times New Roman" w:hAnsi="Times New Roman" w:cs="Times New Roman"/>
                    </w:rPr>
                  </w:pPr>
                  <w:r w:rsidRPr="00CC2E06">
                    <w:rPr>
                      <w:rFonts w:ascii="Times New Roman" w:hAnsi="Times New Roman" w:cs="Times New Roman"/>
                    </w:rPr>
                    <w:t>- в день зачисления на Счет депо владельца цифровых свидетельств, выданных в отношении утилитарных цифровых прав, учитываемых на указанном Счете депо.</w:t>
                  </w:r>
                </w:p>
              </w:tc>
            </w:tr>
          </w:tbl>
          <w:p w:rsidR="00EF08DE" w:rsidRPr="00CC2E06" w:rsidRDefault="00EF08DE" w:rsidP="00492630">
            <w:pPr>
              <w:rPr>
                <w:rFonts w:ascii="Times New Roman" w:hAnsi="Times New Roman" w:cs="Times New Roman"/>
              </w:rPr>
            </w:pPr>
          </w:p>
        </w:tc>
      </w:tr>
      <w:tr w:rsidR="00492630" w:rsidRPr="00CC2E06" w:rsidTr="00492630">
        <w:tc>
          <w:tcPr>
            <w:tcW w:w="1128" w:type="dxa"/>
          </w:tcPr>
          <w:p w:rsidR="00492630" w:rsidRPr="00CC2E06" w:rsidRDefault="00965075" w:rsidP="00965075">
            <w:pPr>
              <w:spacing w:before="240"/>
              <w:rPr>
                <w:rFonts w:ascii="Times New Roman" w:hAnsi="Times New Roman" w:cs="Times New Roman"/>
              </w:rPr>
            </w:pPr>
            <w:r w:rsidRPr="00CC2E06">
              <w:rPr>
                <w:rFonts w:ascii="Times New Roman" w:hAnsi="Times New Roman" w:cs="Times New Roman"/>
              </w:rPr>
              <w:lastRenderedPageBreak/>
              <w:t>32</w:t>
            </w:r>
            <w:r w:rsidR="00492630" w:rsidRPr="00CC2E06">
              <w:rPr>
                <w:rFonts w:ascii="Times New Roman" w:hAnsi="Times New Roman" w:cs="Times New Roman"/>
              </w:rPr>
              <w:t>.1.</w:t>
            </w:r>
          </w:p>
        </w:tc>
        <w:tc>
          <w:tcPr>
            <w:tcW w:w="6661" w:type="dxa"/>
          </w:tcPr>
          <w:p w:rsidR="00492630" w:rsidRPr="00CC2E06" w:rsidRDefault="00965075" w:rsidP="000C324E">
            <w:pPr>
              <w:rPr>
                <w:rFonts w:ascii="Times New Roman" w:hAnsi="Times New Roman" w:cs="Times New Roman"/>
              </w:rPr>
            </w:pPr>
            <w:r w:rsidRPr="00CC2E06">
              <w:rPr>
                <w:rFonts w:ascii="Times New Roman" w:hAnsi="Times New Roman" w:cs="Times New Roman"/>
              </w:rPr>
              <w:t>Договор вступает с даты регистрации Заявления на депозитарное обслуживание (для юридических лиц) или З</w:t>
            </w:r>
            <w:r w:rsidRPr="00CC2E06">
              <w:rPr>
                <w:rFonts w:ascii="Times New Roman" w:hAnsi="Times New Roman" w:cs="Times New Roman"/>
                <w:bCs/>
              </w:rPr>
              <w:t xml:space="preserve">аявления </w:t>
            </w:r>
            <w:r w:rsidRPr="00CC2E06">
              <w:rPr>
                <w:rFonts w:ascii="Times New Roman" w:hAnsi="Times New Roman" w:cs="Times New Roman"/>
              </w:rPr>
              <w:t>о присоединении к Регламенту оказания услуг на финансовых рынках ПАО «</w:t>
            </w:r>
            <w:proofErr w:type="spellStart"/>
            <w:r w:rsidRPr="00CC2E06">
              <w:rPr>
                <w:rFonts w:ascii="Times New Roman" w:hAnsi="Times New Roman" w:cs="Times New Roman"/>
              </w:rPr>
              <w:t>Совкомбанк</w:t>
            </w:r>
            <w:proofErr w:type="spellEnd"/>
            <w:r w:rsidRPr="00CC2E06">
              <w:rPr>
                <w:rFonts w:ascii="Times New Roman" w:hAnsi="Times New Roman" w:cs="Times New Roman"/>
              </w:rPr>
              <w:t>» и/или к Условиям осуществления депозитарной деятельности ПАО «</w:t>
            </w:r>
            <w:proofErr w:type="spellStart"/>
            <w:r w:rsidRPr="00CC2E06">
              <w:rPr>
                <w:rFonts w:ascii="Times New Roman" w:hAnsi="Times New Roman" w:cs="Times New Roman"/>
              </w:rPr>
              <w:t>Совкомбанк</w:t>
            </w:r>
            <w:proofErr w:type="spellEnd"/>
            <w:r w:rsidRPr="00CC2E06">
              <w:rPr>
                <w:rFonts w:ascii="Times New Roman" w:hAnsi="Times New Roman" w:cs="Times New Roman"/>
              </w:rPr>
              <w:t>» (для физических лиц) (проставления отметок Депозитария с указанием номера и даты Договора) и действует в течение одного года с даты вступления его в силу</w:t>
            </w:r>
          </w:p>
        </w:tc>
        <w:tc>
          <w:tcPr>
            <w:tcW w:w="6948" w:type="dxa"/>
          </w:tcPr>
          <w:p w:rsidR="00492630" w:rsidRPr="00CC2E06" w:rsidRDefault="00895BE9" w:rsidP="00492630">
            <w:pPr>
              <w:tabs>
                <w:tab w:val="left" w:pos="540"/>
              </w:tabs>
              <w:jc w:val="both"/>
              <w:rPr>
                <w:rFonts w:ascii="Times New Roman" w:hAnsi="Times New Roman" w:cs="Times New Roman"/>
              </w:rPr>
            </w:pPr>
            <w:r w:rsidRPr="00CC2E06">
              <w:rPr>
                <w:rFonts w:ascii="Times New Roman" w:hAnsi="Times New Roman" w:cs="Times New Roman"/>
              </w:rPr>
              <w:t>Договор вступает в силу с даты регистрации Заявления на депозитарное обслуживание (для юридических лиц), Заявления на депозитарное обслуживание (для юридических лиц) без брокерского обслуживания, З</w:t>
            </w:r>
            <w:r w:rsidRPr="00CC2E06">
              <w:rPr>
                <w:rFonts w:ascii="Times New Roman" w:hAnsi="Times New Roman" w:cs="Times New Roman"/>
                <w:bCs/>
              </w:rPr>
              <w:t xml:space="preserve">аявления </w:t>
            </w:r>
            <w:r w:rsidRPr="00CC2E06">
              <w:rPr>
                <w:rFonts w:ascii="Times New Roman" w:hAnsi="Times New Roman" w:cs="Times New Roman"/>
              </w:rPr>
              <w:t>о присоединении к Регламенту оказания услуг на финансовых рынках ПАО «</w:t>
            </w:r>
            <w:proofErr w:type="spellStart"/>
            <w:r w:rsidRPr="00CC2E06">
              <w:rPr>
                <w:rFonts w:ascii="Times New Roman" w:hAnsi="Times New Roman" w:cs="Times New Roman"/>
              </w:rPr>
              <w:t>Совкомбанк</w:t>
            </w:r>
            <w:proofErr w:type="spellEnd"/>
            <w:r w:rsidRPr="00CC2E06">
              <w:rPr>
                <w:rFonts w:ascii="Times New Roman" w:hAnsi="Times New Roman" w:cs="Times New Roman"/>
              </w:rPr>
              <w:t>» и/или к Условиям осуществления депозитарной деятельности ПАО «</w:t>
            </w:r>
            <w:proofErr w:type="spellStart"/>
            <w:r w:rsidRPr="00CC2E06">
              <w:rPr>
                <w:rFonts w:ascii="Times New Roman" w:hAnsi="Times New Roman" w:cs="Times New Roman"/>
              </w:rPr>
              <w:t>Совкомбанк</w:t>
            </w:r>
            <w:proofErr w:type="spellEnd"/>
            <w:r w:rsidRPr="00CC2E06">
              <w:rPr>
                <w:rFonts w:ascii="Times New Roman" w:hAnsi="Times New Roman" w:cs="Times New Roman"/>
              </w:rPr>
              <w:t>» (для физических лиц) или З</w:t>
            </w:r>
            <w:r w:rsidRPr="00CC2E06">
              <w:rPr>
                <w:rFonts w:ascii="Times New Roman" w:hAnsi="Times New Roman" w:cs="Times New Roman"/>
                <w:bCs/>
              </w:rPr>
              <w:t xml:space="preserve">аявления </w:t>
            </w:r>
            <w:r w:rsidRPr="00CC2E06">
              <w:rPr>
                <w:rFonts w:ascii="Times New Roman" w:hAnsi="Times New Roman" w:cs="Times New Roman"/>
              </w:rPr>
              <w:t>о присоединении к Условиям осуществления депозитарной деятельности ПАО «</w:t>
            </w:r>
            <w:proofErr w:type="spellStart"/>
            <w:r w:rsidRPr="00CC2E06">
              <w:rPr>
                <w:rFonts w:ascii="Times New Roman" w:hAnsi="Times New Roman" w:cs="Times New Roman"/>
              </w:rPr>
              <w:t>Совкомбанк</w:t>
            </w:r>
            <w:proofErr w:type="spellEnd"/>
            <w:r w:rsidRPr="00CC2E06">
              <w:rPr>
                <w:rFonts w:ascii="Times New Roman" w:hAnsi="Times New Roman" w:cs="Times New Roman"/>
              </w:rPr>
              <w:t>» (для физических лиц) (проставления отметок Депозитария с указанием номера и даты Договора) и действует в течение одного года с даты вступления его в силу</w:t>
            </w:r>
          </w:p>
        </w:tc>
      </w:tr>
      <w:bookmarkEnd w:id="7"/>
    </w:tbl>
    <w:p w:rsidR="00D25E28" w:rsidRPr="00D41A1E" w:rsidRDefault="00D25E28" w:rsidP="008574F2">
      <w:pPr>
        <w:spacing w:before="240" w:after="0" w:line="240" w:lineRule="auto"/>
        <w:rPr>
          <w:rFonts w:ascii="Times New Roman" w:hAnsi="Times New Roman" w:cs="Times New Roman"/>
          <w:sz w:val="24"/>
          <w:szCs w:val="24"/>
        </w:rPr>
      </w:pPr>
    </w:p>
    <w:sectPr w:rsidR="00D25E28" w:rsidRPr="00D41A1E" w:rsidSect="00D25E2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42F"/>
    <w:multiLevelType w:val="multilevel"/>
    <w:tmpl w:val="9B2EBBEE"/>
    <w:lvl w:ilvl="0">
      <w:start w:val="18"/>
      <w:numFmt w:val="decimal"/>
      <w:lvlText w:val="%1."/>
      <w:lvlJc w:val="left"/>
      <w:pPr>
        <w:ind w:left="705" w:hanging="705"/>
      </w:pPr>
      <w:rPr>
        <w:rFonts w:hint="default"/>
      </w:rPr>
    </w:lvl>
    <w:lvl w:ilvl="1">
      <w:start w:val="14"/>
      <w:numFmt w:val="decimal"/>
      <w:lvlText w:val="%1.%2."/>
      <w:lvlJc w:val="left"/>
      <w:pPr>
        <w:ind w:left="705" w:hanging="70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2B7F8E"/>
    <w:multiLevelType w:val="multilevel"/>
    <w:tmpl w:val="189EDF6E"/>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260"/>
        </w:tabs>
        <w:ind w:left="972" w:hanging="432"/>
      </w:pPr>
      <w:rPr>
        <w:rFonts w:hint="default"/>
        <w:color w:val="auto"/>
      </w:rPr>
    </w:lvl>
    <w:lvl w:ilvl="2">
      <w:start w:val="1"/>
      <w:numFmt w:val="none"/>
      <w:lvlText w:val="1.19.1"/>
      <w:lvlJc w:val="left"/>
      <w:pPr>
        <w:tabs>
          <w:tab w:val="num" w:pos="1800"/>
        </w:tabs>
        <w:ind w:left="1224" w:hanging="504"/>
      </w:pPr>
      <w:rPr>
        <w:rFonts w:hint="default"/>
      </w:rPr>
    </w:lvl>
    <w:lvl w:ilvl="3">
      <w:start w:val="1"/>
      <w:numFmt w:val="bullet"/>
      <w:lvlText w:val=""/>
      <w:lvlJc w:val="left"/>
      <w:pPr>
        <w:tabs>
          <w:tab w:val="num" w:pos="1080"/>
        </w:tabs>
        <w:ind w:left="648" w:hanging="648"/>
      </w:pPr>
      <w:rPr>
        <w:rFonts w:ascii="Wingdings" w:hAnsi="Wingding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01B94E1E"/>
    <w:multiLevelType w:val="multilevel"/>
    <w:tmpl w:val="6B4474DC"/>
    <w:lvl w:ilvl="0">
      <w:start w:val="1"/>
      <w:numFmt w:val="decimal"/>
      <w:lvlText w:val="%1."/>
      <w:lvlJc w:val="left"/>
      <w:pPr>
        <w:tabs>
          <w:tab w:val="num" w:pos="360"/>
        </w:tabs>
        <w:ind w:left="360" w:hanging="360"/>
      </w:pPr>
      <w:rPr>
        <w:rFonts w:ascii="Times New Roman" w:hAnsi="Times New Roman" w:cs="Times New Roman" w:hint="default"/>
        <w:b/>
        <w:color w:val="auto"/>
        <w:sz w:val="24"/>
        <w:szCs w:val="24"/>
      </w:rPr>
    </w:lvl>
    <w:lvl w:ilvl="1">
      <w:start w:val="1"/>
      <w:numFmt w:val="decimal"/>
      <w:lvlText w:val="%1.%2."/>
      <w:lvlJc w:val="left"/>
      <w:pPr>
        <w:tabs>
          <w:tab w:val="num" w:pos="720"/>
        </w:tabs>
        <w:ind w:left="432" w:hanging="432"/>
      </w:pPr>
      <w:rPr>
        <w:rFonts w:hint="default"/>
        <w:b w:val="0"/>
        <w:sz w:val="24"/>
        <w:szCs w:val="24"/>
      </w:rPr>
    </w:lvl>
    <w:lvl w:ilvl="2">
      <w:start w:val="1"/>
      <w:numFmt w:val="decimal"/>
      <w:lvlText w:val="%1.%2.%3."/>
      <w:lvlJc w:val="left"/>
      <w:pPr>
        <w:tabs>
          <w:tab w:val="num" w:pos="1788"/>
        </w:tabs>
        <w:ind w:left="1212" w:hanging="504"/>
      </w:pPr>
      <w:rPr>
        <w:rFonts w:hint="default"/>
        <w:b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0A907AB4"/>
    <w:multiLevelType w:val="multilevel"/>
    <w:tmpl w:val="43BE6486"/>
    <w:lvl w:ilvl="0">
      <w:start w:val="18"/>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B4682F"/>
    <w:multiLevelType w:val="multilevel"/>
    <w:tmpl w:val="4FAAADDA"/>
    <w:lvl w:ilvl="0">
      <w:start w:val="18"/>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E53E0C"/>
    <w:multiLevelType w:val="multilevel"/>
    <w:tmpl w:val="24EE4AE6"/>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856876"/>
    <w:multiLevelType w:val="multilevel"/>
    <w:tmpl w:val="189EDF6E"/>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260"/>
        </w:tabs>
        <w:ind w:left="972" w:hanging="432"/>
      </w:pPr>
      <w:rPr>
        <w:rFonts w:hint="default"/>
        <w:color w:val="auto"/>
      </w:rPr>
    </w:lvl>
    <w:lvl w:ilvl="2">
      <w:start w:val="1"/>
      <w:numFmt w:val="none"/>
      <w:lvlText w:val="1.19.1"/>
      <w:lvlJc w:val="left"/>
      <w:pPr>
        <w:tabs>
          <w:tab w:val="num" w:pos="1800"/>
        </w:tabs>
        <w:ind w:left="1224" w:hanging="504"/>
      </w:pPr>
      <w:rPr>
        <w:rFonts w:hint="default"/>
      </w:rPr>
    </w:lvl>
    <w:lvl w:ilvl="3">
      <w:start w:val="1"/>
      <w:numFmt w:val="bullet"/>
      <w:lvlText w:val=""/>
      <w:lvlJc w:val="left"/>
      <w:pPr>
        <w:tabs>
          <w:tab w:val="num" w:pos="1080"/>
        </w:tabs>
        <w:ind w:left="648" w:hanging="648"/>
      </w:pPr>
      <w:rPr>
        <w:rFonts w:ascii="Wingdings" w:hAnsi="Wingding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897025D"/>
    <w:multiLevelType w:val="multilevel"/>
    <w:tmpl w:val="B7667AB0"/>
    <w:lvl w:ilvl="0">
      <w:start w:val="18"/>
      <w:numFmt w:val="decimal"/>
      <w:lvlText w:val="%1."/>
      <w:lvlJc w:val="left"/>
      <w:pPr>
        <w:ind w:left="705" w:hanging="705"/>
      </w:pPr>
      <w:rPr>
        <w:rFonts w:hint="default"/>
      </w:rPr>
    </w:lvl>
    <w:lvl w:ilvl="1">
      <w:start w:val="15"/>
      <w:numFmt w:val="decimal"/>
      <w:lvlText w:val="%1.%2."/>
      <w:lvlJc w:val="left"/>
      <w:pPr>
        <w:ind w:left="705" w:hanging="7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6914AF"/>
    <w:multiLevelType w:val="multilevel"/>
    <w:tmpl w:val="89F288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601739"/>
    <w:multiLevelType w:val="hybridMultilevel"/>
    <w:tmpl w:val="66E86E94"/>
    <w:lvl w:ilvl="0" w:tplc="0419000B">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15:restartNumberingAfterBreak="0">
    <w:nsid w:val="1FB8031C"/>
    <w:multiLevelType w:val="multilevel"/>
    <w:tmpl w:val="DE7E2B3E"/>
    <w:lvl w:ilvl="0">
      <w:start w:val="18"/>
      <w:numFmt w:val="decimal"/>
      <w:lvlText w:val="%1."/>
      <w:lvlJc w:val="left"/>
      <w:pPr>
        <w:ind w:left="705" w:hanging="705"/>
      </w:pPr>
      <w:rPr>
        <w:rFonts w:hint="default"/>
      </w:rPr>
    </w:lvl>
    <w:lvl w:ilvl="1">
      <w:start w:val="2"/>
      <w:numFmt w:val="decimal"/>
      <w:lvlText w:val="%1.%2."/>
      <w:lvlJc w:val="left"/>
      <w:pPr>
        <w:ind w:left="1059" w:hanging="705"/>
      </w:pPr>
      <w:rPr>
        <w:rFonts w:hint="default"/>
      </w:rPr>
    </w:lvl>
    <w:lvl w:ilvl="2">
      <w:start w:val="1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11C69AB"/>
    <w:multiLevelType w:val="multilevel"/>
    <w:tmpl w:val="8180846A"/>
    <w:lvl w:ilvl="0">
      <w:start w:val="1"/>
      <w:numFmt w:val="decimal"/>
      <w:lvlText w:val="%1."/>
      <w:lvlJc w:val="left"/>
      <w:pPr>
        <w:tabs>
          <w:tab w:val="num" w:pos="360"/>
        </w:tabs>
        <w:ind w:left="360" w:hanging="360"/>
      </w:pPr>
      <w:rPr>
        <w:rFonts w:hint="default"/>
      </w:rPr>
    </w:lvl>
    <w:lvl w:ilvl="1">
      <w:start w:val="27"/>
      <w:numFmt w:val="decimal"/>
      <w:lvlText w:val="%1.%2."/>
      <w:lvlJc w:val="left"/>
      <w:pPr>
        <w:tabs>
          <w:tab w:val="num" w:pos="1260"/>
        </w:tabs>
        <w:ind w:left="972" w:hanging="432"/>
      </w:pPr>
      <w:rPr>
        <w:rFonts w:hint="default"/>
        <w:color w:val="auto"/>
      </w:rPr>
    </w:lvl>
    <w:lvl w:ilvl="2">
      <w:start w:val="1"/>
      <w:numFmt w:val="none"/>
      <w:lvlText w:val="1.19.1"/>
      <w:lvlJc w:val="left"/>
      <w:pPr>
        <w:tabs>
          <w:tab w:val="num" w:pos="1800"/>
        </w:tabs>
        <w:ind w:left="1224" w:hanging="504"/>
      </w:pPr>
      <w:rPr>
        <w:rFonts w:hint="default"/>
      </w:rPr>
    </w:lvl>
    <w:lvl w:ilvl="3">
      <w:start w:val="1"/>
      <w:numFmt w:val="bullet"/>
      <w:lvlText w:val=""/>
      <w:lvlJc w:val="left"/>
      <w:pPr>
        <w:tabs>
          <w:tab w:val="num" w:pos="1080"/>
        </w:tabs>
        <w:ind w:left="648" w:hanging="648"/>
      </w:pPr>
      <w:rPr>
        <w:rFonts w:ascii="Wingdings" w:hAnsi="Wingding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219A4D0A"/>
    <w:multiLevelType w:val="multilevel"/>
    <w:tmpl w:val="79843200"/>
    <w:lvl w:ilvl="0">
      <w:start w:val="18"/>
      <w:numFmt w:val="decimal"/>
      <w:lvlText w:val="%1."/>
      <w:lvlJc w:val="left"/>
      <w:pPr>
        <w:ind w:left="765" w:hanging="765"/>
      </w:pPr>
      <w:rPr>
        <w:rFonts w:hint="default"/>
      </w:rPr>
    </w:lvl>
    <w:lvl w:ilvl="1">
      <w:start w:val="2"/>
      <w:numFmt w:val="decimal"/>
      <w:lvlText w:val="%1.%2."/>
      <w:lvlJc w:val="left"/>
      <w:pPr>
        <w:ind w:left="1119" w:hanging="765"/>
      </w:pPr>
      <w:rPr>
        <w:rFonts w:hint="default"/>
      </w:rPr>
    </w:lvl>
    <w:lvl w:ilvl="2">
      <w:start w:val="14"/>
      <w:numFmt w:val="decimal"/>
      <w:lvlText w:val="%1.%2.%3."/>
      <w:lvlJc w:val="left"/>
      <w:pPr>
        <w:ind w:left="1473" w:hanging="765"/>
      </w:pPr>
      <w:rPr>
        <w:rFonts w:hint="default"/>
      </w:rPr>
    </w:lvl>
    <w:lvl w:ilvl="3">
      <w:start w:val="1"/>
      <w:numFmt w:val="decimal"/>
      <w:lvlText w:val="%1.%2.%3.%4."/>
      <w:lvlJc w:val="left"/>
      <w:pPr>
        <w:ind w:left="1827" w:hanging="765"/>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24725024"/>
    <w:multiLevelType w:val="multilevel"/>
    <w:tmpl w:val="63D43C5C"/>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B90A8E"/>
    <w:multiLevelType w:val="multilevel"/>
    <w:tmpl w:val="45821A16"/>
    <w:lvl w:ilvl="0">
      <w:start w:val="18"/>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7"/>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AE7E20"/>
    <w:multiLevelType w:val="hybridMultilevel"/>
    <w:tmpl w:val="EE42F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5A7506"/>
    <w:multiLevelType w:val="multilevel"/>
    <w:tmpl w:val="576C2CE4"/>
    <w:lvl w:ilvl="0">
      <w:start w:val="14"/>
      <w:numFmt w:val="decimal"/>
      <w:lvlText w:val="%1."/>
      <w:lvlJc w:val="left"/>
      <w:pPr>
        <w:tabs>
          <w:tab w:val="num" w:pos="360"/>
        </w:tabs>
        <w:ind w:left="360" w:hanging="360"/>
      </w:pPr>
      <w:rPr>
        <w:rFonts w:ascii="Times New Roman" w:hAnsi="Times New Roman" w:cs="Times New Roman" w:hint="default"/>
        <w:b/>
        <w:color w:val="auto"/>
        <w:sz w:val="24"/>
        <w:szCs w:val="24"/>
      </w:rPr>
    </w:lvl>
    <w:lvl w:ilvl="1">
      <w:start w:val="1"/>
      <w:numFmt w:val="decimal"/>
      <w:lvlText w:val="%1.%2."/>
      <w:lvlJc w:val="left"/>
      <w:pPr>
        <w:tabs>
          <w:tab w:val="num" w:pos="720"/>
        </w:tabs>
        <w:ind w:left="432" w:hanging="432"/>
      </w:pPr>
      <w:rPr>
        <w:rFonts w:hint="default"/>
        <w:b w:val="0"/>
        <w:sz w:val="24"/>
        <w:szCs w:val="24"/>
      </w:rPr>
    </w:lvl>
    <w:lvl w:ilvl="2">
      <w:start w:val="1"/>
      <w:numFmt w:val="decimal"/>
      <w:lvlText w:val="%1.%2.%3."/>
      <w:lvlJc w:val="left"/>
      <w:pPr>
        <w:tabs>
          <w:tab w:val="num" w:pos="1788"/>
        </w:tabs>
        <w:ind w:left="1212" w:hanging="504"/>
      </w:pPr>
      <w:rPr>
        <w:rFonts w:hint="default"/>
        <w:b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2B035827"/>
    <w:multiLevelType w:val="multilevel"/>
    <w:tmpl w:val="189EDF6E"/>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260"/>
        </w:tabs>
        <w:ind w:left="972" w:hanging="432"/>
      </w:pPr>
      <w:rPr>
        <w:rFonts w:hint="default"/>
        <w:color w:val="auto"/>
      </w:rPr>
    </w:lvl>
    <w:lvl w:ilvl="2">
      <w:start w:val="1"/>
      <w:numFmt w:val="none"/>
      <w:lvlText w:val="1.19.1"/>
      <w:lvlJc w:val="left"/>
      <w:pPr>
        <w:tabs>
          <w:tab w:val="num" w:pos="1800"/>
        </w:tabs>
        <w:ind w:left="1224" w:hanging="504"/>
      </w:pPr>
      <w:rPr>
        <w:rFonts w:hint="default"/>
      </w:rPr>
    </w:lvl>
    <w:lvl w:ilvl="3">
      <w:start w:val="1"/>
      <w:numFmt w:val="bullet"/>
      <w:lvlText w:val=""/>
      <w:lvlJc w:val="left"/>
      <w:pPr>
        <w:tabs>
          <w:tab w:val="num" w:pos="1080"/>
        </w:tabs>
        <w:ind w:left="648" w:hanging="648"/>
      </w:pPr>
      <w:rPr>
        <w:rFonts w:ascii="Wingdings" w:hAnsi="Wingding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15:restartNumberingAfterBreak="0">
    <w:nsid w:val="31095B92"/>
    <w:multiLevelType w:val="hybridMultilevel"/>
    <w:tmpl w:val="47CA8E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396551"/>
    <w:multiLevelType w:val="hybridMultilevel"/>
    <w:tmpl w:val="E95865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5A675C"/>
    <w:multiLevelType w:val="hybridMultilevel"/>
    <w:tmpl w:val="F7D2B6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4305612"/>
    <w:multiLevelType w:val="multilevel"/>
    <w:tmpl w:val="4F6C5574"/>
    <w:lvl w:ilvl="0">
      <w:start w:val="18"/>
      <w:numFmt w:val="decimal"/>
      <w:lvlText w:val="%1."/>
      <w:lvlJc w:val="left"/>
      <w:pPr>
        <w:ind w:left="705" w:hanging="705"/>
      </w:pPr>
      <w:rPr>
        <w:rFonts w:hint="default"/>
      </w:rPr>
    </w:lvl>
    <w:lvl w:ilvl="1">
      <w:start w:val="14"/>
      <w:numFmt w:val="decimal"/>
      <w:lvlText w:val="%1.%2."/>
      <w:lvlJc w:val="left"/>
      <w:pPr>
        <w:ind w:left="705" w:hanging="70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EA13A8"/>
    <w:multiLevelType w:val="multilevel"/>
    <w:tmpl w:val="88D03A56"/>
    <w:lvl w:ilvl="0">
      <w:start w:val="21"/>
      <w:numFmt w:val="decimal"/>
      <w:lvlText w:val="%1."/>
      <w:lvlJc w:val="left"/>
      <w:pPr>
        <w:ind w:left="600" w:hanging="600"/>
      </w:pPr>
      <w:rPr>
        <w:rFonts w:hint="default"/>
      </w:rPr>
    </w:lvl>
    <w:lvl w:ilvl="1">
      <w:start w:val="15"/>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ABD11B3"/>
    <w:multiLevelType w:val="multilevel"/>
    <w:tmpl w:val="689CB690"/>
    <w:lvl w:ilvl="0">
      <w:start w:val="18"/>
      <w:numFmt w:val="decimal"/>
      <w:lvlText w:val="%1."/>
      <w:lvlJc w:val="left"/>
      <w:pPr>
        <w:ind w:left="765" w:hanging="765"/>
      </w:pPr>
      <w:rPr>
        <w:rFonts w:hint="default"/>
      </w:rPr>
    </w:lvl>
    <w:lvl w:ilvl="1">
      <w:start w:val="2"/>
      <w:numFmt w:val="decimal"/>
      <w:lvlText w:val="%1.%2."/>
      <w:lvlJc w:val="left"/>
      <w:pPr>
        <w:ind w:left="1501" w:hanging="765"/>
      </w:pPr>
      <w:rPr>
        <w:rFonts w:hint="default"/>
      </w:rPr>
    </w:lvl>
    <w:lvl w:ilvl="2">
      <w:start w:val="14"/>
      <w:numFmt w:val="decimal"/>
      <w:lvlText w:val="%1.%2.%3."/>
      <w:lvlJc w:val="left"/>
      <w:pPr>
        <w:ind w:left="2237" w:hanging="765"/>
      </w:pPr>
      <w:rPr>
        <w:rFonts w:hint="default"/>
      </w:rPr>
    </w:lvl>
    <w:lvl w:ilvl="3">
      <w:start w:val="1"/>
      <w:numFmt w:val="decimal"/>
      <w:lvlText w:val="%1.%2.%3.%4."/>
      <w:lvlJc w:val="left"/>
      <w:pPr>
        <w:ind w:left="2973" w:hanging="765"/>
      </w:pPr>
      <w:rPr>
        <w:rFonts w:hint="default"/>
      </w:rPr>
    </w:lvl>
    <w:lvl w:ilvl="4">
      <w:start w:val="1"/>
      <w:numFmt w:val="decimal"/>
      <w:lvlText w:val="%1.%2.%3.%4.%5."/>
      <w:lvlJc w:val="left"/>
      <w:pPr>
        <w:ind w:left="4024" w:hanging="1080"/>
      </w:pPr>
      <w:rPr>
        <w:rFonts w:hint="default"/>
      </w:rPr>
    </w:lvl>
    <w:lvl w:ilvl="5">
      <w:start w:val="1"/>
      <w:numFmt w:val="decimal"/>
      <w:lvlText w:val="%1.%2.%3.%4.%5.%6."/>
      <w:lvlJc w:val="left"/>
      <w:pPr>
        <w:ind w:left="4760" w:hanging="1080"/>
      </w:pPr>
      <w:rPr>
        <w:rFonts w:hint="default"/>
      </w:rPr>
    </w:lvl>
    <w:lvl w:ilvl="6">
      <w:start w:val="1"/>
      <w:numFmt w:val="decimal"/>
      <w:lvlText w:val="%1.%2.%3.%4.%5.%6.%7."/>
      <w:lvlJc w:val="left"/>
      <w:pPr>
        <w:ind w:left="5856" w:hanging="1440"/>
      </w:pPr>
      <w:rPr>
        <w:rFonts w:hint="default"/>
      </w:rPr>
    </w:lvl>
    <w:lvl w:ilvl="7">
      <w:start w:val="1"/>
      <w:numFmt w:val="decimal"/>
      <w:lvlText w:val="%1.%2.%3.%4.%5.%6.%7.%8."/>
      <w:lvlJc w:val="left"/>
      <w:pPr>
        <w:ind w:left="6592" w:hanging="1440"/>
      </w:pPr>
      <w:rPr>
        <w:rFonts w:hint="default"/>
      </w:rPr>
    </w:lvl>
    <w:lvl w:ilvl="8">
      <w:start w:val="1"/>
      <w:numFmt w:val="decimal"/>
      <w:lvlText w:val="%1.%2.%3.%4.%5.%6.%7.%8.%9."/>
      <w:lvlJc w:val="left"/>
      <w:pPr>
        <w:ind w:left="7688" w:hanging="1800"/>
      </w:pPr>
      <w:rPr>
        <w:rFonts w:hint="default"/>
      </w:rPr>
    </w:lvl>
  </w:abstractNum>
  <w:abstractNum w:abstractNumId="24" w15:restartNumberingAfterBreak="0">
    <w:nsid w:val="48F05FCD"/>
    <w:multiLevelType w:val="multilevel"/>
    <w:tmpl w:val="1A2E9E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7E011F"/>
    <w:multiLevelType w:val="multilevel"/>
    <w:tmpl w:val="78A84FCA"/>
    <w:lvl w:ilvl="0">
      <w:start w:val="18"/>
      <w:numFmt w:val="decimal"/>
      <w:lvlText w:val="%1."/>
      <w:lvlJc w:val="left"/>
      <w:pPr>
        <w:ind w:left="765" w:hanging="765"/>
      </w:pPr>
      <w:rPr>
        <w:rFonts w:hint="default"/>
      </w:rPr>
    </w:lvl>
    <w:lvl w:ilvl="1">
      <w:start w:val="2"/>
      <w:numFmt w:val="decimal"/>
      <w:lvlText w:val="%1.%2."/>
      <w:lvlJc w:val="left"/>
      <w:pPr>
        <w:ind w:left="1119" w:hanging="765"/>
      </w:pPr>
      <w:rPr>
        <w:rFonts w:hint="default"/>
      </w:rPr>
    </w:lvl>
    <w:lvl w:ilvl="2">
      <w:start w:val="14"/>
      <w:numFmt w:val="decimal"/>
      <w:lvlText w:val="%1.%2.%3."/>
      <w:lvlJc w:val="left"/>
      <w:pPr>
        <w:ind w:left="1473" w:hanging="765"/>
      </w:pPr>
      <w:rPr>
        <w:rFonts w:hint="default"/>
      </w:rPr>
    </w:lvl>
    <w:lvl w:ilvl="3">
      <w:start w:val="1"/>
      <w:numFmt w:val="decimal"/>
      <w:lvlText w:val="%1.%2.%3.%4."/>
      <w:lvlJc w:val="left"/>
      <w:pPr>
        <w:ind w:left="1827" w:hanging="765"/>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4C256209"/>
    <w:multiLevelType w:val="multilevel"/>
    <w:tmpl w:val="576C2CE4"/>
    <w:lvl w:ilvl="0">
      <w:start w:val="14"/>
      <w:numFmt w:val="decimal"/>
      <w:lvlText w:val="%1."/>
      <w:lvlJc w:val="left"/>
      <w:pPr>
        <w:tabs>
          <w:tab w:val="num" w:pos="360"/>
        </w:tabs>
        <w:ind w:left="360" w:hanging="360"/>
      </w:pPr>
      <w:rPr>
        <w:rFonts w:ascii="Times New Roman" w:hAnsi="Times New Roman" w:cs="Times New Roman" w:hint="default"/>
        <w:b/>
        <w:color w:val="auto"/>
        <w:sz w:val="24"/>
        <w:szCs w:val="24"/>
      </w:rPr>
    </w:lvl>
    <w:lvl w:ilvl="1">
      <w:start w:val="1"/>
      <w:numFmt w:val="decimal"/>
      <w:lvlText w:val="%1.%2."/>
      <w:lvlJc w:val="left"/>
      <w:pPr>
        <w:tabs>
          <w:tab w:val="num" w:pos="720"/>
        </w:tabs>
        <w:ind w:left="432" w:hanging="432"/>
      </w:pPr>
      <w:rPr>
        <w:rFonts w:hint="default"/>
        <w:b w:val="0"/>
        <w:sz w:val="24"/>
        <w:szCs w:val="24"/>
      </w:rPr>
    </w:lvl>
    <w:lvl w:ilvl="2">
      <w:start w:val="1"/>
      <w:numFmt w:val="decimal"/>
      <w:lvlText w:val="%1.%2.%3."/>
      <w:lvlJc w:val="left"/>
      <w:pPr>
        <w:tabs>
          <w:tab w:val="num" w:pos="1788"/>
        </w:tabs>
        <w:ind w:left="1212" w:hanging="504"/>
      </w:pPr>
      <w:rPr>
        <w:rFonts w:hint="default"/>
        <w:b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 w15:restartNumberingAfterBreak="0">
    <w:nsid w:val="4D7E0D63"/>
    <w:multiLevelType w:val="multilevel"/>
    <w:tmpl w:val="189EDF6E"/>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260"/>
        </w:tabs>
        <w:ind w:left="972" w:hanging="432"/>
      </w:pPr>
      <w:rPr>
        <w:rFonts w:hint="default"/>
        <w:color w:val="auto"/>
      </w:rPr>
    </w:lvl>
    <w:lvl w:ilvl="2">
      <w:start w:val="1"/>
      <w:numFmt w:val="none"/>
      <w:lvlText w:val="1.19.1"/>
      <w:lvlJc w:val="left"/>
      <w:pPr>
        <w:tabs>
          <w:tab w:val="num" w:pos="1800"/>
        </w:tabs>
        <w:ind w:left="1224" w:hanging="504"/>
      </w:pPr>
      <w:rPr>
        <w:rFonts w:hint="default"/>
      </w:rPr>
    </w:lvl>
    <w:lvl w:ilvl="3">
      <w:start w:val="1"/>
      <w:numFmt w:val="bullet"/>
      <w:lvlText w:val=""/>
      <w:lvlJc w:val="left"/>
      <w:pPr>
        <w:tabs>
          <w:tab w:val="num" w:pos="1080"/>
        </w:tabs>
        <w:ind w:left="648" w:hanging="648"/>
      </w:pPr>
      <w:rPr>
        <w:rFonts w:ascii="Wingdings" w:hAnsi="Wingding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8" w15:restartNumberingAfterBreak="0">
    <w:nsid w:val="519F7D1D"/>
    <w:multiLevelType w:val="multilevel"/>
    <w:tmpl w:val="1F6E215C"/>
    <w:lvl w:ilvl="0">
      <w:start w:val="21"/>
      <w:numFmt w:val="decimal"/>
      <w:lvlText w:val="%1."/>
      <w:lvlJc w:val="left"/>
      <w:pPr>
        <w:ind w:left="600" w:hanging="600"/>
      </w:pPr>
      <w:rPr>
        <w:rFonts w:hint="default"/>
      </w:rPr>
    </w:lvl>
    <w:lvl w:ilvl="1">
      <w:start w:val="2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46003C"/>
    <w:multiLevelType w:val="multilevel"/>
    <w:tmpl w:val="7C10E404"/>
    <w:lvl w:ilvl="0">
      <w:start w:val="21"/>
      <w:numFmt w:val="decimal"/>
      <w:lvlText w:val="%1."/>
      <w:lvlJc w:val="left"/>
      <w:pPr>
        <w:ind w:left="600" w:hanging="600"/>
      </w:pPr>
      <w:rPr>
        <w:rFonts w:hint="default"/>
      </w:rPr>
    </w:lvl>
    <w:lvl w:ilvl="1">
      <w:start w:val="2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222A1B"/>
    <w:multiLevelType w:val="multilevel"/>
    <w:tmpl w:val="23F85A52"/>
    <w:lvl w:ilvl="0">
      <w:start w:val="18"/>
      <w:numFmt w:val="decimal"/>
      <w:lvlText w:val="%1"/>
      <w:lvlJc w:val="left"/>
      <w:pPr>
        <w:ind w:left="705" w:hanging="705"/>
      </w:pPr>
      <w:rPr>
        <w:rFonts w:hint="default"/>
      </w:rPr>
    </w:lvl>
    <w:lvl w:ilvl="1">
      <w:start w:val="15"/>
      <w:numFmt w:val="decimal"/>
      <w:lvlText w:val="%1.%2"/>
      <w:lvlJc w:val="left"/>
      <w:pPr>
        <w:ind w:left="705" w:hanging="7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BC16C8"/>
    <w:multiLevelType w:val="multilevel"/>
    <w:tmpl w:val="B2FCFE20"/>
    <w:lvl w:ilvl="0">
      <w:start w:val="1"/>
      <w:numFmt w:val="decimal"/>
      <w:lvlText w:val="%1."/>
      <w:lvlJc w:val="left"/>
      <w:pPr>
        <w:tabs>
          <w:tab w:val="num" w:pos="360"/>
        </w:tabs>
        <w:ind w:left="360" w:hanging="360"/>
      </w:pPr>
      <w:rPr>
        <w:rFonts w:hint="default"/>
      </w:rPr>
    </w:lvl>
    <w:lvl w:ilvl="1">
      <w:start w:val="27"/>
      <w:numFmt w:val="decimal"/>
      <w:lvlText w:val="%1.%2."/>
      <w:lvlJc w:val="left"/>
      <w:pPr>
        <w:tabs>
          <w:tab w:val="num" w:pos="1260"/>
        </w:tabs>
        <w:ind w:left="972" w:hanging="432"/>
      </w:pPr>
      <w:rPr>
        <w:rFonts w:hint="default"/>
        <w:color w:val="auto"/>
      </w:rPr>
    </w:lvl>
    <w:lvl w:ilvl="2">
      <w:start w:val="1"/>
      <w:numFmt w:val="none"/>
      <w:lvlText w:val="1.19.1"/>
      <w:lvlJc w:val="left"/>
      <w:pPr>
        <w:tabs>
          <w:tab w:val="num" w:pos="1800"/>
        </w:tabs>
        <w:ind w:left="1224" w:hanging="504"/>
      </w:pPr>
      <w:rPr>
        <w:rFonts w:hint="default"/>
      </w:rPr>
    </w:lvl>
    <w:lvl w:ilvl="3">
      <w:start w:val="1"/>
      <w:numFmt w:val="bullet"/>
      <w:lvlText w:val=""/>
      <w:lvlJc w:val="left"/>
      <w:pPr>
        <w:tabs>
          <w:tab w:val="num" w:pos="1080"/>
        </w:tabs>
        <w:ind w:left="648" w:hanging="648"/>
      </w:pPr>
      <w:rPr>
        <w:rFonts w:ascii="Wingdings" w:hAnsi="Wingding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15:restartNumberingAfterBreak="0">
    <w:nsid w:val="5B8260DD"/>
    <w:multiLevelType w:val="hybridMultilevel"/>
    <w:tmpl w:val="CFA44C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B40CD8D2">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983A76"/>
    <w:multiLevelType w:val="multilevel"/>
    <w:tmpl w:val="0A8A94B2"/>
    <w:lvl w:ilvl="0">
      <w:start w:val="18"/>
      <w:numFmt w:val="decimal"/>
      <w:lvlText w:val="%1."/>
      <w:lvlJc w:val="left"/>
      <w:pPr>
        <w:ind w:left="705" w:hanging="705"/>
      </w:pPr>
      <w:rPr>
        <w:rFonts w:hint="default"/>
      </w:rPr>
    </w:lvl>
    <w:lvl w:ilvl="1">
      <w:start w:val="15"/>
      <w:numFmt w:val="decimal"/>
      <w:lvlText w:val="%1.%2."/>
      <w:lvlJc w:val="left"/>
      <w:pPr>
        <w:ind w:left="705" w:hanging="7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D40926"/>
    <w:multiLevelType w:val="multilevel"/>
    <w:tmpl w:val="5ACE0B06"/>
    <w:lvl w:ilvl="0">
      <w:start w:val="7"/>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746F92"/>
    <w:multiLevelType w:val="multilevel"/>
    <w:tmpl w:val="E6B2ED42"/>
    <w:lvl w:ilvl="0">
      <w:start w:val="2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F55958"/>
    <w:multiLevelType w:val="multilevel"/>
    <w:tmpl w:val="189EDF6E"/>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260"/>
        </w:tabs>
        <w:ind w:left="972" w:hanging="432"/>
      </w:pPr>
      <w:rPr>
        <w:rFonts w:hint="default"/>
        <w:color w:val="auto"/>
      </w:rPr>
    </w:lvl>
    <w:lvl w:ilvl="2">
      <w:start w:val="1"/>
      <w:numFmt w:val="none"/>
      <w:lvlText w:val="1.19.1"/>
      <w:lvlJc w:val="left"/>
      <w:pPr>
        <w:tabs>
          <w:tab w:val="num" w:pos="1800"/>
        </w:tabs>
        <w:ind w:left="1224" w:hanging="504"/>
      </w:pPr>
      <w:rPr>
        <w:rFonts w:hint="default"/>
      </w:rPr>
    </w:lvl>
    <w:lvl w:ilvl="3">
      <w:start w:val="1"/>
      <w:numFmt w:val="bullet"/>
      <w:lvlText w:val=""/>
      <w:lvlJc w:val="left"/>
      <w:pPr>
        <w:tabs>
          <w:tab w:val="num" w:pos="1080"/>
        </w:tabs>
        <w:ind w:left="648" w:hanging="648"/>
      </w:pPr>
      <w:rPr>
        <w:rFonts w:ascii="Wingdings" w:hAnsi="Wingding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7" w15:restartNumberingAfterBreak="0">
    <w:nsid w:val="6D051AA8"/>
    <w:multiLevelType w:val="multilevel"/>
    <w:tmpl w:val="59FCA57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260"/>
        </w:tabs>
        <w:ind w:left="972" w:hanging="432"/>
      </w:pPr>
      <w:rPr>
        <w:rFonts w:hint="default"/>
        <w:color w:val="auto"/>
      </w:rPr>
    </w:lvl>
    <w:lvl w:ilvl="2">
      <w:start w:val="1"/>
      <w:numFmt w:val="none"/>
      <w:lvlText w:val="1.19.1"/>
      <w:lvlJc w:val="left"/>
      <w:pPr>
        <w:tabs>
          <w:tab w:val="num" w:pos="1800"/>
        </w:tabs>
        <w:ind w:left="1224" w:hanging="504"/>
      </w:pPr>
      <w:rPr>
        <w:rFonts w:hint="default"/>
      </w:rPr>
    </w:lvl>
    <w:lvl w:ilvl="3">
      <w:start w:val="1"/>
      <w:numFmt w:val="bullet"/>
      <w:lvlText w:val=""/>
      <w:lvlJc w:val="left"/>
      <w:pPr>
        <w:tabs>
          <w:tab w:val="num" w:pos="1080"/>
        </w:tabs>
        <w:ind w:left="648" w:hanging="648"/>
      </w:pPr>
      <w:rPr>
        <w:rFonts w:ascii="Wingdings" w:hAnsi="Wingding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8" w15:restartNumberingAfterBreak="0">
    <w:nsid w:val="769570CF"/>
    <w:multiLevelType w:val="multilevel"/>
    <w:tmpl w:val="576C2CE4"/>
    <w:lvl w:ilvl="0">
      <w:start w:val="14"/>
      <w:numFmt w:val="decimal"/>
      <w:lvlText w:val="%1."/>
      <w:lvlJc w:val="left"/>
      <w:pPr>
        <w:tabs>
          <w:tab w:val="num" w:pos="360"/>
        </w:tabs>
        <w:ind w:left="360" w:hanging="360"/>
      </w:pPr>
      <w:rPr>
        <w:rFonts w:ascii="Times New Roman" w:hAnsi="Times New Roman" w:cs="Times New Roman" w:hint="default"/>
        <w:b/>
        <w:color w:val="auto"/>
        <w:sz w:val="24"/>
        <w:szCs w:val="24"/>
      </w:rPr>
    </w:lvl>
    <w:lvl w:ilvl="1">
      <w:start w:val="1"/>
      <w:numFmt w:val="decimal"/>
      <w:lvlText w:val="%1.%2."/>
      <w:lvlJc w:val="left"/>
      <w:pPr>
        <w:tabs>
          <w:tab w:val="num" w:pos="720"/>
        </w:tabs>
        <w:ind w:left="432" w:hanging="432"/>
      </w:pPr>
      <w:rPr>
        <w:rFonts w:hint="default"/>
        <w:b w:val="0"/>
        <w:sz w:val="24"/>
        <w:szCs w:val="24"/>
      </w:rPr>
    </w:lvl>
    <w:lvl w:ilvl="2">
      <w:start w:val="1"/>
      <w:numFmt w:val="decimal"/>
      <w:lvlText w:val="%1.%2.%3."/>
      <w:lvlJc w:val="left"/>
      <w:pPr>
        <w:tabs>
          <w:tab w:val="num" w:pos="1788"/>
        </w:tabs>
        <w:ind w:left="1212" w:hanging="504"/>
      </w:pPr>
      <w:rPr>
        <w:rFonts w:hint="default"/>
        <w:b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9" w15:restartNumberingAfterBreak="0">
    <w:nsid w:val="7C6166C5"/>
    <w:multiLevelType w:val="multilevel"/>
    <w:tmpl w:val="A844DF76"/>
    <w:lvl w:ilvl="0">
      <w:start w:val="18"/>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274B37"/>
    <w:multiLevelType w:val="multilevel"/>
    <w:tmpl w:val="189EDF6E"/>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260"/>
        </w:tabs>
        <w:ind w:left="972" w:hanging="432"/>
      </w:pPr>
      <w:rPr>
        <w:rFonts w:hint="default"/>
        <w:color w:val="auto"/>
      </w:rPr>
    </w:lvl>
    <w:lvl w:ilvl="2">
      <w:start w:val="1"/>
      <w:numFmt w:val="none"/>
      <w:lvlText w:val="1.19.1"/>
      <w:lvlJc w:val="left"/>
      <w:pPr>
        <w:tabs>
          <w:tab w:val="num" w:pos="1800"/>
        </w:tabs>
        <w:ind w:left="1224" w:hanging="504"/>
      </w:pPr>
      <w:rPr>
        <w:rFonts w:hint="default"/>
      </w:rPr>
    </w:lvl>
    <w:lvl w:ilvl="3">
      <w:start w:val="1"/>
      <w:numFmt w:val="bullet"/>
      <w:lvlText w:val=""/>
      <w:lvlJc w:val="left"/>
      <w:pPr>
        <w:tabs>
          <w:tab w:val="num" w:pos="1080"/>
        </w:tabs>
        <w:ind w:left="648" w:hanging="648"/>
      </w:pPr>
      <w:rPr>
        <w:rFonts w:ascii="Wingdings" w:hAnsi="Wingding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18"/>
  </w:num>
  <w:num w:numId="2">
    <w:abstractNumId w:val="32"/>
  </w:num>
  <w:num w:numId="3">
    <w:abstractNumId w:val="19"/>
  </w:num>
  <w:num w:numId="4">
    <w:abstractNumId w:val="15"/>
  </w:num>
  <w:num w:numId="5">
    <w:abstractNumId w:val="26"/>
  </w:num>
  <w:num w:numId="6">
    <w:abstractNumId w:val="3"/>
  </w:num>
  <w:num w:numId="7">
    <w:abstractNumId w:val="2"/>
  </w:num>
  <w:num w:numId="8">
    <w:abstractNumId w:val="27"/>
  </w:num>
  <w:num w:numId="9">
    <w:abstractNumId w:val="38"/>
  </w:num>
  <w:num w:numId="10">
    <w:abstractNumId w:val="16"/>
  </w:num>
  <w:num w:numId="11">
    <w:abstractNumId w:val="31"/>
  </w:num>
  <w:num w:numId="12">
    <w:abstractNumId w:val="1"/>
  </w:num>
  <w:num w:numId="13">
    <w:abstractNumId w:val="37"/>
  </w:num>
  <w:num w:numId="14">
    <w:abstractNumId w:val="11"/>
  </w:num>
  <w:num w:numId="15">
    <w:abstractNumId w:val="24"/>
  </w:num>
  <w:num w:numId="16">
    <w:abstractNumId w:val="8"/>
  </w:num>
  <w:num w:numId="17">
    <w:abstractNumId w:val="20"/>
  </w:num>
  <w:num w:numId="18">
    <w:abstractNumId w:val="34"/>
  </w:num>
  <w:num w:numId="19">
    <w:abstractNumId w:val="5"/>
  </w:num>
  <w:num w:numId="20">
    <w:abstractNumId w:val="13"/>
  </w:num>
  <w:num w:numId="21">
    <w:abstractNumId w:val="10"/>
  </w:num>
  <w:num w:numId="22">
    <w:abstractNumId w:val="25"/>
  </w:num>
  <w:num w:numId="23">
    <w:abstractNumId w:val="12"/>
  </w:num>
  <w:num w:numId="24">
    <w:abstractNumId w:val="23"/>
  </w:num>
  <w:num w:numId="25">
    <w:abstractNumId w:val="9"/>
  </w:num>
  <w:num w:numId="26">
    <w:abstractNumId w:val="39"/>
  </w:num>
  <w:num w:numId="27">
    <w:abstractNumId w:val="14"/>
  </w:num>
  <w:num w:numId="28">
    <w:abstractNumId w:val="4"/>
  </w:num>
  <w:num w:numId="29">
    <w:abstractNumId w:val="0"/>
  </w:num>
  <w:num w:numId="30">
    <w:abstractNumId w:val="21"/>
  </w:num>
  <w:num w:numId="31">
    <w:abstractNumId w:val="33"/>
  </w:num>
  <w:num w:numId="32">
    <w:abstractNumId w:val="7"/>
  </w:num>
  <w:num w:numId="33">
    <w:abstractNumId w:val="35"/>
  </w:num>
  <w:num w:numId="34">
    <w:abstractNumId w:val="22"/>
  </w:num>
  <w:num w:numId="35">
    <w:abstractNumId w:val="36"/>
  </w:num>
  <w:num w:numId="36">
    <w:abstractNumId w:val="29"/>
  </w:num>
  <w:num w:numId="37">
    <w:abstractNumId w:val="30"/>
  </w:num>
  <w:num w:numId="38">
    <w:abstractNumId w:val="6"/>
  </w:num>
  <w:num w:numId="39">
    <w:abstractNumId w:val="28"/>
  </w:num>
  <w:num w:numId="40">
    <w:abstractNumId w:val="40"/>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5F"/>
    <w:rsid w:val="00003A49"/>
    <w:rsid w:val="0005034C"/>
    <w:rsid w:val="00096ABD"/>
    <w:rsid w:val="000A27CE"/>
    <w:rsid w:val="000C151E"/>
    <w:rsid w:val="000C24DF"/>
    <w:rsid w:val="000C324E"/>
    <w:rsid w:val="000C7667"/>
    <w:rsid w:val="000F195A"/>
    <w:rsid w:val="00146261"/>
    <w:rsid w:val="001771A3"/>
    <w:rsid w:val="001B59DB"/>
    <w:rsid w:val="001B6328"/>
    <w:rsid w:val="001C3003"/>
    <w:rsid w:val="001D0523"/>
    <w:rsid w:val="001D487D"/>
    <w:rsid w:val="001E6B48"/>
    <w:rsid w:val="001F5D3C"/>
    <w:rsid w:val="002341CB"/>
    <w:rsid w:val="00256F09"/>
    <w:rsid w:val="0027328F"/>
    <w:rsid w:val="00275FA6"/>
    <w:rsid w:val="002B5F16"/>
    <w:rsid w:val="002B7433"/>
    <w:rsid w:val="002D4451"/>
    <w:rsid w:val="002D57F9"/>
    <w:rsid w:val="00302427"/>
    <w:rsid w:val="00315A96"/>
    <w:rsid w:val="00322A3C"/>
    <w:rsid w:val="003266D4"/>
    <w:rsid w:val="00335816"/>
    <w:rsid w:val="00336FB7"/>
    <w:rsid w:val="003372B8"/>
    <w:rsid w:val="00354549"/>
    <w:rsid w:val="00390B2F"/>
    <w:rsid w:val="00397786"/>
    <w:rsid w:val="003A3F39"/>
    <w:rsid w:val="003B2FAC"/>
    <w:rsid w:val="003D6243"/>
    <w:rsid w:val="003E2D0E"/>
    <w:rsid w:val="00400EC9"/>
    <w:rsid w:val="004050C0"/>
    <w:rsid w:val="0041455B"/>
    <w:rsid w:val="00436C54"/>
    <w:rsid w:val="0044727A"/>
    <w:rsid w:val="00464EF4"/>
    <w:rsid w:val="0047005B"/>
    <w:rsid w:val="00492630"/>
    <w:rsid w:val="004A7EC9"/>
    <w:rsid w:val="004B39BF"/>
    <w:rsid w:val="004B5F2C"/>
    <w:rsid w:val="004C20EE"/>
    <w:rsid w:val="00514DB6"/>
    <w:rsid w:val="00522DAB"/>
    <w:rsid w:val="005434FA"/>
    <w:rsid w:val="00570631"/>
    <w:rsid w:val="00574C1E"/>
    <w:rsid w:val="00594096"/>
    <w:rsid w:val="005E39D5"/>
    <w:rsid w:val="005E3DE8"/>
    <w:rsid w:val="005E59C2"/>
    <w:rsid w:val="005E5AE5"/>
    <w:rsid w:val="005E7FE6"/>
    <w:rsid w:val="005F68C9"/>
    <w:rsid w:val="005F6E84"/>
    <w:rsid w:val="006145A6"/>
    <w:rsid w:val="00617EF1"/>
    <w:rsid w:val="00655E7E"/>
    <w:rsid w:val="00660756"/>
    <w:rsid w:val="006734A6"/>
    <w:rsid w:val="006B1490"/>
    <w:rsid w:val="006D1997"/>
    <w:rsid w:val="006D285B"/>
    <w:rsid w:val="006E2250"/>
    <w:rsid w:val="006E3960"/>
    <w:rsid w:val="006E50EE"/>
    <w:rsid w:val="006F2179"/>
    <w:rsid w:val="00702032"/>
    <w:rsid w:val="00706CA7"/>
    <w:rsid w:val="00723DC9"/>
    <w:rsid w:val="00725B28"/>
    <w:rsid w:val="00727CF9"/>
    <w:rsid w:val="00731908"/>
    <w:rsid w:val="00745CA4"/>
    <w:rsid w:val="00752546"/>
    <w:rsid w:val="007644CF"/>
    <w:rsid w:val="00797252"/>
    <w:rsid w:val="007A7DCC"/>
    <w:rsid w:val="007B5628"/>
    <w:rsid w:val="007C67E6"/>
    <w:rsid w:val="007D60BE"/>
    <w:rsid w:val="00802AAC"/>
    <w:rsid w:val="008033FE"/>
    <w:rsid w:val="008259C6"/>
    <w:rsid w:val="008574F2"/>
    <w:rsid w:val="00857EB8"/>
    <w:rsid w:val="0086074B"/>
    <w:rsid w:val="0087189F"/>
    <w:rsid w:val="0087671F"/>
    <w:rsid w:val="00884804"/>
    <w:rsid w:val="00887077"/>
    <w:rsid w:val="00895BE9"/>
    <w:rsid w:val="008A1958"/>
    <w:rsid w:val="008C55CA"/>
    <w:rsid w:val="008D3306"/>
    <w:rsid w:val="008E2894"/>
    <w:rsid w:val="008E56F2"/>
    <w:rsid w:val="00901FA0"/>
    <w:rsid w:val="00922A31"/>
    <w:rsid w:val="00934B58"/>
    <w:rsid w:val="00945E6A"/>
    <w:rsid w:val="00947FEC"/>
    <w:rsid w:val="009549E3"/>
    <w:rsid w:val="00965075"/>
    <w:rsid w:val="0096679C"/>
    <w:rsid w:val="0096761E"/>
    <w:rsid w:val="0098462B"/>
    <w:rsid w:val="009869E1"/>
    <w:rsid w:val="009C27F5"/>
    <w:rsid w:val="00A31AB9"/>
    <w:rsid w:val="00A35275"/>
    <w:rsid w:val="00A679A5"/>
    <w:rsid w:val="00A779E7"/>
    <w:rsid w:val="00A877B8"/>
    <w:rsid w:val="00AB4337"/>
    <w:rsid w:val="00AD3ACA"/>
    <w:rsid w:val="00AD3D72"/>
    <w:rsid w:val="00AE1CF4"/>
    <w:rsid w:val="00AE5F62"/>
    <w:rsid w:val="00AF77E1"/>
    <w:rsid w:val="00B04821"/>
    <w:rsid w:val="00B206D9"/>
    <w:rsid w:val="00B245B6"/>
    <w:rsid w:val="00B57102"/>
    <w:rsid w:val="00B9015F"/>
    <w:rsid w:val="00BC61FF"/>
    <w:rsid w:val="00BE59D8"/>
    <w:rsid w:val="00BF08FD"/>
    <w:rsid w:val="00C1706A"/>
    <w:rsid w:val="00C453FF"/>
    <w:rsid w:val="00C55DCE"/>
    <w:rsid w:val="00C77CD4"/>
    <w:rsid w:val="00C92CAF"/>
    <w:rsid w:val="00CB0A8B"/>
    <w:rsid w:val="00CC07B2"/>
    <w:rsid w:val="00CC2E06"/>
    <w:rsid w:val="00CE6CAB"/>
    <w:rsid w:val="00CF4BF8"/>
    <w:rsid w:val="00D11EC5"/>
    <w:rsid w:val="00D25E28"/>
    <w:rsid w:val="00D41A1E"/>
    <w:rsid w:val="00D72899"/>
    <w:rsid w:val="00D907A3"/>
    <w:rsid w:val="00DB5015"/>
    <w:rsid w:val="00DC493B"/>
    <w:rsid w:val="00DE6804"/>
    <w:rsid w:val="00E01729"/>
    <w:rsid w:val="00E124CC"/>
    <w:rsid w:val="00E2685D"/>
    <w:rsid w:val="00E44842"/>
    <w:rsid w:val="00E72C10"/>
    <w:rsid w:val="00EE205F"/>
    <w:rsid w:val="00EF08DE"/>
    <w:rsid w:val="00EF6DEA"/>
    <w:rsid w:val="00EF7B25"/>
    <w:rsid w:val="00F06DFB"/>
    <w:rsid w:val="00F106DE"/>
    <w:rsid w:val="00F244FB"/>
    <w:rsid w:val="00F26885"/>
    <w:rsid w:val="00F34805"/>
    <w:rsid w:val="00F40130"/>
    <w:rsid w:val="00F540F2"/>
    <w:rsid w:val="00F707E6"/>
    <w:rsid w:val="00F71073"/>
    <w:rsid w:val="00F91E11"/>
    <w:rsid w:val="00FC2346"/>
    <w:rsid w:val="00FD170C"/>
    <w:rsid w:val="00FE5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A68CD-D9DF-4FD3-ADD0-09E79CBA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9E7"/>
  </w:style>
  <w:style w:type="paragraph" w:styleId="1">
    <w:name w:val="heading 1"/>
    <w:basedOn w:val="a"/>
    <w:next w:val="a"/>
    <w:link w:val="10"/>
    <w:qFormat/>
    <w:rsid w:val="003A3F39"/>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9015F"/>
    <w:pPr>
      <w:ind w:left="720"/>
      <w:contextualSpacing/>
    </w:pPr>
  </w:style>
  <w:style w:type="character" w:styleId="a5">
    <w:name w:val="Hyperlink"/>
    <w:basedOn w:val="a0"/>
    <w:uiPriority w:val="99"/>
    <w:semiHidden/>
    <w:unhideWhenUsed/>
    <w:rsid w:val="00723DC9"/>
    <w:rPr>
      <w:color w:val="0000FF"/>
      <w:u w:val="single"/>
    </w:rPr>
  </w:style>
  <w:style w:type="character" w:customStyle="1" w:styleId="a4">
    <w:name w:val="Абзац списка Знак"/>
    <w:link w:val="a3"/>
    <w:uiPriority w:val="34"/>
    <w:locked/>
    <w:rsid w:val="00723DC9"/>
  </w:style>
  <w:style w:type="table" w:styleId="a6">
    <w:name w:val="Table Grid"/>
    <w:basedOn w:val="a1"/>
    <w:uiPriority w:val="39"/>
    <w:rsid w:val="00D25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омер страницы1"/>
    <w:basedOn w:val="a0"/>
    <w:rsid w:val="00D25E28"/>
  </w:style>
  <w:style w:type="character" w:styleId="a7">
    <w:name w:val="Emphasis"/>
    <w:qFormat/>
    <w:rsid w:val="00D25E28"/>
    <w:rPr>
      <w:i/>
      <w:iCs/>
    </w:rPr>
  </w:style>
  <w:style w:type="character" w:customStyle="1" w:styleId="10">
    <w:name w:val="Заголовок 1 Знак"/>
    <w:basedOn w:val="a0"/>
    <w:link w:val="1"/>
    <w:rsid w:val="003A3F39"/>
    <w:rPr>
      <w:rFonts w:ascii="Arial" w:eastAsia="Times New Roman" w:hAnsi="Arial" w:cs="Arial"/>
      <w:b/>
      <w:bCs/>
      <w:kern w:val="32"/>
      <w:sz w:val="32"/>
      <w:szCs w:val="32"/>
      <w:lang w:eastAsia="ru-RU"/>
    </w:rPr>
  </w:style>
  <w:style w:type="character" w:styleId="a8">
    <w:name w:val="annotation reference"/>
    <w:semiHidden/>
    <w:rsid w:val="00EF7B25"/>
    <w:rPr>
      <w:sz w:val="16"/>
      <w:szCs w:val="16"/>
    </w:rPr>
  </w:style>
  <w:style w:type="paragraph" w:styleId="a9">
    <w:name w:val="annotation text"/>
    <w:basedOn w:val="a"/>
    <w:link w:val="aa"/>
    <w:semiHidden/>
    <w:rsid w:val="00EF7B25"/>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semiHidden/>
    <w:rsid w:val="00EF7B25"/>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EF7B2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7B25"/>
    <w:rPr>
      <w:rFonts w:ascii="Segoe UI" w:hAnsi="Segoe UI" w:cs="Segoe UI"/>
      <w:sz w:val="18"/>
      <w:szCs w:val="18"/>
    </w:rPr>
  </w:style>
  <w:style w:type="paragraph" w:styleId="ad">
    <w:name w:val="Normal Indent"/>
    <w:basedOn w:val="a"/>
    <w:rsid w:val="00EF6DEA"/>
    <w:pPr>
      <w:autoSpaceDE w:val="0"/>
      <w:autoSpaceDN w:val="0"/>
      <w:spacing w:before="120" w:after="0" w:line="240" w:lineRule="auto"/>
      <w:ind w:firstLine="720"/>
      <w:jc w:val="both"/>
    </w:pPr>
    <w:rPr>
      <w:rFonts w:ascii="Courier New" w:eastAsia="Times New Roman" w:hAnsi="Courier New" w:cs="Times New Roman"/>
      <w:sz w:val="24"/>
      <w:szCs w:val="24"/>
      <w:lang w:eastAsia="ru-RU"/>
    </w:rPr>
  </w:style>
  <w:style w:type="paragraph" w:customStyle="1" w:styleId="ConsPlusNormal">
    <w:name w:val="ConsPlusNormal"/>
    <w:rsid w:val="00FE5B92"/>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904E292C5D2BECF8B3E88CFA268C8B813392FB5FD5561282FE1DBD9EA468B9FFE70A5418E6C9FCF7EDA33E01FC96E327A0D0D2B24F4C2D1Ev6N" TargetMode="External"/><Relationship Id="rId13" Type="http://schemas.openxmlformats.org/officeDocument/2006/relationships/hyperlink" Target="consultantplus://offline/ref=03904E292C5D2BECF8B3E88CFA268C8B813392FB5FD5561282FE1DBD9EA468B9FFE70A5419E4CCF0A3B7B33A48AB9FFF22BCCFD2AC4F14vFN" TargetMode="External"/><Relationship Id="rId3" Type="http://schemas.openxmlformats.org/officeDocument/2006/relationships/styles" Target="styles.xml"/><Relationship Id="rId7" Type="http://schemas.openxmlformats.org/officeDocument/2006/relationships/hyperlink" Target="consultantplus://offline/ref=03904E292C5D2BECF8B3E88CFA268C8B813392FB5FD5561282FE1DBD9EA468B9FFE70A5419E4CCF0A3B7B33A48AB9FFF22BCCFD2AC4F14vFN" TargetMode="External"/><Relationship Id="rId12" Type="http://schemas.openxmlformats.org/officeDocument/2006/relationships/hyperlink" Target="consultantplus://offline/ref=03904E292C5D2BECF8B3E88CFA268C8B813392FB5FD5561282FE1DBD9EA468B9FFE70A5418E6C9FCF7EDA33E01FC96E327A0D0D2B24F4C2D1Ev6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3904E292C5D2BECF8B3E88CFA268C8B813392FB5FD5561282FE1DBD9EA468B9FFE70A5418E6C9FCF7EDA33E01FC96E327A0D0D2B24F4C2D1Ev6N" TargetMode="External"/><Relationship Id="rId11" Type="http://schemas.openxmlformats.org/officeDocument/2006/relationships/hyperlink" Target="consultantplus://offline/ref=03904E292C5D2BECF8B3E88CFA268C8B813392FB5FD5561282FE1DBD9EA468B9FFE70A5419E4CCF0A3B7B33A48AB9FFF22BCCFD2AC4F14vF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3904E292C5D2BECF8B3E88CFA268C8B813392FB5FD5561282FE1DBD9EA468B9FFE70A5418E6C9FCF7EDA33E01FC96E327A0D0D2B24F4C2D1Ev6N" TargetMode="External"/><Relationship Id="rId4" Type="http://schemas.openxmlformats.org/officeDocument/2006/relationships/settings" Target="settings.xml"/><Relationship Id="rId9" Type="http://schemas.openxmlformats.org/officeDocument/2006/relationships/hyperlink" Target="consultantplus://offline/ref=03904E292C5D2BECF8B3E88CFA268C8B813392FB5FD5561282FE1DBD9EA468B9FFE70A5419E4CCF0A3B7B33A48AB9FFF22BCCFD2AC4F14vF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BD968-77D7-4B26-9676-9B6FA68BC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19</Pages>
  <Words>8957</Words>
  <Characters>51059</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Яремин Юрий Васильевич</dc:creator>
  <cp:keywords/>
  <dc:description/>
  <cp:lastModifiedBy>Яремин Юрий Васильевич</cp:lastModifiedBy>
  <cp:revision>160</cp:revision>
  <dcterms:created xsi:type="dcterms:W3CDTF">2023-10-11T10:52:00Z</dcterms:created>
  <dcterms:modified xsi:type="dcterms:W3CDTF">2024-09-11T09:10:00Z</dcterms:modified>
</cp:coreProperties>
</file>