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15F" w:rsidRPr="00335816" w:rsidRDefault="00B9015F">
      <w:pPr>
        <w:rPr>
          <w:rFonts w:ascii="Times New Roman" w:hAnsi="Times New Roman" w:cs="Times New Roman"/>
          <w:b/>
          <w:sz w:val="24"/>
          <w:szCs w:val="24"/>
        </w:rPr>
      </w:pPr>
      <w:r w:rsidRPr="00335816">
        <w:rPr>
          <w:rFonts w:ascii="Times New Roman" w:hAnsi="Times New Roman" w:cs="Times New Roman"/>
          <w:b/>
          <w:sz w:val="24"/>
          <w:szCs w:val="24"/>
        </w:rPr>
        <w:t>Условия осуществления депозитарной деятельности ПАО «</w:t>
      </w:r>
      <w:proofErr w:type="spellStart"/>
      <w:r w:rsidRPr="00335816">
        <w:rPr>
          <w:rFonts w:ascii="Times New Roman" w:hAnsi="Times New Roman" w:cs="Times New Roman"/>
          <w:b/>
          <w:sz w:val="24"/>
          <w:szCs w:val="24"/>
        </w:rPr>
        <w:t>Совкомбанк</w:t>
      </w:r>
      <w:proofErr w:type="spellEnd"/>
      <w:r w:rsidRPr="00335816">
        <w:rPr>
          <w:rFonts w:ascii="Times New Roman" w:hAnsi="Times New Roman" w:cs="Times New Roman"/>
          <w:b/>
          <w:sz w:val="24"/>
          <w:szCs w:val="24"/>
        </w:rPr>
        <w:t>»</w:t>
      </w:r>
      <w:r w:rsidR="00397786" w:rsidRPr="00335816">
        <w:rPr>
          <w:rFonts w:ascii="Times New Roman" w:hAnsi="Times New Roman" w:cs="Times New Roman"/>
          <w:b/>
          <w:sz w:val="24"/>
          <w:szCs w:val="24"/>
        </w:rPr>
        <w:t xml:space="preserve"> </w:t>
      </w:r>
      <w:r w:rsidR="002B5F16" w:rsidRPr="00335816">
        <w:rPr>
          <w:rFonts w:ascii="Times New Roman" w:hAnsi="Times New Roman" w:cs="Times New Roman"/>
          <w:b/>
          <w:sz w:val="24"/>
          <w:szCs w:val="24"/>
        </w:rPr>
        <w:t>(далее -</w:t>
      </w:r>
      <w:r w:rsidR="00F40130" w:rsidRPr="00335816">
        <w:rPr>
          <w:rFonts w:ascii="Times New Roman" w:hAnsi="Times New Roman" w:cs="Times New Roman"/>
          <w:b/>
          <w:sz w:val="24"/>
          <w:szCs w:val="24"/>
        </w:rPr>
        <w:t xml:space="preserve"> </w:t>
      </w:r>
      <w:r w:rsidR="002B5F16" w:rsidRPr="00335816">
        <w:rPr>
          <w:rFonts w:ascii="Times New Roman" w:hAnsi="Times New Roman" w:cs="Times New Roman"/>
          <w:b/>
          <w:sz w:val="24"/>
          <w:szCs w:val="24"/>
        </w:rPr>
        <w:t>Условия)</w:t>
      </w:r>
    </w:p>
    <w:p w:rsidR="00B9015F" w:rsidRPr="00335816" w:rsidRDefault="00B9015F" w:rsidP="00AE5F62">
      <w:pPr>
        <w:jc w:val="both"/>
        <w:rPr>
          <w:rFonts w:ascii="Times New Roman" w:hAnsi="Times New Roman" w:cs="Times New Roman"/>
          <w:b/>
          <w:sz w:val="24"/>
          <w:szCs w:val="24"/>
        </w:rPr>
      </w:pPr>
      <w:r w:rsidRPr="00335816">
        <w:rPr>
          <w:rFonts w:ascii="Times New Roman" w:hAnsi="Times New Roman" w:cs="Times New Roman"/>
          <w:b/>
          <w:sz w:val="24"/>
          <w:szCs w:val="24"/>
        </w:rPr>
        <w:t xml:space="preserve">Перечень изменений в редакции, утвержденной </w:t>
      </w:r>
      <w:r w:rsidR="004A7EC9" w:rsidRPr="00335816">
        <w:rPr>
          <w:rFonts w:ascii="Times New Roman" w:hAnsi="Times New Roman" w:cs="Times New Roman"/>
          <w:b/>
          <w:sz w:val="24"/>
          <w:szCs w:val="24"/>
        </w:rPr>
        <w:t>08</w:t>
      </w:r>
      <w:r w:rsidRPr="00335816">
        <w:rPr>
          <w:rFonts w:ascii="Times New Roman" w:hAnsi="Times New Roman" w:cs="Times New Roman"/>
          <w:b/>
          <w:sz w:val="24"/>
          <w:szCs w:val="24"/>
        </w:rPr>
        <w:t>.</w:t>
      </w:r>
      <w:r w:rsidR="00723DC9" w:rsidRPr="00335816">
        <w:rPr>
          <w:rFonts w:ascii="Times New Roman" w:hAnsi="Times New Roman" w:cs="Times New Roman"/>
          <w:b/>
          <w:sz w:val="24"/>
          <w:szCs w:val="24"/>
        </w:rPr>
        <w:t>0</w:t>
      </w:r>
      <w:r w:rsidR="004A7EC9" w:rsidRPr="00335816">
        <w:rPr>
          <w:rFonts w:ascii="Times New Roman" w:hAnsi="Times New Roman" w:cs="Times New Roman"/>
          <w:b/>
          <w:sz w:val="24"/>
          <w:szCs w:val="24"/>
        </w:rPr>
        <w:t>7</w:t>
      </w:r>
      <w:r w:rsidRPr="00335816">
        <w:rPr>
          <w:rFonts w:ascii="Times New Roman" w:hAnsi="Times New Roman" w:cs="Times New Roman"/>
          <w:b/>
          <w:sz w:val="24"/>
          <w:szCs w:val="24"/>
        </w:rPr>
        <w:t>.202</w:t>
      </w:r>
      <w:r w:rsidR="00723DC9" w:rsidRPr="00335816">
        <w:rPr>
          <w:rFonts w:ascii="Times New Roman" w:hAnsi="Times New Roman" w:cs="Times New Roman"/>
          <w:b/>
          <w:sz w:val="24"/>
          <w:szCs w:val="24"/>
        </w:rPr>
        <w:t>4</w:t>
      </w:r>
      <w:r w:rsidRPr="00335816">
        <w:rPr>
          <w:rFonts w:ascii="Times New Roman" w:hAnsi="Times New Roman" w:cs="Times New Roman"/>
          <w:b/>
          <w:sz w:val="24"/>
          <w:szCs w:val="24"/>
        </w:rPr>
        <w:t>:</w:t>
      </w:r>
    </w:p>
    <w:p w:rsidR="00D25E28" w:rsidRPr="00D41A1E" w:rsidRDefault="00D25E28" w:rsidP="008574F2">
      <w:pPr>
        <w:spacing w:before="240" w:after="0" w:line="240" w:lineRule="auto"/>
        <w:rPr>
          <w:rFonts w:ascii="Times New Roman" w:hAnsi="Times New Roman" w:cs="Times New Roman"/>
          <w:sz w:val="24"/>
          <w:szCs w:val="24"/>
        </w:rPr>
      </w:pPr>
    </w:p>
    <w:tbl>
      <w:tblPr>
        <w:tblStyle w:val="a6"/>
        <w:tblW w:w="14560" w:type="dxa"/>
        <w:tblLayout w:type="fixed"/>
        <w:tblLook w:val="04A0" w:firstRow="1" w:lastRow="0" w:firstColumn="1" w:lastColumn="0" w:noHBand="0" w:noVBand="1"/>
      </w:tblPr>
      <w:tblGrid>
        <w:gridCol w:w="1015"/>
        <w:gridCol w:w="6772"/>
        <w:gridCol w:w="6773"/>
      </w:tblGrid>
      <w:tr w:rsidR="00003A49" w:rsidRPr="00947FEC" w:rsidTr="00003A49">
        <w:tc>
          <w:tcPr>
            <w:tcW w:w="1015" w:type="dxa"/>
          </w:tcPr>
          <w:p w:rsidR="00D41A1E" w:rsidRPr="00947FEC" w:rsidRDefault="00D41A1E" w:rsidP="008574F2">
            <w:pPr>
              <w:spacing w:before="240"/>
              <w:rPr>
                <w:rFonts w:ascii="Times New Roman" w:hAnsi="Times New Roman" w:cs="Times New Roman"/>
                <w:b/>
                <w:sz w:val="20"/>
                <w:szCs w:val="20"/>
              </w:rPr>
            </w:pPr>
            <w:r w:rsidRPr="00947FEC">
              <w:rPr>
                <w:rFonts w:ascii="Times New Roman" w:hAnsi="Times New Roman" w:cs="Times New Roman"/>
                <w:b/>
                <w:sz w:val="20"/>
                <w:szCs w:val="20"/>
              </w:rPr>
              <w:t>Пункт</w:t>
            </w:r>
            <w:r w:rsidR="00F244FB" w:rsidRPr="00947FEC">
              <w:rPr>
                <w:rFonts w:ascii="Times New Roman" w:hAnsi="Times New Roman" w:cs="Times New Roman"/>
                <w:b/>
                <w:sz w:val="20"/>
                <w:szCs w:val="20"/>
              </w:rPr>
              <w:t xml:space="preserve"> или раздел</w:t>
            </w:r>
            <w:r w:rsidRPr="00947FEC">
              <w:rPr>
                <w:rFonts w:ascii="Times New Roman" w:hAnsi="Times New Roman" w:cs="Times New Roman"/>
                <w:b/>
                <w:sz w:val="20"/>
                <w:szCs w:val="20"/>
              </w:rPr>
              <w:t xml:space="preserve"> Условий</w:t>
            </w:r>
          </w:p>
        </w:tc>
        <w:tc>
          <w:tcPr>
            <w:tcW w:w="6772" w:type="dxa"/>
          </w:tcPr>
          <w:p w:rsidR="00D41A1E" w:rsidRPr="00947FEC" w:rsidRDefault="00D41A1E" w:rsidP="008574F2">
            <w:pPr>
              <w:spacing w:before="240"/>
              <w:rPr>
                <w:rFonts w:ascii="Times New Roman" w:hAnsi="Times New Roman" w:cs="Times New Roman"/>
                <w:b/>
              </w:rPr>
            </w:pPr>
            <w:r w:rsidRPr="00947FEC">
              <w:rPr>
                <w:rFonts w:ascii="Times New Roman" w:hAnsi="Times New Roman" w:cs="Times New Roman"/>
                <w:b/>
              </w:rPr>
              <w:t>Прежняя редакция</w:t>
            </w:r>
          </w:p>
        </w:tc>
        <w:tc>
          <w:tcPr>
            <w:tcW w:w="6773" w:type="dxa"/>
          </w:tcPr>
          <w:p w:rsidR="00D41A1E" w:rsidRPr="00947FEC" w:rsidRDefault="00D41A1E" w:rsidP="008574F2">
            <w:pPr>
              <w:spacing w:before="240"/>
              <w:rPr>
                <w:rFonts w:ascii="Times New Roman" w:hAnsi="Times New Roman" w:cs="Times New Roman"/>
                <w:b/>
              </w:rPr>
            </w:pPr>
            <w:r w:rsidRPr="00947FEC">
              <w:rPr>
                <w:rFonts w:ascii="Times New Roman" w:hAnsi="Times New Roman" w:cs="Times New Roman"/>
                <w:b/>
              </w:rPr>
              <w:t>Новая редакция</w:t>
            </w:r>
          </w:p>
        </w:tc>
      </w:tr>
      <w:tr w:rsidR="00D41A1E" w:rsidRPr="00315A96" w:rsidTr="00003A49">
        <w:tc>
          <w:tcPr>
            <w:tcW w:w="1015" w:type="dxa"/>
          </w:tcPr>
          <w:p w:rsidR="00D41A1E" w:rsidRPr="00315A96" w:rsidRDefault="000C7667" w:rsidP="008574F2">
            <w:pPr>
              <w:spacing w:before="240"/>
              <w:rPr>
                <w:rFonts w:ascii="Times New Roman" w:hAnsi="Times New Roman" w:cs="Times New Roman"/>
              </w:rPr>
            </w:pPr>
            <w:r>
              <w:br w:type="page"/>
            </w:r>
            <w:r w:rsidR="00D41A1E" w:rsidRPr="00315A96">
              <w:rPr>
                <w:rFonts w:ascii="Times New Roman" w:hAnsi="Times New Roman" w:cs="Times New Roman"/>
              </w:rPr>
              <w:t>1.7</w:t>
            </w:r>
          </w:p>
        </w:tc>
        <w:tc>
          <w:tcPr>
            <w:tcW w:w="6772" w:type="dxa"/>
          </w:tcPr>
          <w:p w:rsidR="00F244FB" w:rsidRPr="00F244FB" w:rsidRDefault="00F244FB" w:rsidP="00F244FB">
            <w:pPr>
              <w:numPr>
                <w:ilvl w:val="1"/>
                <w:numId w:val="12"/>
              </w:numPr>
              <w:tabs>
                <w:tab w:val="clear" w:pos="1260"/>
                <w:tab w:val="left" w:pos="720"/>
                <w:tab w:val="num" w:pos="1022"/>
              </w:tabs>
              <w:ind w:left="0" w:firstLine="597"/>
              <w:jc w:val="both"/>
              <w:rPr>
                <w:rFonts w:ascii="Times New Roman" w:hAnsi="Times New Roman" w:cs="Times New Roman"/>
              </w:rPr>
            </w:pPr>
            <w:r w:rsidRPr="00F244FB">
              <w:rPr>
                <w:rFonts w:ascii="Times New Roman" w:hAnsi="Times New Roman" w:cs="Times New Roman"/>
              </w:rPr>
              <w:t>Депозитарий может заключать с Депонентами дополнительные соглашения к Договору и другие соглашения, регламентирующие порядок оказания депозитарных услуг. В этом случае Условия применяются к отношениям Сторон в части, не противоречащей положениям указанных соглашений.</w:t>
            </w:r>
          </w:p>
          <w:p w:rsidR="00D41A1E" w:rsidRPr="00315A96" w:rsidRDefault="00D41A1E" w:rsidP="008574F2">
            <w:pPr>
              <w:spacing w:before="240"/>
              <w:rPr>
                <w:rFonts w:ascii="Times New Roman" w:hAnsi="Times New Roman" w:cs="Times New Roman"/>
              </w:rPr>
            </w:pPr>
          </w:p>
        </w:tc>
        <w:tc>
          <w:tcPr>
            <w:tcW w:w="6773" w:type="dxa"/>
          </w:tcPr>
          <w:p w:rsidR="00D41A1E" w:rsidRPr="00F244FB" w:rsidRDefault="00F244FB" w:rsidP="000C7667">
            <w:pPr>
              <w:numPr>
                <w:ilvl w:val="1"/>
                <w:numId w:val="13"/>
              </w:numPr>
              <w:tabs>
                <w:tab w:val="clear" w:pos="1260"/>
                <w:tab w:val="num" w:pos="906"/>
              </w:tabs>
              <w:ind w:left="0" w:firstLine="481"/>
              <w:jc w:val="both"/>
              <w:rPr>
                <w:rFonts w:ascii="Times New Roman" w:hAnsi="Times New Roman" w:cs="Times New Roman"/>
              </w:rPr>
            </w:pPr>
            <w:r w:rsidRPr="00F244FB">
              <w:rPr>
                <w:rFonts w:ascii="Times New Roman" w:hAnsi="Times New Roman" w:cs="Times New Roman"/>
              </w:rPr>
              <w:t>Депозитарий может заключать с Депонентами дополнительные соглашения к Договору и другие соглашения, регламентирующие порядок оказания депозитарных услуг. В этом случае Условия применяются к отношениям Сторон в части, не противоречащей положениям указанных соглашений. Предоставление Депоненту услуги по учету на счетах депо  утилитарных цифровых прав и цифровых финансовых активов (в соответствии с п. 1.27 Условий) осуществляется только на основании дополнительного соглашения к Договору.</w:t>
            </w:r>
          </w:p>
        </w:tc>
      </w:tr>
      <w:tr w:rsidR="00D41A1E" w:rsidRPr="00315A96" w:rsidTr="00003A49">
        <w:tc>
          <w:tcPr>
            <w:tcW w:w="1015" w:type="dxa"/>
          </w:tcPr>
          <w:p w:rsidR="00D41A1E" w:rsidRPr="00315A96" w:rsidRDefault="000C7667" w:rsidP="008574F2">
            <w:pPr>
              <w:spacing w:before="240"/>
              <w:rPr>
                <w:rFonts w:ascii="Times New Roman" w:hAnsi="Times New Roman" w:cs="Times New Roman"/>
              </w:rPr>
            </w:pPr>
            <w:r>
              <w:br w:type="page"/>
            </w:r>
            <w:r w:rsidR="00D41A1E" w:rsidRPr="00315A96">
              <w:rPr>
                <w:rFonts w:ascii="Times New Roman" w:hAnsi="Times New Roman" w:cs="Times New Roman"/>
              </w:rPr>
              <w:t>1.27</w:t>
            </w:r>
          </w:p>
        </w:tc>
        <w:tc>
          <w:tcPr>
            <w:tcW w:w="6772" w:type="dxa"/>
          </w:tcPr>
          <w:p w:rsidR="00D41A1E" w:rsidRPr="00315A96" w:rsidRDefault="00D41A1E" w:rsidP="000C7667">
            <w:pPr>
              <w:numPr>
                <w:ilvl w:val="1"/>
                <w:numId w:val="14"/>
              </w:numPr>
              <w:jc w:val="both"/>
              <w:rPr>
                <w:rFonts w:ascii="Times New Roman" w:hAnsi="Times New Roman" w:cs="Times New Roman"/>
              </w:rPr>
            </w:pPr>
            <w:r w:rsidRPr="00315A96">
              <w:rPr>
                <w:rFonts w:ascii="Times New Roman" w:hAnsi="Times New Roman" w:cs="Times New Roman"/>
              </w:rPr>
              <w:t>Объектом депозитарной деятельности являются:</w:t>
            </w:r>
          </w:p>
          <w:p w:rsidR="00D41A1E" w:rsidRPr="00315A96" w:rsidRDefault="00D41A1E" w:rsidP="000C7667">
            <w:pPr>
              <w:numPr>
                <w:ilvl w:val="3"/>
                <w:numId w:val="14"/>
              </w:numPr>
              <w:tabs>
                <w:tab w:val="num" w:pos="540"/>
              </w:tabs>
              <w:ind w:left="0" w:firstLine="709"/>
              <w:jc w:val="both"/>
              <w:rPr>
                <w:rFonts w:ascii="Times New Roman" w:hAnsi="Times New Roman" w:cs="Times New Roman"/>
              </w:rPr>
            </w:pPr>
            <w:r w:rsidRPr="00315A96">
              <w:rPr>
                <w:rFonts w:ascii="Times New Roman" w:hAnsi="Times New Roman" w:cs="Times New Roman"/>
              </w:rPr>
              <w:t>именные ценные бумаги, размещенные российскими эмитентами (выданные российскими юридическими лицами), а также закладные, учет прав на которые в соответствии с федеральными законами может осуществляться депозитариями на Счетах депо;</w:t>
            </w:r>
          </w:p>
          <w:p w:rsidR="00D41A1E" w:rsidRPr="00315A96" w:rsidRDefault="00D41A1E" w:rsidP="000C7667">
            <w:pPr>
              <w:numPr>
                <w:ilvl w:val="3"/>
                <w:numId w:val="14"/>
              </w:numPr>
              <w:ind w:left="0" w:firstLine="709"/>
              <w:jc w:val="both"/>
              <w:rPr>
                <w:rFonts w:ascii="Times New Roman" w:hAnsi="Times New Roman" w:cs="Times New Roman"/>
              </w:rPr>
            </w:pPr>
            <w:r w:rsidRPr="00315A96">
              <w:rPr>
                <w:rFonts w:ascii="Times New Roman" w:hAnsi="Times New Roman" w:cs="Times New Roman"/>
              </w:rPr>
              <w:t>ценные бумаги на предъявителя с обязательным централизованным хранением;</w:t>
            </w:r>
          </w:p>
          <w:p w:rsidR="00D41A1E" w:rsidRPr="00315A96" w:rsidRDefault="00D41A1E" w:rsidP="000C7667">
            <w:pPr>
              <w:numPr>
                <w:ilvl w:val="3"/>
                <w:numId w:val="14"/>
              </w:numPr>
              <w:tabs>
                <w:tab w:val="num" w:pos="540"/>
              </w:tabs>
              <w:ind w:left="0" w:firstLine="709"/>
              <w:jc w:val="both"/>
              <w:rPr>
                <w:rFonts w:ascii="Times New Roman" w:hAnsi="Times New Roman" w:cs="Times New Roman"/>
              </w:rPr>
            </w:pPr>
            <w:r w:rsidRPr="00315A96">
              <w:rPr>
                <w:rFonts w:ascii="Times New Roman" w:hAnsi="Times New Roman" w:cs="Times New Roman"/>
              </w:rPr>
              <w:t>иностранные финансовые инструменты, которые квалифицированы в качестве ценных бумаг в порядке, установленном Указанием Банка России от 03.10.2017 N 4561-У «О порядке квалификации иностранных финансовых инструментов в качестве ценных бумаг», и права на которые в соответствии с личным законом лица, обязанного по этим финансовым инструментам, могут учитываться на счетах, открытых в организациях, осуществляющих учет прав на ценные бумаги</w:t>
            </w:r>
          </w:p>
        </w:tc>
        <w:tc>
          <w:tcPr>
            <w:tcW w:w="6773" w:type="dxa"/>
          </w:tcPr>
          <w:p w:rsidR="00315A96" w:rsidRPr="00315A96" w:rsidRDefault="00315A96" w:rsidP="00F244FB">
            <w:pPr>
              <w:numPr>
                <w:ilvl w:val="1"/>
                <w:numId w:val="11"/>
              </w:numPr>
              <w:tabs>
                <w:tab w:val="clear" w:pos="1260"/>
                <w:tab w:val="num" w:pos="1048"/>
              </w:tabs>
              <w:jc w:val="both"/>
              <w:rPr>
                <w:rFonts w:ascii="Times New Roman" w:hAnsi="Times New Roman" w:cs="Times New Roman"/>
              </w:rPr>
            </w:pPr>
            <w:r w:rsidRPr="00315A96">
              <w:rPr>
                <w:rFonts w:ascii="Times New Roman" w:hAnsi="Times New Roman" w:cs="Times New Roman"/>
              </w:rPr>
              <w:t>Объектом депозитарной деятельности являются:</w:t>
            </w:r>
          </w:p>
          <w:p w:rsidR="00315A96" w:rsidRPr="00315A96" w:rsidRDefault="00315A96" w:rsidP="00315A96">
            <w:pPr>
              <w:numPr>
                <w:ilvl w:val="3"/>
                <w:numId w:val="11"/>
              </w:numPr>
              <w:tabs>
                <w:tab w:val="num" w:pos="540"/>
              </w:tabs>
              <w:ind w:left="0" w:firstLine="709"/>
              <w:jc w:val="both"/>
              <w:rPr>
                <w:rFonts w:ascii="Times New Roman" w:hAnsi="Times New Roman" w:cs="Times New Roman"/>
              </w:rPr>
            </w:pPr>
            <w:r w:rsidRPr="00315A96">
              <w:rPr>
                <w:rFonts w:ascii="Times New Roman" w:hAnsi="Times New Roman" w:cs="Times New Roman"/>
              </w:rPr>
              <w:t>именные ценные бумаги, размещенные российскими эмитентами (выданные российскими юридическими лицами), а также закладные, учет прав на которые в соответствии с федеральными законами может осуществляться депозитариями на Счетах депо;</w:t>
            </w:r>
          </w:p>
          <w:p w:rsidR="00315A96" w:rsidRPr="00315A96" w:rsidRDefault="00315A96" w:rsidP="00315A96">
            <w:pPr>
              <w:numPr>
                <w:ilvl w:val="3"/>
                <w:numId w:val="11"/>
              </w:numPr>
              <w:tabs>
                <w:tab w:val="num" w:pos="540"/>
              </w:tabs>
              <w:ind w:left="0" w:firstLine="709"/>
              <w:jc w:val="both"/>
              <w:rPr>
                <w:rFonts w:ascii="Times New Roman" w:hAnsi="Times New Roman" w:cs="Times New Roman"/>
              </w:rPr>
            </w:pPr>
            <w:r w:rsidRPr="00315A96">
              <w:rPr>
                <w:rFonts w:ascii="Times New Roman" w:hAnsi="Times New Roman" w:cs="Times New Roman"/>
              </w:rPr>
              <w:t>ценные бумаги на предъявителя с обязательным централизованным хранением;</w:t>
            </w:r>
          </w:p>
          <w:p w:rsidR="00315A96" w:rsidRPr="00315A96" w:rsidRDefault="00315A96" w:rsidP="00315A96">
            <w:pPr>
              <w:numPr>
                <w:ilvl w:val="3"/>
                <w:numId w:val="11"/>
              </w:numPr>
              <w:tabs>
                <w:tab w:val="num" w:pos="540"/>
              </w:tabs>
              <w:ind w:left="0" w:firstLine="709"/>
              <w:jc w:val="both"/>
              <w:rPr>
                <w:rFonts w:ascii="Times New Roman" w:hAnsi="Times New Roman" w:cs="Times New Roman"/>
              </w:rPr>
            </w:pPr>
            <w:r w:rsidRPr="00315A96">
              <w:rPr>
                <w:rFonts w:ascii="Times New Roman" w:hAnsi="Times New Roman" w:cs="Times New Roman"/>
              </w:rPr>
              <w:t xml:space="preserve">иностранные финансовые инструменты, которые квалифицированы в качестве ценных бумаг в порядке, установленном Указанием Банка России от 03.10.2017 N 4561-У «О порядке квалификации иностранных финансовых инструментов в качестве ценных бумаг», и </w:t>
            </w:r>
            <w:proofErr w:type="gramStart"/>
            <w:r w:rsidRPr="00315A96">
              <w:rPr>
                <w:rFonts w:ascii="Times New Roman" w:hAnsi="Times New Roman" w:cs="Times New Roman"/>
              </w:rPr>
              <w:t>права</w:t>
            </w:r>
            <w:proofErr w:type="gramEnd"/>
            <w:r w:rsidRPr="00315A96">
              <w:rPr>
                <w:rFonts w:ascii="Times New Roman" w:hAnsi="Times New Roman" w:cs="Times New Roman"/>
              </w:rPr>
              <w:t xml:space="preserve"> на которые в соответствии с личным законом лица, обязанного по этим финансовым инструментам, могут учитываться на счетах, открытых в организациях, осуществляющих учет прав на ценные бумаги;</w:t>
            </w:r>
          </w:p>
          <w:p w:rsidR="00315A96" w:rsidRPr="00315A96" w:rsidRDefault="00315A96" w:rsidP="00315A96">
            <w:pPr>
              <w:numPr>
                <w:ilvl w:val="3"/>
                <w:numId w:val="11"/>
              </w:numPr>
              <w:tabs>
                <w:tab w:val="num" w:pos="540"/>
              </w:tabs>
              <w:ind w:left="0" w:firstLine="709"/>
              <w:jc w:val="both"/>
              <w:rPr>
                <w:rFonts w:ascii="Times New Roman" w:hAnsi="Times New Roman" w:cs="Times New Roman"/>
                <w:lang w:val="en-US"/>
              </w:rPr>
            </w:pPr>
            <w:r w:rsidRPr="00315A96">
              <w:rPr>
                <w:rFonts w:ascii="Times New Roman" w:hAnsi="Times New Roman" w:cs="Times New Roman"/>
              </w:rPr>
              <w:t>утилитарные цифровые права;</w:t>
            </w:r>
          </w:p>
          <w:p w:rsidR="00D41A1E" w:rsidRPr="00315A96" w:rsidRDefault="00315A96" w:rsidP="00315A96">
            <w:pPr>
              <w:numPr>
                <w:ilvl w:val="3"/>
                <w:numId w:val="11"/>
              </w:numPr>
              <w:tabs>
                <w:tab w:val="num" w:pos="540"/>
              </w:tabs>
              <w:ind w:left="0" w:firstLine="709"/>
              <w:jc w:val="both"/>
              <w:rPr>
                <w:rFonts w:ascii="Times New Roman" w:hAnsi="Times New Roman" w:cs="Times New Roman"/>
              </w:rPr>
            </w:pPr>
            <w:r w:rsidRPr="00315A96">
              <w:rPr>
                <w:rFonts w:ascii="Times New Roman" w:hAnsi="Times New Roman" w:cs="Times New Roman"/>
              </w:rPr>
              <w:t>цифровые финансовые активы.</w:t>
            </w:r>
          </w:p>
        </w:tc>
      </w:tr>
      <w:tr w:rsidR="00D41A1E" w:rsidRPr="00315A96" w:rsidTr="00003A49">
        <w:tc>
          <w:tcPr>
            <w:tcW w:w="1015" w:type="dxa"/>
          </w:tcPr>
          <w:p w:rsidR="00D41A1E" w:rsidRPr="00315A96" w:rsidRDefault="00315A96" w:rsidP="008574F2">
            <w:pPr>
              <w:spacing w:before="240"/>
              <w:rPr>
                <w:rFonts w:ascii="Times New Roman" w:hAnsi="Times New Roman" w:cs="Times New Roman"/>
              </w:rPr>
            </w:pPr>
            <w:r>
              <w:rPr>
                <w:rFonts w:ascii="Times New Roman" w:hAnsi="Times New Roman" w:cs="Times New Roman"/>
              </w:rPr>
              <w:lastRenderedPageBreak/>
              <w:t>1.28</w:t>
            </w:r>
          </w:p>
        </w:tc>
        <w:tc>
          <w:tcPr>
            <w:tcW w:w="6772" w:type="dxa"/>
          </w:tcPr>
          <w:p w:rsidR="00D41A1E" w:rsidRPr="00315A96" w:rsidRDefault="00315A96" w:rsidP="008574F2">
            <w:pPr>
              <w:spacing w:before="240"/>
              <w:rPr>
                <w:rFonts w:ascii="Times New Roman" w:hAnsi="Times New Roman" w:cs="Times New Roman"/>
              </w:rPr>
            </w:pPr>
            <w:r>
              <w:rPr>
                <w:rFonts w:ascii="Times New Roman" w:hAnsi="Times New Roman" w:cs="Times New Roman"/>
              </w:rPr>
              <w:t>Пункт добавлен</w:t>
            </w:r>
          </w:p>
        </w:tc>
        <w:tc>
          <w:tcPr>
            <w:tcW w:w="6773" w:type="dxa"/>
          </w:tcPr>
          <w:p w:rsidR="00D41A1E" w:rsidRPr="00315A96" w:rsidRDefault="00315A96" w:rsidP="000C7667">
            <w:pPr>
              <w:numPr>
                <w:ilvl w:val="1"/>
                <w:numId w:val="14"/>
              </w:numPr>
              <w:tabs>
                <w:tab w:val="left" w:pos="720"/>
              </w:tabs>
              <w:ind w:left="0" w:firstLine="709"/>
              <w:jc w:val="both"/>
              <w:rPr>
                <w:rFonts w:ascii="Times New Roman" w:hAnsi="Times New Roman" w:cs="Times New Roman"/>
              </w:rPr>
            </w:pPr>
            <w:r w:rsidRPr="00315A96">
              <w:rPr>
                <w:rFonts w:ascii="Times New Roman" w:hAnsi="Times New Roman" w:cs="Times New Roman"/>
              </w:rPr>
              <w:t>Для целей настоящих Условий при упоминании термина «ценные бумаги» имеются ввиду также и цифровые права (утилитарные цифровые права и цифровые финансовые активы), если они или операции с ними применимы в соответствии с законодательством Российской Федерации в описываемых пунктах Условий.</w:t>
            </w:r>
          </w:p>
        </w:tc>
      </w:tr>
      <w:tr w:rsidR="00D41A1E" w:rsidRPr="00315A96" w:rsidTr="00003A49">
        <w:tc>
          <w:tcPr>
            <w:tcW w:w="1015" w:type="dxa"/>
          </w:tcPr>
          <w:p w:rsidR="00D41A1E" w:rsidRPr="00315A96" w:rsidRDefault="00F244FB" w:rsidP="008574F2">
            <w:pPr>
              <w:spacing w:before="240"/>
              <w:rPr>
                <w:rFonts w:ascii="Times New Roman" w:hAnsi="Times New Roman" w:cs="Times New Roman"/>
              </w:rPr>
            </w:pPr>
            <w:r>
              <w:rPr>
                <w:rFonts w:ascii="Times New Roman" w:hAnsi="Times New Roman" w:cs="Times New Roman"/>
              </w:rPr>
              <w:t>Раздел 2</w:t>
            </w:r>
          </w:p>
        </w:tc>
        <w:tc>
          <w:tcPr>
            <w:tcW w:w="6772" w:type="dxa"/>
          </w:tcPr>
          <w:p w:rsidR="00D41A1E" w:rsidRPr="00315A96" w:rsidRDefault="007D60BE" w:rsidP="008574F2">
            <w:pPr>
              <w:spacing w:before="240"/>
              <w:rPr>
                <w:rFonts w:ascii="Times New Roman" w:hAnsi="Times New Roman" w:cs="Times New Roman"/>
              </w:rPr>
            </w:pPr>
            <w:r>
              <w:rPr>
                <w:rFonts w:ascii="Times New Roman" w:hAnsi="Times New Roman" w:cs="Times New Roman"/>
              </w:rPr>
              <w:t>Пункт добавлен</w:t>
            </w:r>
          </w:p>
        </w:tc>
        <w:tc>
          <w:tcPr>
            <w:tcW w:w="6773" w:type="dxa"/>
          </w:tcPr>
          <w:p w:rsidR="00D41A1E" w:rsidRPr="00315A96" w:rsidRDefault="00F244FB" w:rsidP="007D60BE">
            <w:pPr>
              <w:rPr>
                <w:rFonts w:ascii="Times New Roman" w:hAnsi="Times New Roman" w:cs="Times New Roman"/>
              </w:rPr>
            </w:pPr>
            <w:r w:rsidRPr="00E7028B">
              <w:rPr>
                <w:rFonts w:ascii="Times New Roman" w:hAnsi="Times New Roman"/>
                <w:b/>
              </w:rPr>
              <w:t>Инвестиционная платформа</w:t>
            </w:r>
            <w:r w:rsidRPr="00E7028B">
              <w:rPr>
                <w:rFonts w:ascii="Times New Roman" w:hAnsi="Times New Roman"/>
              </w:rPr>
              <w:t xml:space="preserve"> - информационная система в информационно-телекоммуникационной сети "Интернет", используемая для заключения с помощью информационных технологий и технических средств этой информационной системы договоров инвестирования, доступ к которой предоставляется оператором инвестиционной платформы</w:t>
            </w:r>
          </w:p>
        </w:tc>
      </w:tr>
      <w:tr w:rsidR="0041455B" w:rsidRPr="00315A96" w:rsidTr="00003A49">
        <w:tc>
          <w:tcPr>
            <w:tcW w:w="1015" w:type="dxa"/>
          </w:tcPr>
          <w:p w:rsidR="0041455B" w:rsidRPr="00315A96" w:rsidRDefault="0041455B" w:rsidP="0041455B">
            <w:pPr>
              <w:spacing w:before="240"/>
              <w:rPr>
                <w:rFonts w:ascii="Times New Roman" w:hAnsi="Times New Roman" w:cs="Times New Roman"/>
              </w:rPr>
            </w:pPr>
            <w:r>
              <w:rPr>
                <w:rFonts w:ascii="Times New Roman" w:hAnsi="Times New Roman" w:cs="Times New Roman"/>
              </w:rPr>
              <w:t>Раздел 2</w:t>
            </w:r>
          </w:p>
        </w:tc>
        <w:tc>
          <w:tcPr>
            <w:tcW w:w="6772" w:type="dxa"/>
          </w:tcPr>
          <w:p w:rsidR="0041455B" w:rsidRPr="00315A96" w:rsidRDefault="0041455B" w:rsidP="0041455B">
            <w:pPr>
              <w:spacing w:before="240"/>
              <w:rPr>
                <w:rFonts w:ascii="Times New Roman" w:hAnsi="Times New Roman" w:cs="Times New Roman"/>
              </w:rPr>
            </w:pPr>
            <w:r>
              <w:rPr>
                <w:rFonts w:ascii="Times New Roman" w:hAnsi="Times New Roman" w:cs="Times New Roman"/>
              </w:rPr>
              <w:t>Пункт добавлен</w:t>
            </w:r>
          </w:p>
        </w:tc>
        <w:tc>
          <w:tcPr>
            <w:tcW w:w="6773" w:type="dxa"/>
          </w:tcPr>
          <w:p w:rsidR="0041455B" w:rsidRPr="00315A96" w:rsidRDefault="0041455B" w:rsidP="0041455B">
            <w:pPr>
              <w:rPr>
                <w:rFonts w:ascii="Times New Roman" w:hAnsi="Times New Roman" w:cs="Times New Roman"/>
              </w:rPr>
            </w:pPr>
            <w:r w:rsidRPr="00E7028B">
              <w:rPr>
                <w:rFonts w:ascii="Times New Roman" w:hAnsi="Times New Roman"/>
                <w:b/>
              </w:rPr>
              <w:t>Информационная система</w:t>
            </w:r>
            <w:r w:rsidRPr="00E7028B">
              <w:rPr>
                <w:rFonts w:ascii="Times New Roman" w:hAnsi="Times New Roman"/>
              </w:rPr>
              <w:t xml:space="preserve"> - совокупность содержащейся в базах данных информации и обеспечивающих ее обработку информационных технологий и технических средств. В информационной системе осуществляется выпуск, учет и обращение цифровых финансовых активов, регулируемых Федеральным законом «О цифровых финансовых активах, цифровой валюте и о внесении изменений в отдельные законодательные акты Российской Федерации» от 31.07.2020 г. N 259-ФЗ. Информационная система – также термин, применяемый в настоящих Условиях для общего обозначения инвестиционной платформы и информационной системы при совместном их упоминании</w:t>
            </w:r>
          </w:p>
        </w:tc>
      </w:tr>
      <w:tr w:rsidR="00F06DFB" w:rsidRPr="00F06DFB" w:rsidTr="00003A49">
        <w:tc>
          <w:tcPr>
            <w:tcW w:w="1015" w:type="dxa"/>
          </w:tcPr>
          <w:p w:rsidR="00F06DFB" w:rsidRPr="00F06DFB" w:rsidRDefault="00F06DFB" w:rsidP="00F06DFB">
            <w:pPr>
              <w:rPr>
                <w:rFonts w:ascii="Times New Roman" w:hAnsi="Times New Roman" w:cs="Times New Roman"/>
              </w:rPr>
            </w:pPr>
            <w:r w:rsidRPr="00F06DFB">
              <w:rPr>
                <w:rFonts w:ascii="Times New Roman" w:hAnsi="Times New Roman" w:cs="Times New Roman"/>
              </w:rPr>
              <w:t>Раздел 2</w:t>
            </w:r>
          </w:p>
        </w:tc>
        <w:tc>
          <w:tcPr>
            <w:tcW w:w="6772" w:type="dxa"/>
          </w:tcPr>
          <w:p w:rsidR="00F06DFB" w:rsidRPr="00F06DFB" w:rsidRDefault="00F06DFB" w:rsidP="00F06DFB">
            <w:pPr>
              <w:rPr>
                <w:rFonts w:ascii="Times New Roman" w:hAnsi="Times New Roman" w:cs="Times New Roman"/>
              </w:rPr>
            </w:pPr>
            <w:r w:rsidRPr="00F06DFB">
              <w:rPr>
                <w:rFonts w:ascii="Times New Roman" w:hAnsi="Times New Roman" w:cs="Times New Roman"/>
              </w:rPr>
              <w:t>Пункт добавлен</w:t>
            </w:r>
          </w:p>
        </w:tc>
        <w:tc>
          <w:tcPr>
            <w:tcW w:w="6773" w:type="dxa"/>
          </w:tcPr>
          <w:p w:rsidR="00F06DFB" w:rsidRPr="00F06DFB" w:rsidRDefault="00F06DFB" w:rsidP="00F06DFB">
            <w:pPr>
              <w:rPr>
                <w:rFonts w:ascii="Times New Roman" w:hAnsi="Times New Roman" w:cs="Times New Roman"/>
              </w:rPr>
            </w:pPr>
            <w:r w:rsidRPr="00F06DFB">
              <w:rPr>
                <w:rFonts w:ascii="Times New Roman" w:hAnsi="Times New Roman" w:cs="Times New Roman"/>
                <w:b/>
              </w:rPr>
              <w:t>Утилитарные цифровые права</w:t>
            </w:r>
            <w:r w:rsidRPr="00F06DFB">
              <w:rPr>
                <w:rFonts w:ascii="Times New Roman" w:hAnsi="Times New Roman" w:cs="Times New Roman"/>
              </w:rPr>
              <w:t xml:space="preserve"> – это право требовать передачи вещи (вещей);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право требовать выполнения работ и (или) оказания услуг. Права признаются утилитарными цифровыми правами, если они изначально возникли в качестве цифрового права на основании договора о приобретении утилитарного цифрового права, заключенного с использованием инвестиционной платформы, в соответствии с правилами статьи 13 Федерального закона «О привлечении инвестиций с использованием инвестиционных платформ и о внесении изменений в отдельные законодательные акты Российской Федерации» от 02.08.2019 г. N 259-ФЗ</w:t>
            </w:r>
          </w:p>
        </w:tc>
      </w:tr>
      <w:tr w:rsidR="00F06DFB" w:rsidRPr="00F06DFB" w:rsidTr="00003A49">
        <w:tc>
          <w:tcPr>
            <w:tcW w:w="1015" w:type="dxa"/>
          </w:tcPr>
          <w:p w:rsidR="00F06DFB" w:rsidRPr="00F06DFB" w:rsidRDefault="00F06DFB" w:rsidP="00F06DFB">
            <w:pPr>
              <w:rPr>
                <w:rFonts w:ascii="Times New Roman" w:hAnsi="Times New Roman" w:cs="Times New Roman"/>
              </w:rPr>
            </w:pPr>
            <w:r w:rsidRPr="00F06DFB">
              <w:rPr>
                <w:rFonts w:ascii="Times New Roman" w:hAnsi="Times New Roman" w:cs="Times New Roman"/>
              </w:rPr>
              <w:lastRenderedPageBreak/>
              <w:t>Раздел 2</w:t>
            </w:r>
          </w:p>
        </w:tc>
        <w:tc>
          <w:tcPr>
            <w:tcW w:w="6772" w:type="dxa"/>
          </w:tcPr>
          <w:p w:rsidR="00F06DFB" w:rsidRPr="00F06DFB" w:rsidRDefault="00F06DFB" w:rsidP="00F06DFB">
            <w:pPr>
              <w:rPr>
                <w:rFonts w:ascii="Times New Roman" w:hAnsi="Times New Roman" w:cs="Times New Roman"/>
              </w:rPr>
            </w:pPr>
            <w:r w:rsidRPr="00F06DFB">
              <w:rPr>
                <w:rFonts w:ascii="Times New Roman" w:hAnsi="Times New Roman" w:cs="Times New Roman"/>
              </w:rPr>
              <w:t>Пункт добавлен</w:t>
            </w:r>
          </w:p>
        </w:tc>
        <w:tc>
          <w:tcPr>
            <w:tcW w:w="6773" w:type="dxa"/>
          </w:tcPr>
          <w:p w:rsidR="00F06DFB" w:rsidRPr="00F06DFB" w:rsidRDefault="00F06DFB" w:rsidP="00F06DFB">
            <w:pPr>
              <w:rPr>
                <w:rFonts w:ascii="Times New Roman" w:hAnsi="Times New Roman" w:cs="Times New Roman"/>
              </w:rPr>
            </w:pPr>
            <w:r w:rsidRPr="00F06DFB">
              <w:rPr>
                <w:rFonts w:ascii="Times New Roman" w:hAnsi="Times New Roman" w:cs="Times New Roman"/>
                <w:b/>
              </w:rPr>
              <w:t>Цифровое свидетельство</w:t>
            </w:r>
            <w:r w:rsidRPr="00F06DFB">
              <w:rPr>
                <w:rFonts w:ascii="Times New Roman" w:hAnsi="Times New Roman" w:cs="Times New Roman"/>
              </w:rPr>
              <w:t xml:space="preserve"> – </w:t>
            </w:r>
            <w:proofErr w:type="spellStart"/>
            <w:r w:rsidRPr="00F06DFB">
              <w:rPr>
                <w:rFonts w:ascii="Times New Roman" w:hAnsi="Times New Roman" w:cs="Times New Roman"/>
              </w:rPr>
              <w:t>неэмиссионная</w:t>
            </w:r>
            <w:proofErr w:type="spellEnd"/>
            <w:r w:rsidRPr="00F06DFB">
              <w:rPr>
                <w:rFonts w:ascii="Times New Roman" w:hAnsi="Times New Roman" w:cs="Times New Roman"/>
              </w:rPr>
              <w:t xml:space="preserve"> бездокументарная ценная бумага, не имеющая номинальной стоимости, удостоверяющая принадлежность ее владельцу утилитарного цифрового права, распоряжаться которым имеет возможность Депозитарий, и закрепляющая право ее владельца требовать от Депозитария оказания услуг по осуществлению утилитарного цифрового права и (или) распоряжения им определенным образом. Цифровое свидетельство выдается Депозитарием обладателю утилитарного цифрового права, учет которого осуществляется этим Депозитарием. В случае если Депозитарий является депозитарием, выдавшим цифровые свидетельства, утилитарные цифровые права, в отношении которых выданы цифровые свидетельства, должны отражаться на обособленном разделе счета цифровых прав депонентов</w:t>
            </w:r>
          </w:p>
        </w:tc>
      </w:tr>
      <w:tr w:rsidR="00F06DFB" w:rsidRPr="00F06DFB" w:rsidTr="00003A49">
        <w:tc>
          <w:tcPr>
            <w:tcW w:w="1015" w:type="dxa"/>
          </w:tcPr>
          <w:p w:rsidR="00F06DFB" w:rsidRPr="00F06DFB" w:rsidRDefault="00F06DFB" w:rsidP="00F06DFB">
            <w:pPr>
              <w:rPr>
                <w:rFonts w:ascii="Times New Roman" w:hAnsi="Times New Roman" w:cs="Times New Roman"/>
              </w:rPr>
            </w:pPr>
            <w:r w:rsidRPr="00F06DFB">
              <w:rPr>
                <w:rFonts w:ascii="Times New Roman" w:hAnsi="Times New Roman" w:cs="Times New Roman"/>
              </w:rPr>
              <w:t>Раздел 2</w:t>
            </w:r>
          </w:p>
        </w:tc>
        <w:tc>
          <w:tcPr>
            <w:tcW w:w="6772" w:type="dxa"/>
          </w:tcPr>
          <w:p w:rsidR="00F06DFB" w:rsidRPr="00F06DFB" w:rsidRDefault="00F06DFB" w:rsidP="00F06DFB">
            <w:pPr>
              <w:rPr>
                <w:rFonts w:ascii="Times New Roman" w:hAnsi="Times New Roman" w:cs="Times New Roman"/>
              </w:rPr>
            </w:pPr>
            <w:r w:rsidRPr="00F06DFB">
              <w:rPr>
                <w:rFonts w:ascii="Times New Roman" w:hAnsi="Times New Roman" w:cs="Times New Roman"/>
              </w:rPr>
              <w:t>Пункт добавлен</w:t>
            </w:r>
          </w:p>
        </w:tc>
        <w:tc>
          <w:tcPr>
            <w:tcW w:w="6773" w:type="dxa"/>
          </w:tcPr>
          <w:p w:rsidR="00F06DFB" w:rsidRPr="00F06DFB" w:rsidRDefault="00F06DFB" w:rsidP="00F06DFB">
            <w:pPr>
              <w:rPr>
                <w:rFonts w:ascii="Times New Roman" w:hAnsi="Times New Roman" w:cs="Times New Roman"/>
              </w:rPr>
            </w:pPr>
            <w:r w:rsidRPr="00F06DFB">
              <w:rPr>
                <w:rFonts w:ascii="Times New Roman" w:hAnsi="Times New Roman" w:cs="Times New Roman"/>
                <w:b/>
              </w:rPr>
              <w:t xml:space="preserve">Цифровые финансовые активы </w:t>
            </w:r>
            <w:r w:rsidRPr="00F06DFB">
              <w:rPr>
                <w:rFonts w:ascii="Times New Roman" w:hAnsi="Times New Roman" w:cs="Times New Roman"/>
              </w:rPr>
              <w:t>–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Федеральным законом «О цифровых финансовых активах, цифровой валюте и о внесении изменений в отдельные законодательные акты Российской Федерации» от 31.07.2020 г. N 259-ФЗ,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tc>
      </w:tr>
      <w:tr w:rsidR="00F06DFB" w:rsidRPr="00F06DFB" w:rsidTr="00003A49">
        <w:tc>
          <w:tcPr>
            <w:tcW w:w="1015" w:type="dxa"/>
          </w:tcPr>
          <w:p w:rsidR="00F06DFB" w:rsidRPr="00F06DFB" w:rsidRDefault="00F06DFB" w:rsidP="00F06DFB">
            <w:pPr>
              <w:rPr>
                <w:rFonts w:ascii="Times New Roman" w:hAnsi="Times New Roman" w:cs="Times New Roman"/>
              </w:rPr>
            </w:pPr>
            <w:r w:rsidRPr="00F06DFB">
              <w:rPr>
                <w:rFonts w:ascii="Times New Roman" w:hAnsi="Times New Roman" w:cs="Times New Roman"/>
              </w:rPr>
              <w:t>Раздел 2</w:t>
            </w:r>
          </w:p>
        </w:tc>
        <w:tc>
          <w:tcPr>
            <w:tcW w:w="6772" w:type="dxa"/>
          </w:tcPr>
          <w:p w:rsidR="00F06DFB" w:rsidRPr="00F06DFB" w:rsidRDefault="00F06DFB" w:rsidP="00F06DFB">
            <w:pPr>
              <w:rPr>
                <w:rFonts w:ascii="Times New Roman" w:hAnsi="Times New Roman" w:cs="Times New Roman"/>
              </w:rPr>
            </w:pPr>
            <w:r w:rsidRPr="00F06DFB">
              <w:rPr>
                <w:rFonts w:ascii="Times New Roman" w:hAnsi="Times New Roman" w:cs="Times New Roman"/>
              </w:rPr>
              <w:t>Пункт добавлен</w:t>
            </w:r>
          </w:p>
        </w:tc>
        <w:tc>
          <w:tcPr>
            <w:tcW w:w="6773" w:type="dxa"/>
          </w:tcPr>
          <w:p w:rsidR="00F06DFB" w:rsidRPr="00F06DFB" w:rsidRDefault="00F06DFB" w:rsidP="00F06DFB">
            <w:pPr>
              <w:rPr>
                <w:rFonts w:ascii="Times New Roman" w:hAnsi="Times New Roman" w:cs="Times New Roman"/>
              </w:rPr>
            </w:pPr>
            <w:r w:rsidRPr="00F06DFB">
              <w:rPr>
                <w:rFonts w:ascii="Times New Roman" w:hAnsi="Times New Roman" w:cs="Times New Roman"/>
                <w:b/>
              </w:rPr>
              <w:t xml:space="preserve">Цифровые права – </w:t>
            </w:r>
            <w:r w:rsidRPr="00F06DFB">
              <w:rPr>
                <w:rFonts w:ascii="Times New Roman" w:hAnsi="Times New Roman" w:cs="Times New Roman"/>
              </w:rPr>
              <w:t>термин, применяемый для общего обозначения утилитарных цифровых прав и цифровых финансовых активов для целей настоящих Условий</w:t>
            </w:r>
          </w:p>
        </w:tc>
      </w:tr>
      <w:tr w:rsidR="00F06DFB" w:rsidRPr="0027328F" w:rsidTr="00003A49">
        <w:tc>
          <w:tcPr>
            <w:tcW w:w="1015" w:type="dxa"/>
          </w:tcPr>
          <w:p w:rsidR="00F06DFB" w:rsidRPr="0027328F" w:rsidRDefault="0027328F" w:rsidP="00F06DFB">
            <w:pPr>
              <w:spacing w:before="240"/>
              <w:rPr>
                <w:rFonts w:ascii="Times New Roman" w:hAnsi="Times New Roman" w:cs="Times New Roman"/>
              </w:rPr>
            </w:pPr>
            <w:r w:rsidRPr="0027328F">
              <w:rPr>
                <w:rFonts w:ascii="Times New Roman" w:hAnsi="Times New Roman" w:cs="Times New Roman"/>
              </w:rPr>
              <w:t>6.1.</w:t>
            </w:r>
          </w:p>
        </w:tc>
        <w:tc>
          <w:tcPr>
            <w:tcW w:w="6772" w:type="dxa"/>
          </w:tcPr>
          <w:p w:rsidR="0027328F" w:rsidRPr="0027328F" w:rsidRDefault="0027328F" w:rsidP="0027328F">
            <w:pPr>
              <w:pStyle w:val="a3"/>
              <w:numPr>
                <w:ilvl w:val="1"/>
                <w:numId w:val="15"/>
              </w:numPr>
              <w:tabs>
                <w:tab w:val="left" w:pos="540"/>
              </w:tabs>
              <w:jc w:val="both"/>
              <w:rPr>
                <w:rFonts w:ascii="Times New Roman" w:hAnsi="Times New Roman" w:cs="Times New Roman"/>
              </w:rPr>
            </w:pPr>
            <w:r w:rsidRPr="0027328F">
              <w:rPr>
                <w:rFonts w:ascii="Times New Roman" w:hAnsi="Times New Roman" w:cs="Times New Roman"/>
              </w:rPr>
              <w:t>Предметом Договора является предоставление Депозитарием Депоненту следующих услуг:</w:t>
            </w:r>
          </w:p>
          <w:p w:rsidR="0027328F" w:rsidRPr="0027328F" w:rsidRDefault="0027328F" w:rsidP="0027328F">
            <w:pPr>
              <w:numPr>
                <w:ilvl w:val="3"/>
                <w:numId w:val="8"/>
              </w:numPr>
              <w:tabs>
                <w:tab w:val="num" w:pos="540"/>
              </w:tabs>
              <w:ind w:left="0" w:firstLine="709"/>
              <w:jc w:val="both"/>
              <w:rPr>
                <w:rFonts w:ascii="Times New Roman" w:hAnsi="Times New Roman" w:cs="Times New Roman"/>
              </w:rPr>
            </w:pPr>
            <w:r w:rsidRPr="0027328F">
              <w:rPr>
                <w:rFonts w:ascii="Times New Roman" w:hAnsi="Times New Roman" w:cs="Times New Roman"/>
              </w:rPr>
              <w:t>хранение обездвиженных документарных ценных бумаг и (или) учет и удостоверение (фиксация) прав на ценные бумаги путем открытия и ведения Депозитарием Счета (-</w:t>
            </w:r>
            <w:proofErr w:type="spellStart"/>
            <w:r w:rsidRPr="0027328F">
              <w:rPr>
                <w:rFonts w:ascii="Times New Roman" w:hAnsi="Times New Roman" w:cs="Times New Roman"/>
              </w:rPr>
              <w:t>ов</w:t>
            </w:r>
            <w:proofErr w:type="spellEnd"/>
            <w:r w:rsidRPr="0027328F">
              <w:rPr>
                <w:rFonts w:ascii="Times New Roman" w:hAnsi="Times New Roman" w:cs="Times New Roman"/>
              </w:rPr>
              <w:t>) депо Депонента, обеспечение распоряжения Депонентом ценными бумагами путем проведения операций по этому Счету депо;</w:t>
            </w:r>
          </w:p>
          <w:p w:rsidR="0027328F" w:rsidRPr="0027328F" w:rsidRDefault="0027328F" w:rsidP="0027328F">
            <w:pPr>
              <w:numPr>
                <w:ilvl w:val="3"/>
                <w:numId w:val="8"/>
              </w:numPr>
              <w:tabs>
                <w:tab w:val="num" w:pos="540"/>
              </w:tabs>
              <w:ind w:left="0" w:firstLine="709"/>
              <w:jc w:val="both"/>
              <w:rPr>
                <w:rFonts w:ascii="Times New Roman" w:hAnsi="Times New Roman" w:cs="Times New Roman"/>
              </w:rPr>
            </w:pPr>
            <w:r w:rsidRPr="0027328F">
              <w:rPr>
                <w:rFonts w:ascii="Times New Roman" w:hAnsi="Times New Roman" w:cs="Times New Roman"/>
              </w:rPr>
              <w:lastRenderedPageBreak/>
              <w:t>оказание Депозитарием Депоненту услуг, содействующих реализации владельцами ценных бумаг прав по ценным бумагам;</w:t>
            </w:r>
          </w:p>
          <w:p w:rsidR="00F06DFB" w:rsidRPr="0027328F" w:rsidRDefault="0027328F" w:rsidP="0027328F">
            <w:pPr>
              <w:numPr>
                <w:ilvl w:val="3"/>
                <w:numId w:val="8"/>
              </w:numPr>
              <w:tabs>
                <w:tab w:val="num" w:pos="540"/>
              </w:tabs>
              <w:ind w:left="0" w:firstLine="709"/>
              <w:jc w:val="both"/>
              <w:rPr>
                <w:rFonts w:ascii="Times New Roman" w:hAnsi="Times New Roman" w:cs="Times New Roman"/>
              </w:rPr>
            </w:pPr>
            <w:r w:rsidRPr="0027328F">
              <w:rPr>
                <w:rFonts w:ascii="Times New Roman" w:hAnsi="Times New Roman" w:cs="Times New Roman"/>
              </w:rPr>
              <w:t>оказание Депозитарием Депоненту сопутствующих услуг, связанных с ценными бумагами</w:t>
            </w:r>
          </w:p>
        </w:tc>
        <w:tc>
          <w:tcPr>
            <w:tcW w:w="6773" w:type="dxa"/>
          </w:tcPr>
          <w:p w:rsidR="0027328F" w:rsidRPr="0027328F" w:rsidRDefault="0027328F" w:rsidP="0027328F">
            <w:pPr>
              <w:tabs>
                <w:tab w:val="left" w:pos="540"/>
              </w:tabs>
              <w:jc w:val="both"/>
              <w:rPr>
                <w:rFonts w:ascii="Times New Roman" w:hAnsi="Times New Roman" w:cs="Times New Roman"/>
              </w:rPr>
            </w:pPr>
            <w:r>
              <w:rPr>
                <w:rFonts w:ascii="Times New Roman" w:hAnsi="Times New Roman" w:cs="Times New Roman"/>
              </w:rPr>
              <w:lastRenderedPageBreak/>
              <w:t xml:space="preserve">6.1. </w:t>
            </w:r>
            <w:r w:rsidRPr="0027328F">
              <w:rPr>
                <w:rFonts w:ascii="Times New Roman" w:hAnsi="Times New Roman" w:cs="Times New Roman"/>
              </w:rPr>
              <w:t>Предметом Договора является предоставление Депозитарием Депоненту следующих услуг:</w:t>
            </w:r>
          </w:p>
          <w:p w:rsidR="00F06DFB" w:rsidRDefault="0027328F" w:rsidP="0027328F">
            <w:pPr>
              <w:numPr>
                <w:ilvl w:val="3"/>
                <w:numId w:val="8"/>
              </w:numPr>
              <w:tabs>
                <w:tab w:val="num" w:pos="540"/>
              </w:tabs>
              <w:ind w:left="0" w:firstLine="709"/>
              <w:jc w:val="both"/>
              <w:rPr>
                <w:rFonts w:ascii="Times New Roman" w:hAnsi="Times New Roman" w:cs="Times New Roman"/>
              </w:rPr>
            </w:pPr>
            <w:r w:rsidRPr="0027328F">
              <w:rPr>
                <w:rFonts w:ascii="Times New Roman" w:hAnsi="Times New Roman" w:cs="Times New Roman"/>
              </w:rPr>
              <w:t xml:space="preserve">оказание услуг по учету и переходу прав на бездокументарные ценные бумаги и обездвиженные документарные ценные бумаги, а также по хранению обездвиженных документарных ценных бумаг при условии оказания услуг по учету и переходу прав на них, и в случаях, предусмотренных федеральными законами, по </w:t>
            </w:r>
            <w:r w:rsidRPr="0027328F">
              <w:rPr>
                <w:rFonts w:ascii="Times New Roman" w:hAnsi="Times New Roman" w:cs="Times New Roman"/>
              </w:rPr>
              <w:lastRenderedPageBreak/>
              <w:t>учету цифровых прав путем открытия и ведения Депозитарием Счета (-</w:t>
            </w:r>
            <w:proofErr w:type="spellStart"/>
            <w:r w:rsidRPr="0027328F">
              <w:rPr>
                <w:rFonts w:ascii="Times New Roman" w:hAnsi="Times New Roman" w:cs="Times New Roman"/>
              </w:rPr>
              <w:t>ов</w:t>
            </w:r>
            <w:proofErr w:type="spellEnd"/>
            <w:r w:rsidRPr="0027328F">
              <w:rPr>
                <w:rFonts w:ascii="Times New Roman" w:hAnsi="Times New Roman" w:cs="Times New Roman"/>
              </w:rPr>
              <w:t>) депо Депонента, обеспечение распоряжения Депонентом ценными бумагами путем проведения операций по этому Счету депо</w:t>
            </w:r>
            <w:r w:rsidRPr="0027328F">
              <w:rPr>
                <w:rFonts w:ascii="Times New Roman" w:hAnsi="Times New Roman" w:cs="Times New Roman"/>
              </w:rPr>
              <w:t>;</w:t>
            </w:r>
          </w:p>
          <w:p w:rsidR="0027328F" w:rsidRDefault="0027328F" w:rsidP="0027328F">
            <w:pPr>
              <w:numPr>
                <w:ilvl w:val="3"/>
                <w:numId w:val="8"/>
              </w:numPr>
              <w:tabs>
                <w:tab w:val="num" w:pos="540"/>
              </w:tabs>
              <w:ind w:left="0" w:firstLine="709"/>
              <w:jc w:val="both"/>
              <w:rPr>
                <w:rFonts w:ascii="Times New Roman" w:hAnsi="Times New Roman" w:cs="Times New Roman"/>
              </w:rPr>
            </w:pPr>
            <w:r w:rsidRPr="0027328F">
              <w:rPr>
                <w:rFonts w:ascii="Times New Roman" w:hAnsi="Times New Roman" w:cs="Times New Roman"/>
              </w:rPr>
              <w:t>оказание Депозитарием Депоненту услуг, содействующих реализации владельцами ценных бумаг прав по ценным бумагам</w:t>
            </w:r>
            <w:r>
              <w:rPr>
                <w:rFonts w:ascii="Times New Roman" w:hAnsi="Times New Roman" w:cs="Times New Roman"/>
              </w:rPr>
              <w:t>;</w:t>
            </w:r>
          </w:p>
          <w:p w:rsidR="0027328F" w:rsidRPr="0027328F" w:rsidRDefault="0027328F" w:rsidP="0027328F">
            <w:pPr>
              <w:numPr>
                <w:ilvl w:val="3"/>
                <w:numId w:val="8"/>
              </w:numPr>
              <w:tabs>
                <w:tab w:val="num" w:pos="540"/>
              </w:tabs>
              <w:ind w:left="0" w:firstLine="709"/>
              <w:jc w:val="both"/>
              <w:rPr>
                <w:rFonts w:ascii="Times New Roman" w:hAnsi="Times New Roman" w:cs="Times New Roman"/>
              </w:rPr>
            </w:pPr>
            <w:r w:rsidRPr="0027328F">
              <w:rPr>
                <w:rFonts w:ascii="Times New Roman" w:hAnsi="Times New Roman" w:cs="Times New Roman"/>
              </w:rPr>
              <w:t>оказание Депозитарием Депоненту сопутствующих услуг, связанных с ценными бумагами</w:t>
            </w:r>
            <w:r>
              <w:rPr>
                <w:rFonts w:ascii="Times New Roman" w:hAnsi="Times New Roman" w:cs="Times New Roman"/>
              </w:rPr>
              <w:t>.</w:t>
            </w:r>
          </w:p>
        </w:tc>
      </w:tr>
      <w:tr w:rsidR="00AE1CF4" w:rsidRPr="00AE1CF4" w:rsidTr="00003A49">
        <w:tc>
          <w:tcPr>
            <w:tcW w:w="1015" w:type="dxa"/>
          </w:tcPr>
          <w:p w:rsidR="00AE1CF4" w:rsidRPr="00AE1CF4" w:rsidRDefault="00AE1CF4" w:rsidP="00AE1CF4">
            <w:pPr>
              <w:spacing w:before="240"/>
              <w:rPr>
                <w:rFonts w:ascii="Times New Roman" w:hAnsi="Times New Roman" w:cs="Times New Roman"/>
              </w:rPr>
            </w:pPr>
            <w:r w:rsidRPr="00AE1CF4">
              <w:rPr>
                <w:rFonts w:ascii="Times New Roman" w:hAnsi="Times New Roman" w:cs="Times New Roman"/>
              </w:rPr>
              <w:lastRenderedPageBreak/>
              <w:t>7.1.</w:t>
            </w:r>
            <w:r w:rsidRPr="00AE1CF4">
              <w:rPr>
                <w:rFonts w:ascii="Times New Roman" w:hAnsi="Times New Roman" w:cs="Times New Roman"/>
              </w:rPr>
              <w:t>8</w:t>
            </w:r>
          </w:p>
        </w:tc>
        <w:tc>
          <w:tcPr>
            <w:tcW w:w="6772" w:type="dxa"/>
          </w:tcPr>
          <w:p w:rsidR="00AE1CF4" w:rsidRPr="00AE1CF4" w:rsidRDefault="00AE1CF4" w:rsidP="00AE1CF4">
            <w:pPr>
              <w:spacing w:before="240"/>
              <w:rPr>
                <w:rFonts w:ascii="Times New Roman" w:hAnsi="Times New Roman" w:cs="Times New Roman"/>
              </w:rPr>
            </w:pPr>
            <w:r w:rsidRPr="00AE1CF4">
              <w:rPr>
                <w:rFonts w:ascii="Times New Roman" w:hAnsi="Times New Roman" w:cs="Times New Roman"/>
              </w:rPr>
              <w:t>Пункт добавлен</w:t>
            </w:r>
          </w:p>
        </w:tc>
        <w:tc>
          <w:tcPr>
            <w:tcW w:w="6773" w:type="dxa"/>
          </w:tcPr>
          <w:p w:rsidR="00AE1CF4" w:rsidRPr="00AE1CF4" w:rsidRDefault="00AE1CF4" w:rsidP="00AE1CF4">
            <w:pPr>
              <w:pStyle w:val="a3"/>
              <w:numPr>
                <w:ilvl w:val="2"/>
                <w:numId w:val="18"/>
              </w:numPr>
              <w:tabs>
                <w:tab w:val="left" w:pos="906"/>
              </w:tabs>
              <w:ind w:left="0" w:firstLine="328"/>
              <w:jc w:val="both"/>
              <w:rPr>
                <w:rFonts w:ascii="Times New Roman" w:hAnsi="Times New Roman" w:cs="Times New Roman"/>
              </w:rPr>
            </w:pPr>
            <w:r w:rsidRPr="00AE1CF4">
              <w:rPr>
                <w:rFonts w:ascii="Times New Roman" w:hAnsi="Times New Roman" w:cs="Times New Roman"/>
              </w:rPr>
              <w:t>Если иное не предусмотрено федеральными законами, Депозитарий по указанию Депонента осуществляет цифровые права последнего, распоряжается ими, передает в залог или устанавливает их обременение другими способами в информационной системе без обращения к третьему лицу.</w:t>
            </w:r>
          </w:p>
        </w:tc>
      </w:tr>
      <w:tr w:rsidR="00AE1CF4" w:rsidRPr="00AE1CF4" w:rsidTr="00003A49">
        <w:tc>
          <w:tcPr>
            <w:tcW w:w="1015" w:type="dxa"/>
          </w:tcPr>
          <w:p w:rsidR="00AE1CF4" w:rsidRPr="00AE1CF4" w:rsidRDefault="00AE1CF4" w:rsidP="00AE1CF4">
            <w:pPr>
              <w:rPr>
                <w:rFonts w:ascii="Times New Roman" w:hAnsi="Times New Roman" w:cs="Times New Roman"/>
              </w:rPr>
            </w:pPr>
            <w:r w:rsidRPr="00AE1CF4">
              <w:rPr>
                <w:rFonts w:ascii="Times New Roman" w:hAnsi="Times New Roman" w:cs="Times New Roman"/>
              </w:rPr>
              <w:t>7.1.9.</w:t>
            </w:r>
          </w:p>
        </w:tc>
        <w:tc>
          <w:tcPr>
            <w:tcW w:w="6772" w:type="dxa"/>
          </w:tcPr>
          <w:p w:rsidR="00AE1CF4" w:rsidRPr="00AE1CF4" w:rsidRDefault="00AE1CF4" w:rsidP="00AE1CF4">
            <w:pPr>
              <w:rPr>
                <w:rFonts w:ascii="Times New Roman" w:hAnsi="Times New Roman" w:cs="Times New Roman"/>
              </w:rPr>
            </w:pPr>
            <w:r w:rsidRPr="00AE1CF4">
              <w:rPr>
                <w:rFonts w:ascii="Times New Roman" w:hAnsi="Times New Roman" w:cs="Times New Roman"/>
              </w:rPr>
              <w:t>Пункт добавлен</w:t>
            </w:r>
          </w:p>
        </w:tc>
        <w:tc>
          <w:tcPr>
            <w:tcW w:w="6773" w:type="dxa"/>
          </w:tcPr>
          <w:p w:rsidR="00AE1CF4" w:rsidRPr="00AE1CF4" w:rsidRDefault="00AE1CF4" w:rsidP="00AE1CF4">
            <w:pPr>
              <w:pStyle w:val="a3"/>
              <w:numPr>
                <w:ilvl w:val="2"/>
                <w:numId w:val="18"/>
              </w:numPr>
              <w:tabs>
                <w:tab w:val="left" w:pos="915"/>
              </w:tabs>
              <w:ind w:left="0" w:firstLine="328"/>
              <w:rPr>
                <w:rFonts w:ascii="Times New Roman" w:hAnsi="Times New Roman" w:cs="Times New Roman"/>
              </w:rPr>
            </w:pPr>
            <w:r w:rsidRPr="00AE1CF4">
              <w:rPr>
                <w:rFonts w:ascii="Times New Roman" w:hAnsi="Times New Roman" w:cs="Times New Roman"/>
              </w:rPr>
              <w:t>По требованию обладателя цифрового права Депозитарий обязан предоставить цифровое право в его распоряжение или в распоряжение указанного им лица в информационной системе, о чем должна быть внесена запись по Счету депо обладателя цифрового права. При этом Депозитарий должен списать такое цифровое право со Счета депо указанного Депонента</w:t>
            </w:r>
            <w:r w:rsidR="00EF6DEA">
              <w:rPr>
                <w:rFonts w:ascii="Times New Roman" w:hAnsi="Times New Roman" w:cs="Times New Roman"/>
              </w:rPr>
              <w:t>.</w:t>
            </w:r>
          </w:p>
        </w:tc>
      </w:tr>
      <w:tr w:rsidR="00AE1CF4" w:rsidRPr="006E50EE" w:rsidTr="00003A49">
        <w:tc>
          <w:tcPr>
            <w:tcW w:w="1015" w:type="dxa"/>
          </w:tcPr>
          <w:p w:rsidR="00AE1CF4" w:rsidRPr="006E50EE" w:rsidRDefault="000C24DF" w:rsidP="00AE1CF4">
            <w:pPr>
              <w:spacing w:before="240"/>
              <w:rPr>
                <w:rFonts w:ascii="Times New Roman" w:hAnsi="Times New Roman" w:cs="Times New Roman"/>
              </w:rPr>
            </w:pPr>
            <w:r w:rsidRPr="006E50EE">
              <w:rPr>
                <w:rFonts w:ascii="Times New Roman" w:hAnsi="Times New Roman" w:cs="Times New Roman"/>
              </w:rPr>
              <w:t>7.1.38</w:t>
            </w:r>
            <w:r w:rsidR="00BC61FF">
              <w:rPr>
                <w:rFonts w:ascii="Times New Roman" w:hAnsi="Times New Roman" w:cs="Times New Roman"/>
              </w:rPr>
              <w:t xml:space="preserve"> (ранее 7.1.36)</w:t>
            </w:r>
          </w:p>
        </w:tc>
        <w:tc>
          <w:tcPr>
            <w:tcW w:w="6772" w:type="dxa"/>
          </w:tcPr>
          <w:p w:rsidR="000C24DF" w:rsidRPr="006E50EE" w:rsidRDefault="000C24DF" w:rsidP="000C24DF">
            <w:pPr>
              <w:pStyle w:val="a3"/>
              <w:numPr>
                <w:ilvl w:val="2"/>
                <w:numId w:val="19"/>
              </w:numPr>
              <w:jc w:val="both"/>
              <w:rPr>
                <w:rFonts w:ascii="Times New Roman" w:hAnsi="Times New Roman" w:cs="Times New Roman"/>
              </w:rPr>
            </w:pPr>
            <w:r w:rsidRPr="006E50EE">
              <w:rPr>
                <w:rFonts w:ascii="Times New Roman" w:hAnsi="Times New Roman" w:cs="Times New Roman"/>
              </w:rPr>
              <w:t>Представлять Банку, в том числе по его запросу:</w:t>
            </w:r>
          </w:p>
          <w:p w:rsidR="000C24DF" w:rsidRPr="006E50EE" w:rsidRDefault="000C24DF" w:rsidP="000C24DF">
            <w:pPr>
              <w:numPr>
                <w:ilvl w:val="3"/>
                <w:numId w:val="8"/>
              </w:numPr>
              <w:tabs>
                <w:tab w:val="num" w:pos="540"/>
              </w:tabs>
              <w:ind w:left="0" w:firstLine="709"/>
              <w:jc w:val="both"/>
              <w:rPr>
                <w:rFonts w:ascii="Times New Roman" w:hAnsi="Times New Roman" w:cs="Times New Roman"/>
              </w:rPr>
            </w:pPr>
            <w:r w:rsidRPr="006E50EE">
              <w:rPr>
                <w:rFonts w:ascii="Times New Roman" w:hAnsi="Times New Roman" w:cs="Times New Roman"/>
              </w:rPr>
              <w:t>своевременно и в полном объеме документы, подтверждающие в соответствии с законодательством Российской Федерации правомерность проведения операций, в том числе документы, разъяснения и объяснения по операциям, вызывающим у Банка сомнения в соответствии с законодательством Российской Федерации по противодействию легализации (отмыванию) доходов, полученных преступным путем, и финансированию терроризма –  в момент проведения операций, а в случае запроса Банка - не позднее 2 (второго) рабочего дня со дня запроса, если иной срок не установлен в запросе;</w:t>
            </w:r>
          </w:p>
          <w:p w:rsidR="000C24DF" w:rsidRPr="006E50EE" w:rsidRDefault="000C24DF" w:rsidP="000C24DF">
            <w:pPr>
              <w:numPr>
                <w:ilvl w:val="3"/>
                <w:numId w:val="8"/>
              </w:numPr>
              <w:tabs>
                <w:tab w:val="num" w:pos="540"/>
              </w:tabs>
              <w:ind w:left="0" w:firstLine="709"/>
              <w:jc w:val="both"/>
              <w:rPr>
                <w:rFonts w:ascii="Times New Roman" w:hAnsi="Times New Roman" w:cs="Times New Roman"/>
              </w:rPr>
            </w:pPr>
            <w:r w:rsidRPr="006E50EE">
              <w:rPr>
                <w:rFonts w:ascii="Times New Roman" w:hAnsi="Times New Roman" w:cs="Times New Roman"/>
              </w:rPr>
              <w:t xml:space="preserve">информацию о своих выгодоприобретателях, представителях и </w:t>
            </w:r>
            <w:proofErr w:type="spellStart"/>
            <w:r w:rsidRPr="006E50EE">
              <w:rPr>
                <w:rFonts w:ascii="Times New Roman" w:hAnsi="Times New Roman" w:cs="Times New Roman"/>
              </w:rPr>
              <w:t>бенефициарных</w:t>
            </w:r>
            <w:proofErr w:type="spellEnd"/>
            <w:r w:rsidRPr="006E50EE">
              <w:rPr>
                <w:rFonts w:ascii="Times New Roman" w:hAnsi="Times New Roman" w:cs="Times New Roman"/>
              </w:rPr>
              <w:t xml:space="preserve"> владельцах;</w:t>
            </w:r>
          </w:p>
          <w:p w:rsidR="000C24DF" w:rsidRPr="006E50EE" w:rsidRDefault="000C24DF" w:rsidP="000C24DF">
            <w:pPr>
              <w:numPr>
                <w:ilvl w:val="3"/>
                <w:numId w:val="8"/>
              </w:numPr>
              <w:tabs>
                <w:tab w:val="num" w:pos="540"/>
              </w:tabs>
              <w:ind w:left="0" w:firstLine="709"/>
              <w:jc w:val="both"/>
              <w:rPr>
                <w:rFonts w:ascii="Times New Roman" w:hAnsi="Times New Roman" w:cs="Times New Roman"/>
              </w:rPr>
            </w:pPr>
            <w:r w:rsidRPr="006E50EE">
              <w:rPr>
                <w:rFonts w:ascii="Times New Roman" w:hAnsi="Times New Roman" w:cs="Times New Roman"/>
              </w:rPr>
              <w:t>информацию, необходимую для исполнения Депозитарием требований федерального закона от 07.08.2001 N 115-ФЗ "О противодействии легализации (отмыванию) доходов, полученных преступным путем, и финансированию терроризма" (далее- Федеральный закон 115-ФЗ);</w:t>
            </w:r>
          </w:p>
          <w:p w:rsidR="00AE1CF4" w:rsidRPr="006E50EE" w:rsidRDefault="000C24DF" w:rsidP="000C24DF">
            <w:pPr>
              <w:numPr>
                <w:ilvl w:val="3"/>
                <w:numId w:val="8"/>
              </w:numPr>
              <w:tabs>
                <w:tab w:val="num" w:pos="540"/>
              </w:tabs>
              <w:ind w:left="0" w:firstLine="709"/>
              <w:jc w:val="both"/>
              <w:rPr>
                <w:rFonts w:ascii="Times New Roman" w:hAnsi="Times New Roman" w:cs="Times New Roman"/>
              </w:rPr>
            </w:pPr>
            <w:r w:rsidRPr="006E50EE">
              <w:rPr>
                <w:rFonts w:ascii="Times New Roman" w:hAnsi="Times New Roman" w:cs="Times New Roman"/>
              </w:rPr>
              <w:lastRenderedPageBreak/>
              <w:t>зарегистрированные в установленном порядке документы, подтверждающие изменения учредительных документов, фирменного наименования, реквизитов, полномочий по распоряжению Счетом депо и прочих документов и сведений, представленных Депонентом для открытия Счета депо – не позднее 5 (Пяти) рабочих дней со дня изменения документов и сведений</w:t>
            </w:r>
            <w:r w:rsidR="00F106DE">
              <w:rPr>
                <w:rFonts w:ascii="Times New Roman" w:hAnsi="Times New Roman" w:cs="Times New Roman"/>
              </w:rPr>
              <w:t>.</w:t>
            </w:r>
          </w:p>
        </w:tc>
        <w:tc>
          <w:tcPr>
            <w:tcW w:w="6773" w:type="dxa"/>
          </w:tcPr>
          <w:p w:rsidR="000C24DF" w:rsidRPr="006E50EE" w:rsidRDefault="000C24DF" w:rsidP="000C24DF">
            <w:pPr>
              <w:pStyle w:val="a3"/>
              <w:numPr>
                <w:ilvl w:val="2"/>
                <w:numId w:val="20"/>
              </w:numPr>
              <w:jc w:val="both"/>
              <w:rPr>
                <w:rFonts w:ascii="Times New Roman" w:hAnsi="Times New Roman" w:cs="Times New Roman"/>
              </w:rPr>
            </w:pPr>
            <w:r w:rsidRPr="006E50EE">
              <w:rPr>
                <w:rFonts w:ascii="Times New Roman" w:hAnsi="Times New Roman" w:cs="Times New Roman"/>
              </w:rPr>
              <w:lastRenderedPageBreak/>
              <w:t>Представлять Банку, в том числе по его запросу:</w:t>
            </w:r>
          </w:p>
          <w:p w:rsidR="000C24DF" w:rsidRPr="006E50EE" w:rsidRDefault="000C24DF" w:rsidP="000C24DF">
            <w:pPr>
              <w:numPr>
                <w:ilvl w:val="3"/>
                <w:numId w:val="8"/>
              </w:numPr>
              <w:tabs>
                <w:tab w:val="num" w:pos="540"/>
              </w:tabs>
              <w:ind w:left="0" w:firstLine="709"/>
              <w:jc w:val="both"/>
              <w:rPr>
                <w:rFonts w:ascii="Times New Roman" w:hAnsi="Times New Roman" w:cs="Times New Roman"/>
              </w:rPr>
            </w:pPr>
            <w:r w:rsidRPr="006E50EE">
              <w:rPr>
                <w:rFonts w:ascii="Times New Roman" w:hAnsi="Times New Roman" w:cs="Times New Roman"/>
              </w:rPr>
              <w:t>своевременно и в полном объеме документы, подтверждающие в соответствии с законодательством Российской Федерации правомерность проведения операций, в том числе документы, разъяснения и объяснения по операциям, вызывающим у Банка сомнения в соответствии с законодательством Российской Федерации по противодействию легализации (отмыванию) доходов, полученных преступным путем, и финансированию терроризма –  в момент проведения операций, а в случае запроса Банка - не позднее 2 (второго) рабочего дня со дня запроса, если иной срок не установлен в запросе;</w:t>
            </w:r>
          </w:p>
          <w:p w:rsidR="000C24DF" w:rsidRPr="006E50EE" w:rsidRDefault="000C24DF" w:rsidP="000C24DF">
            <w:pPr>
              <w:numPr>
                <w:ilvl w:val="3"/>
                <w:numId w:val="8"/>
              </w:numPr>
              <w:tabs>
                <w:tab w:val="num" w:pos="540"/>
              </w:tabs>
              <w:ind w:left="0" w:firstLine="709"/>
              <w:jc w:val="both"/>
              <w:rPr>
                <w:rFonts w:ascii="Times New Roman" w:hAnsi="Times New Roman" w:cs="Times New Roman"/>
              </w:rPr>
            </w:pPr>
            <w:r w:rsidRPr="006E50EE">
              <w:rPr>
                <w:rFonts w:ascii="Times New Roman" w:hAnsi="Times New Roman" w:cs="Times New Roman"/>
              </w:rPr>
              <w:t xml:space="preserve">информацию о своих выгодоприобретателях, представителях и </w:t>
            </w:r>
            <w:proofErr w:type="spellStart"/>
            <w:r w:rsidRPr="006E50EE">
              <w:rPr>
                <w:rFonts w:ascii="Times New Roman" w:hAnsi="Times New Roman" w:cs="Times New Roman"/>
              </w:rPr>
              <w:t>бенефициарных</w:t>
            </w:r>
            <w:proofErr w:type="spellEnd"/>
            <w:r w:rsidRPr="006E50EE">
              <w:rPr>
                <w:rFonts w:ascii="Times New Roman" w:hAnsi="Times New Roman" w:cs="Times New Roman"/>
              </w:rPr>
              <w:t xml:space="preserve"> владельцах;</w:t>
            </w:r>
          </w:p>
          <w:p w:rsidR="000C24DF" w:rsidRDefault="000C24DF" w:rsidP="00594096">
            <w:pPr>
              <w:numPr>
                <w:ilvl w:val="3"/>
                <w:numId w:val="8"/>
              </w:numPr>
              <w:tabs>
                <w:tab w:val="num" w:pos="540"/>
              </w:tabs>
              <w:ind w:left="0" w:firstLine="709"/>
              <w:jc w:val="both"/>
              <w:rPr>
                <w:rFonts w:ascii="Times New Roman" w:hAnsi="Times New Roman" w:cs="Times New Roman"/>
              </w:rPr>
            </w:pPr>
            <w:r w:rsidRPr="006E50EE">
              <w:rPr>
                <w:rFonts w:ascii="Times New Roman" w:hAnsi="Times New Roman" w:cs="Times New Roman"/>
              </w:rPr>
              <w:t xml:space="preserve">иную </w:t>
            </w:r>
            <w:r w:rsidRPr="006E50EE">
              <w:rPr>
                <w:rFonts w:ascii="Times New Roman" w:hAnsi="Times New Roman" w:cs="Times New Roman"/>
              </w:rPr>
              <w:t>информацию, необходимую для исполнения Депозитарием требований федерального закона от 07.08.2001 N 115-ФЗ "О противодействии легализации (отмыванию) доходов, полученных преступным путем, и финансированию терроризма" (далее- Федеральный закон 115-ФЗ);</w:t>
            </w:r>
          </w:p>
          <w:p w:rsidR="00AE1CF4" w:rsidRPr="00EF6DEA" w:rsidRDefault="00F106DE" w:rsidP="00594096">
            <w:pPr>
              <w:numPr>
                <w:ilvl w:val="3"/>
                <w:numId w:val="8"/>
              </w:numPr>
              <w:tabs>
                <w:tab w:val="num" w:pos="540"/>
              </w:tabs>
              <w:ind w:left="0" w:firstLine="709"/>
              <w:jc w:val="both"/>
              <w:rPr>
                <w:rFonts w:ascii="Times New Roman" w:hAnsi="Times New Roman" w:cs="Times New Roman"/>
              </w:rPr>
            </w:pPr>
            <w:r w:rsidRPr="006E50EE">
              <w:rPr>
                <w:rFonts w:ascii="Times New Roman" w:hAnsi="Times New Roman" w:cs="Times New Roman"/>
              </w:rPr>
              <w:lastRenderedPageBreak/>
              <w:t>зарегистрированные в установленном порядке документы, подтверждающие изменения учредительных документов, фирменного наименования, реквизитов, полномочий по распоряжению Счетом депо и прочих документов и сведений, представленных Депонентом для открытия Счета депо – не позднее 5 (Пяти) рабочих дней со дня изменения документов и сведений</w:t>
            </w:r>
            <w:r>
              <w:rPr>
                <w:rFonts w:ascii="Times New Roman" w:hAnsi="Times New Roman" w:cs="Times New Roman"/>
              </w:rPr>
              <w:t>.</w:t>
            </w:r>
          </w:p>
        </w:tc>
      </w:tr>
      <w:tr w:rsidR="00AE1CF4" w:rsidRPr="00EF6DEA" w:rsidTr="00003A49">
        <w:tc>
          <w:tcPr>
            <w:tcW w:w="1015" w:type="dxa"/>
          </w:tcPr>
          <w:p w:rsidR="00AE1CF4" w:rsidRPr="00EF6DEA" w:rsidRDefault="00EF6DEA" w:rsidP="00AE1CF4">
            <w:pPr>
              <w:spacing w:before="240"/>
              <w:rPr>
                <w:rFonts w:ascii="Times New Roman" w:hAnsi="Times New Roman" w:cs="Times New Roman"/>
              </w:rPr>
            </w:pPr>
            <w:r w:rsidRPr="00EF6DEA">
              <w:rPr>
                <w:rFonts w:ascii="Times New Roman" w:hAnsi="Times New Roman" w:cs="Times New Roman"/>
              </w:rPr>
              <w:lastRenderedPageBreak/>
              <w:t>10.1.</w:t>
            </w:r>
          </w:p>
        </w:tc>
        <w:tc>
          <w:tcPr>
            <w:tcW w:w="6772" w:type="dxa"/>
          </w:tcPr>
          <w:p w:rsidR="00EF6DEA" w:rsidRPr="00EF6DEA" w:rsidRDefault="00EF6DEA" w:rsidP="00EF6DEA">
            <w:pPr>
              <w:tabs>
                <w:tab w:val="left" w:pos="540"/>
              </w:tabs>
              <w:jc w:val="both"/>
              <w:outlineLvl w:val="1"/>
              <w:rPr>
                <w:rStyle w:val="a7"/>
                <w:rFonts w:ascii="Times New Roman" w:hAnsi="Times New Roman" w:cs="Times New Roman"/>
              </w:rPr>
            </w:pPr>
            <w:bookmarkStart w:id="0" w:name="_Toc528267932"/>
            <w:bookmarkStart w:id="1" w:name="_Toc129293033"/>
            <w:r w:rsidRPr="00EF6DEA">
              <w:rPr>
                <w:rStyle w:val="a7"/>
                <w:rFonts w:ascii="Times New Roman" w:hAnsi="Times New Roman" w:cs="Times New Roman"/>
              </w:rPr>
              <w:t xml:space="preserve">10.1. </w:t>
            </w:r>
            <w:r w:rsidRPr="00EF6DEA">
              <w:rPr>
                <w:rStyle w:val="a7"/>
                <w:rFonts w:ascii="Times New Roman" w:hAnsi="Times New Roman" w:cs="Times New Roman"/>
              </w:rPr>
              <w:t>Депозитарные услуги.</w:t>
            </w:r>
            <w:bookmarkEnd w:id="0"/>
            <w:bookmarkEnd w:id="1"/>
          </w:p>
          <w:p w:rsidR="00EF6DEA" w:rsidRPr="00EF6DEA" w:rsidRDefault="00EF6DEA" w:rsidP="00EF6DEA">
            <w:pPr>
              <w:pStyle w:val="ad"/>
              <w:spacing w:before="0"/>
              <w:ind w:firstLine="709"/>
              <w:rPr>
                <w:rFonts w:ascii="Times New Roman" w:hAnsi="Times New Roman"/>
                <w:sz w:val="22"/>
                <w:szCs w:val="22"/>
              </w:rPr>
            </w:pPr>
            <w:r w:rsidRPr="00EF6DEA">
              <w:rPr>
                <w:rFonts w:ascii="Times New Roman" w:hAnsi="Times New Roman"/>
                <w:sz w:val="22"/>
                <w:szCs w:val="22"/>
              </w:rPr>
              <w:t xml:space="preserve">В целях надлежащего осуществления владельцами ценных бумаг прав по принадлежащим им ценным бумагам Депозитарий в порядке, предусмотренном настоящими Условиями, оказывает следующие депозитарные услуги: </w:t>
            </w:r>
          </w:p>
          <w:p w:rsidR="00EF6DEA" w:rsidRPr="00EF6DEA" w:rsidRDefault="00EF6DEA" w:rsidP="00EF6DEA">
            <w:pPr>
              <w:numPr>
                <w:ilvl w:val="3"/>
                <w:numId w:val="8"/>
              </w:numPr>
              <w:tabs>
                <w:tab w:val="num" w:pos="540"/>
              </w:tabs>
              <w:ind w:left="0" w:firstLine="709"/>
              <w:jc w:val="both"/>
              <w:rPr>
                <w:rFonts w:ascii="Times New Roman" w:hAnsi="Times New Roman" w:cs="Times New Roman"/>
              </w:rPr>
            </w:pPr>
            <w:r w:rsidRPr="00EF6DEA">
              <w:rPr>
                <w:rFonts w:ascii="Times New Roman" w:hAnsi="Times New Roman" w:cs="Times New Roman"/>
              </w:rPr>
              <w:t>обеспечивает учет и удостоверение прав на ценные бумаги, а также учет и удостоверение перехода прав на ценные бумаги;</w:t>
            </w:r>
          </w:p>
          <w:p w:rsidR="00EF6DEA" w:rsidRPr="00EF6DEA" w:rsidRDefault="00EF6DEA" w:rsidP="00EF6DEA">
            <w:pPr>
              <w:numPr>
                <w:ilvl w:val="3"/>
                <w:numId w:val="8"/>
              </w:numPr>
              <w:tabs>
                <w:tab w:val="num" w:pos="540"/>
              </w:tabs>
              <w:ind w:left="0" w:firstLine="709"/>
              <w:jc w:val="both"/>
              <w:rPr>
                <w:rFonts w:ascii="Times New Roman" w:hAnsi="Times New Roman" w:cs="Times New Roman"/>
              </w:rPr>
            </w:pPr>
            <w:r w:rsidRPr="00EF6DEA">
              <w:rPr>
                <w:rFonts w:ascii="Times New Roman" w:hAnsi="Times New Roman" w:cs="Times New Roman"/>
              </w:rPr>
              <w:t>обеспечивает по Поручению Депонента (Уполномоченного лица Депонента) перевод ценных бумаг на указанные Депонентом Счета депо в Депозитарии, а также выполняет необходимые действия для перевода в иной депозитарий, при наличии в последнем случае условий, предусмотренных настоящими Условиями;</w:t>
            </w:r>
          </w:p>
          <w:p w:rsidR="00EF6DEA" w:rsidRPr="00EF6DEA" w:rsidRDefault="00EF6DEA" w:rsidP="00EF6DEA">
            <w:pPr>
              <w:numPr>
                <w:ilvl w:val="3"/>
                <w:numId w:val="8"/>
              </w:numPr>
              <w:tabs>
                <w:tab w:val="num" w:pos="540"/>
              </w:tabs>
              <w:ind w:left="0" w:firstLine="709"/>
              <w:jc w:val="both"/>
              <w:rPr>
                <w:rFonts w:ascii="Times New Roman" w:hAnsi="Times New Roman" w:cs="Times New Roman"/>
              </w:rPr>
            </w:pPr>
            <w:r w:rsidRPr="00EF6DEA">
              <w:rPr>
                <w:rFonts w:ascii="Times New Roman" w:hAnsi="Times New Roman" w:cs="Times New Roman"/>
              </w:rPr>
              <w:t>обеспечивает по Поручению Депонента (Уполномоченного лица Депонента) перевод именных ценных бумаг на лицевой счет, открытый в Реестродержателе именных ценных бумаг;</w:t>
            </w:r>
          </w:p>
          <w:p w:rsidR="00EF6DEA" w:rsidRPr="00EF6DEA" w:rsidRDefault="00EF6DEA" w:rsidP="00EF6DEA">
            <w:pPr>
              <w:numPr>
                <w:ilvl w:val="3"/>
                <w:numId w:val="8"/>
              </w:numPr>
              <w:tabs>
                <w:tab w:val="num" w:pos="540"/>
              </w:tabs>
              <w:ind w:left="0" w:firstLine="709"/>
              <w:jc w:val="both"/>
              <w:rPr>
                <w:rFonts w:ascii="Times New Roman" w:hAnsi="Times New Roman" w:cs="Times New Roman"/>
              </w:rPr>
            </w:pPr>
            <w:r w:rsidRPr="00EF6DEA">
              <w:rPr>
                <w:rFonts w:ascii="Times New Roman" w:hAnsi="Times New Roman" w:cs="Times New Roman"/>
              </w:rPr>
              <w:t>обеспечивает прием ценных бумаг, переводимых на счета Депонентов из других депозитариев или от Реестродержателя;</w:t>
            </w:r>
          </w:p>
          <w:p w:rsidR="00EF6DEA" w:rsidRPr="00EF6DEA" w:rsidRDefault="00EF6DEA" w:rsidP="00EF6DEA">
            <w:pPr>
              <w:numPr>
                <w:ilvl w:val="3"/>
                <w:numId w:val="8"/>
              </w:numPr>
              <w:tabs>
                <w:tab w:val="num" w:pos="540"/>
              </w:tabs>
              <w:ind w:left="0" w:firstLine="709"/>
              <w:jc w:val="both"/>
              <w:rPr>
                <w:rFonts w:ascii="Times New Roman" w:hAnsi="Times New Roman" w:cs="Times New Roman"/>
              </w:rPr>
            </w:pPr>
            <w:r w:rsidRPr="00EF6DEA">
              <w:rPr>
                <w:rFonts w:ascii="Times New Roman" w:hAnsi="Times New Roman" w:cs="Times New Roman"/>
              </w:rPr>
              <w:t>обеспечивает прием на хранение и выдачу документарных ценных бумаг, принятых на депозитарное обслуживание;</w:t>
            </w:r>
          </w:p>
          <w:p w:rsidR="00EF6DEA" w:rsidRPr="00EF6DEA" w:rsidRDefault="00EF6DEA" w:rsidP="00EF6DEA">
            <w:pPr>
              <w:numPr>
                <w:ilvl w:val="3"/>
                <w:numId w:val="8"/>
              </w:numPr>
              <w:tabs>
                <w:tab w:val="num" w:pos="540"/>
              </w:tabs>
              <w:ind w:left="0" w:firstLine="709"/>
              <w:jc w:val="both"/>
              <w:rPr>
                <w:rFonts w:ascii="Times New Roman" w:hAnsi="Times New Roman" w:cs="Times New Roman"/>
              </w:rPr>
            </w:pPr>
            <w:r w:rsidRPr="00EF6DEA">
              <w:rPr>
                <w:rFonts w:ascii="Times New Roman" w:hAnsi="Times New Roman" w:cs="Times New Roman"/>
              </w:rPr>
              <w:t>осуществляет доступные ему меры по контролю подлинности сертификатов, принимаемых на хранение, а также контролю за тем, чтобы депонируемые сертификаты не были объявлены недействительными и (или) похищенными, не находились в розыске, или не были включены в стоп-листы Эмитентами, правоохранительными органами или органами государственного регулирования рынка ценных бумаг;</w:t>
            </w:r>
          </w:p>
          <w:p w:rsidR="00EF6DEA" w:rsidRPr="00EF6DEA" w:rsidRDefault="00EF6DEA" w:rsidP="00EF6DEA">
            <w:pPr>
              <w:numPr>
                <w:ilvl w:val="3"/>
                <w:numId w:val="8"/>
              </w:numPr>
              <w:tabs>
                <w:tab w:val="num" w:pos="540"/>
              </w:tabs>
              <w:ind w:left="0" w:firstLine="709"/>
              <w:jc w:val="both"/>
              <w:rPr>
                <w:rFonts w:ascii="Times New Roman" w:hAnsi="Times New Roman" w:cs="Times New Roman"/>
              </w:rPr>
            </w:pPr>
            <w:r w:rsidRPr="00EF6DEA">
              <w:rPr>
                <w:rFonts w:ascii="Times New Roman" w:hAnsi="Times New Roman" w:cs="Times New Roman"/>
              </w:rPr>
              <w:lastRenderedPageBreak/>
              <w:t>обеспечивает надлежащее хранение документарных ценных бумаг и документов депозитарного учета;</w:t>
            </w:r>
          </w:p>
          <w:p w:rsidR="00EF6DEA" w:rsidRPr="00EF6DEA" w:rsidRDefault="00EF6DEA" w:rsidP="00EF6DEA">
            <w:pPr>
              <w:numPr>
                <w:ilvl w:val="3"/>
                <w:numId w:val="8"/>
              </w:numPr>
              <w:tabs>
                <w:tab w:val="num" w:pos="540"/>
              </w:tabs>
              <w:ind w:left="0" w:firstLine="709"/>
              <w:jc w:val="both"/>
              <w:rPr>
                <w:rFonts w:ascii="Times New Roman" w:hAnsi="Times New Roman" w:cs="Times New Roman"/>
              </w:rPr>
            </w:pPr>
            <w:r w:rsidRPr="00EF6DEA">
              <w:rPr>
                <w:rFonts w:ascii="Times New Roman" w:hAnsi="Times New Roman" w:cs="Times New Roman"/>
              </w:rPr>
              <w:t>регистрирует факты обременения ценных бумаг Депонентов залогом, а также иными правами третьих лиц;</w:t>
            </w:r>
          </w:p>
          <w:p w:rsidR="00EF6DEA" w:rsidRPr="00EF6DEA" w:rsidRDefault="00EF6DEA" w:rsidP="00EF6DEA">
            <w:pPr>
              <w:numPr>
                <w:ilvl w:val="3"/>
                <w:numId w:val="8"/>
              </w:numPr>
              <w:tabs>
                <w:tab w:val="num" w:pos="540"/>
              </w:tabs>
              <w:ind w:left="0" w:firstLine="709"/>
              <w:jc w:val="both"/>
              <w:rPr>
                <w:rFonts w:ascii="Times New Roman" w:hAnsi="Times New Roman" w:cs="Times New Roman"/>
              </w:rPr>
            </w:pPr>
            <w:r w:rsidRPr="00EF6DEA">
              <w:rPr>
                <w:rFonts w:ascii="Times New Roman" w:hAnsi="Times New Roman" w:cs="Times New Roman"/>
              </w:rPr>
              <w:t>предоставляет Депоненту, уполномоченным лицам Депонента отчеты о проведенных операциях с ценными бумагами Депонента, которые хранятся и (или) права на которые учитываются в Депозитарии;</w:t>
            </w:r>
          </w:p>
          <w:p w:rsidR="00EF6DEA" w:rsidRPr="00EF6DEA" w:rsidRDefault="00EF6DEA" w:rsidP="00EF6DEA">
            <w:pPr>
              <w:numPr>
                <w:ilvl w:val="3"/>
                <w:numId w:val="8"/>
              </w:numPr>
              <w:tabs>
                <w:tab w:val="num" w:pos="540"/>
              </w:tabs>
              <w:ind w:left="0" w:firstLine="709"/>
              <w:jc w:val="both"/>
              <w:rPr>
                <w:rFonts w:ascii="Times New Roman" w:hAnsi="Times New Roman" w:cs="Times New Roman"/>
              </w:rPr>
            </w:pPr>
            <w:r w:rsidRPr="00EF6DEA">
              <w:rPr>
                <w:rFonts w:ascii="Times New Roman" w:hAnsi="Times New Roman" w:cs="Times New Roman"/>
              </w:rPr>
              <w:t>предпринимает действия, содействующие владельцам ценных бумаг в реализации их прав по ценным бумагам, включая право на участие в управлении акционерным обществом, на получение дивидендов и иных платежей по ценным бумагам;</w:t>
            </w:r>
          </w:p>
          <w:p w:rsidR="00EF6DEA" w:rsidRPr="00EF6DEA" w:rsidRDefault="00EF6DEA" w:rsidP="00EF6DEA">
            <w:pPr>
              <w:numPr>
                <w:ilvl w:val="3"/>
                <w:numId w:val="8"/>
              </w:numPr>
              <w:tabs>
                <w:tab w:val="clear" w:pos="1080"/>
                <w:tab w:val="num" w:pos="426"/>
              </w:tabs>
              <w:ind w:left="0" w:firstLine="709"/>
              <w:jc w:val="both"/>
              <w:rPr>
                <w:rFonts w:ascii="Times New Roman" w:hAnsi="Times New Roman" w:cs="Times New Roman"/>
              </w:rPr>
            </w:pPr>
            <w:r w:rsidRPr="00EF6DEA">
              <w:rPr>
                <w:rFonts w:ascii="Times New Roman" w:hAnsi="Times New Roman" w:cs="Times New Roman"/>
              </w:rPr>
              <w:t>получает и передает Депонентам предоставленные Реестродержателем, Эмитентом или депозитарием Места хранения информацию и документы, касающиеся ценных бумаг Депонентов;</w:t>
            </w:r>
          </w:p>
          <w:p w:rsidR="00EF6DEA" w:rsidRPr="00EF6DEA" w:rsidRDefault="00EF6DEA" w:rsidP="00EF6DEA">
            <w:pPr>
              <w:numPr>
                <w:ilvl w:val="3"/>
                <w:numId w:val="8"/>
              </w:numPr>
              <w:tabs>
                <w:tab w:val="left" w:pos="426"/>
              </w:tabs>
              <w:ind w:left="0" w:firstLine="709"/>
              <w:jc w:val="both"/>
              <w:rPr>
                <w:rFonts w:ascii="Times New Roman" w:hAnsi="Times New Roman" w:cs="Times New Roman"/>
              </w:rPr>
            </w:pPr>
            <w:r w:rsidRPr="00EF6DEA">
              <w:rPr>
                <w:rFonts w:ascii="Times New Roman" w:hAnsi="Times New Roman" w:cs="Times New Roman"/>
              </w:rPr>
              <w:t xml:space="preserve">получает и передает Реестродержателю, Эмитенту или депозитарию Места хранения информацию и документы, полученные от Депонентов (Уполномоченных лиц Депонента) и подлежащие передаче в вышеуказанные организации; </w:t>
            </w:r>
          </w:p>
          <w:p w:rsidR="00EF6DEA" w:rsidRPr="00EF6DEA" w:rsidRDefault="00EF6DEA" w:rsidP="00EF6DEA">
            <w:pPr>
              <w:numPr>
                <w:ilvl w:val="3"/>
                <w:numId w:val="8"/>
              </w:numPr>
              <w:tabs>
                <w:tab w:val="num" w:pos="540"/>
              </w:tabs>
              <w:ind w:left="0" w:firstLine="709"/>
              <w:jc w:val="both"/>
              <w:rPr>
                <w:rFonts w:ascii="Times New Roman" w:hAnsi="Times New Roman" w:cs="Times New Roman"/>
              </w:rPr>
            </w:pPr>
            <w:r w:rsidRPr="00EF6DEA">
              <w:rPr>
                <w:rFonts w:ascii="Times New Roman" w:hAnsi="Times New Roman" w:cs="Times New Roman"/>
              </w:rPr>
              <w:t>принимает все меры, предусмотренные федеральными законами и нормативными правовыми актами Российской Федерации, по защите прав добросовестного приобретателя на принадлежащие ему ценные бумаги и недопущению изъятия ценных бумаг у добросовестного приобретателя;</w:t>
            </w:r>
          </w:p>
          <w:p w:rsidR="00AE1CF4" w:rsidRPr="00EF6DEA" w:rsidRDefault="00EF6DEA" w:rsidP="00EF6DEA">
            <w:pPr>
              <w:numPr>
                <w:ilvl w:val="3"/>
                <w:numId w:val="8"/>
              </w:numPr>
              <w:tabs>
                <w:tab w:val="num" w:pos="540"/>
              </w:tabs>
              <w:ind w:left="0" w:firstLine="709"/>
              <w:jc w:val="both"/>
              <w:rPr>
                <w:rFonts w:ascii="Times New Roman" w:hAnsi="Times New Roman" w:cs="Times New Roman"/>
              </w:rPr>
            </w:pPr>
            <w:r w:rsidRPr="00EF6DEA">
              <w:rPr>
                <w:rFonts w:ascii="Times New Roman" w:hAnsi="Times New Roman" w:cs="Times New Roman"/>
              </w:rPr>
              <w:t>предпринимает все предусмотренные федеральными законами и нормативными правовыми актами Российской Федерации меры по защите интересов Депонентов при осуществлении Эмитентом корпоративных действий.</w:t>
            </w:r>
          </w:p>
        </w:tc>
        <w:tc>
          <w:tcPr>
            <w:tcW w:w="6773" w:type="dxa"/>
          </w:tcPr>
          <w:p w:rsidR="00EF6DEA" w:rsidRPr="00EF6DEA" w:rsidRDefault="00EF6DEA" w:rsidP="00EF6DEA">
            <w:pPr>
              <w:tabs>
                <w:tab w:val="left" w:pos="540"/>
              </w:tabs>
              <w:ind w:left="709"/>
              <w:jc w:val="both"/>
              <w:outlineLvl w:val="1"/>
              <w:rPr>
                <w:rStyle w:val="a7"/>
                <w:rFonts w:ascii="Times New Roman" w:hAnsi="Times New Roman" w:cs="Times New Roman"/>
              </w:rPr>
            </w:pPr>
            <w:r w:rsidRPr="00EF6DEA">
              <w:rPr>
                <w:rStyle w:val="a7"/>
                <w:rFonts w:ascii="Times New Roman" w:hAnsi="Times New Roman" w:cs="Times New Roman"/>
              </w:rPr>
              <w:lastRenderedPageBreak/>
              <w:t xml:space="preserve">10.1. </w:t>
            </w:r>
            <w:r w:rsidRPr="00EF6DEA">
              <w:rPr>
                <w:rStyle w:val="a7"/>
                <w:rFonts w:ascii="Times New Roman" w:hAnsi="Times New Roman" w:cs="Times New Roman"/>
              </w:rPr>
              <w:t>Депозитарные услуги.</w:t>
            </w:r>
          </w:p>
          <w:p w:rsidR="00EF6DEA" w:rsidRPr="00EF6DEA" w:rsidRDefault="00EF6DEA" w:rsidP="00EF6DEA">
            <w:pPr>
              <w:pStyle w:val="ad"/>
              <w:spacing w:before="0"/>
              <w:ind w:firstLine="709"/>
              <w:rPr>
                <w:rFonts w:ascii="Times New Roman" w:hAnsi="Times New Roman"/>
                <w:sz w:val="22"/>
                <w:szCs w:val="22"/>
              </w:rPr>
            </w:pPr>
            <w:r w:rsidRPr="00EF6DEA">
              <w:rPr>
                <w:rFonts w:ascii="Times New Roman" w:hAnsi="Times New Roman"/>
                <w:sz w:val="22"/>
                <w:szCs w:val="22"/>
              </w:rPr>
              <w:t xml:space="preserve">В целях надлежащего осуществления владельцами ценных бумаг прав по принадлежащим им ценным бумагам Депозитарий в порядке, предусмотренном настоящими Условиями, оказывает следующие депозитарные услуги: </w:t>
            </w:r>
          </w:p>
          <w:p w:rsidR="00EF6DEA" w:rsidRPr="00EF6DEA" w:rsidRDefault="00EF6DEA" w:rsidP="00EF6DEA">
            <w:pPr>
              <w:numPr>
                <w:ilvl w:val="3"/>
                <w:numId w:val="8"/>
              </w:numPr>
              <w:tabs>
                <w:tab w:val="num" w:pos="540"/>
              </w:tabs>
              <w:ind w:left="0" w:firstLine="709"/>
              <w:jc w:val="both"/>
              <w:rPr>
                <w:rFonts w:ascii="Times New Roman" w:hAnsi="Times New Roman" w:cs="Times New Roman"/>
              </w:rPr>
            </w:pPr>
            <w:r w:rsidRPr="00EF6DEA">
              <w:rPr>
                <w:rFonts w:ascii="Times New Roman" w:hAnsi="Times New Roman" w:cs="Times New Roman"/>
              </w:rPr>
              <w:t>обеспечивает учет и удостоверение прав на ценные бумаги, а также учет и удостоверение перехода прав на ценные бумаги;</w:t>
            </w:r>
          </w:p>
          <w:p w:rsidR="00EF6DEA" w:rsidRPr="00EF6DEA" w:rsidRDefault="00EF6DEA" w:rsidP="00EF6DEA">
            <w:pPr>
              <w:numPr>
                <w:ilvl w:val="3"/>
                <w:numId w:val="8"/>
              </w:numPr>
              <w:tabs>
                <w:tab w:val="num" w:pos="540"/>
              </w:tabs>
              <w:ind w:left="0" w:firstLine="709"/>
              <w:jc w:val="both"/>
              <w:rPr>
                <w:rFonts w:ascii="Times New Roman" w:hAnsi="Times New Roman" w:cs="Times New Roman"/>
              </w:rPr>
            </w:pPr>
            <w:r w:rsidRPr="00EF6DEA">
              <w:rPr>
                <w:rFonts w:ascii="Times New Roman" w:hAnsi="Times New Roman" w:cs="Times New Roman"/>
              </w:rPr>
              <w:t>по учету цифровых прав в случаях, предусмотренных законодательством Российской Федерации и при условии заключения дополнительного соглашения к Договору с Депонентом;</w:t>
            </w:r>
          </w:p>
          <w:p w:rsidR="00EF6DEA" w:rsidRPr="00EF6DEA" w:rsidRDefault="00EF6DEA" w:rsidP="00EF6DEA">
            <w:pPr>
              <w:numPr>
                <w:ilvl w:val="3"/>
                <w:numId w:val="8"/>
              </w:numPr>
              <w:tabs>
                <w:tab w:val="num" w:pos="540"/>
              </w:tabs>
              <w:ind w:left="0" w:firstLine="709"/>
              <w:jc w:val="both"/>
              <w:rPr>
                <w:rFonts w:ascii="Times New Roman" w:hAnsi="Times New Roman" w:cs="Times New Roman"/>
              </w:rPr>
            </w:pPr>
            <w:r w:rsidRPr="00EF6DEA">
              <w:rPr>
                <w:rFonts w:ascii="Times New Roman" w:hAnsi="Times New Roman" w:cs="Times New Roman"/>
              </w:rPr>
              <w:t>обеспечивает по Поручению Депонента (Уполномоченного лица Депонента) перевод ценных бумаг на указанные Депонентом Счета депо в Депозитарии, а также выполняет необходимые действия для перевода в иной депозитарий, при наличии в последнем случае условий, предусмотренных настоящими Условиями;</w:t>
            </w:r>
          </w:p>
          <w:p w:rsidR="00EF6DEA" w:rsidRPr="00EF6DEA" w:rsidRDefault="00EF6DEA" w:rsidP="00EF6DEA">
            <w:pPr>
              <w:numPr>
                <w:ilvl w:val="3"/>
                <w:numId w:val="8"/>
              </w:numPr>
              <w:tabs>
                <w:tab w:val="num" w:pos="540"/>
              </w:tabs>
              <w:ind w:left="0" w:firstLine="709"/>
              <w:jc w:val="both"/>
              <w:rPr>
                <w:rFonts w:ascii="Times New Roman" w:hAnsi="Times New Roman" w:cs="Times New Roman"/>
              </w:rPr>
            </w:pPr>
            <w:r w:rsidRPr="00EF6DEA">
              <w:rPr>
                <w:rFonts w:ascii="Times New Roman" w:hAnsi="Times New Roman" w:cs="Times New Roman"/>
              </w:rPr>
              <w:t>обеспечивает по Поручению Депонента (Уполномоченного лица Депонента) перевод именных ценных бумаг на лицевой счет, открытый в Реестродержателе именных ценных бумаг;</w:t>
            </w:r>
          </w:p>
          <w:p w:rsidR="00EF6DEA" w:rsidRPr="00EF6DEA" w:rsidRDefault="00EF6DEA" w:rsidP="00EF6DEA">
            <w:pPr>
              <w:numPr>
                <w:ilvl w:val="3"/>
                <w:numId w:val="8"/>
              </w:numPr>
              <w:tabs>
                <w:tab w:val="num" w:pos="540"/>
              </w:tabs>
              <w:ind w:left="0" w:firstLine="709"/>
              <w:jc w:val="both"/>
              <w:rPr>
                <w:rFonts w:ascii="Times New Roman" w:hAnsi="Times New Roman" w:cs="Times New Roman"/>
              </w:rPr>
            </w:pPr>
            <w:r w:rsidRPr="00EF6DEA">
              <w:rPr>
                <w:rFonts w:ascii="Times New Roman" w:hAnsi="Times New Roman" w:cs="Times New Roman"/>
              </w:rPr>
              <w:t>обеспечивает прием ценных бумаг, переводимых на счета Депонентов из других депозитариев или от Реестродержателя;</w:t>
            </w:r>
          </w:p>
          <w:p w:rsidR="00EF6DEA" w:rsidRPr="00EF6DEA" w:rsidRDefault="00EF6DEA" w:rsidP="00EF6DEA">
            <w:pPr>
              <w:numPr>
                <w:ilvl w:val="3"/>
                <w:numId w:val="8"/>
              </w:numPr>
              <w:tabs>
                <w:tab w:val="num" w:pos="540"/>
              </w:tabs>
              <w:ind w:left="0" w:firstLine="709"/>
              <w:jc w:val="both"/>
              <w:rPr>
                <w:rFonts w:ascii="Times New Roman" w:hAnsi="Times New Roman" w:cs="Times New Roman"/>
              </w:rPr>
            </w:pPr>
            <w:r w:rsidRPr="00EF6DEA">
              <w:rPr>
                <w:rFonts w:ascii="Times New Roman" w:hAnsi="Times New Roman" w:cs="Times New Roman"/>
              </w:rPr>
              <w:t>обеспечивает прием на хранение и выдачу документарных ценных бумаг, принятых на депозитарное обслуживание;</w:t>
            </w:r>
          </w:p>
          <w:p w:rsidR="00EF6DEA" w:rsidRPr="00EF6DEA" w:rsidRDefault="00EF6DEA" w:rsidP="00EF6DEA">
            <w:pPr>
              <w:numPr>
                <w:ilvl w:val="3"/>
                <w:numId w:val="8"/>
              </w:numPr>
              <w:tabs>
                <w:tab w:val="num" w:pos="540"/>
              </w:tabs>
              <w:ind w:left="0" w:firstLine="709"/>
              <w:jc w:val="both"/>
              <w:rPr>
                <w:rFonts w:ascii="Times New Roman" w:hAnsi="Times New Roman" w:cs="Times New Roman"/>
              </w:rPr>
            </w:pPr>
            <w:r w:rsidRPr="00EF6DEA">
              <w:rPr>
                <w:rFonts w:ascii="Times New Roman" w:hAnsi="Times New Roman" w:cs="Times New Roman"/>
              </w:rPr>
              <w:t xml:space="preserve">осуществляет доступные ему меры по контролю подлинности сертификатов, принимаемых на хранение, а также контролю за тем, чтобы депонируемые сертификаты не были объявлены недействительными и (или) похищенными, не находились в розыске, или не были включены в стоп-листы Эмитентами, </w:t>
            </w:r>
            <w:r w:rsidRPr="00EF6DEA">
              <w:rPr>
                <w:rFonts w:ascii="Times New Roman" w:hAnsi="Times New Roman" w:cs="Times New Roman"/>
              </w:rPr>
              <w:lastRenderedPageBreak/>
              <w:t>правоохранительными органами или органами государственного регулирования рынка ценных бумаг;</w:t>
            </w:r>
          </w:p>
          <w:p w:rsidR="00EF6DEA" w:rsidRPr="00EF6DEA" w:rsidRDefault="00EF6DEA" w:rsidP="00EF6DEA">
            <w:pPr>
              <w:numPr>
                <w:ilvl w:val="3"/>
                <w:numId w:val="8"/>
              </w:numPr>
              <w:tabs>
                <w:tab w:val="num" w:pos="540"/>
              </w:tabs>
              <w:ind w:left="0" w:firstLine="709"/>
              <w:jc w:val="both"/>
              <w:rPr>
                <w:rFonts w:ascii="Times New Roman" w:hAnsi="Times New Roman" w:cs="Times New Roman"/>
              </w:rPr>
            </w:pPr>
            <w:r w:rsidRPr="00EF6DEA">
              <w:rPr>
                <w:rFonts w:ascii="Times New Roman" w:hAnsi="Times New Roman" w:cs="Times New Roman"/>
              </w:rPr>
              <w:t>обеспечивает надлежащее хранение документарных ценных бумаг и документов депозитарного учета;</w:t>
            </w:r>
          </w:p>
          <w:p w:rsidR="00EF6DEA" w:rsidRPr="00EF6DEA" w:rsidRDefault="00EF6DEA" w:rsidP="00EF6DEA">
            <w:pPr>
              <w:numPr>
                <w:ilvl w:val="3"/>
                <w:numId w:val="8"/>
              </w:numPr>
              <w:tabs>
                <w:tab w:val="num" w:pos="540"/>
              </w:tabs>
              <w:ind w:left="0" w:firstLine="709"/>
              <w:jc w:val="both"/>
              <w:rPr>
                <w:rFonts w:ascii="Times New Roman" w:hAnsi="Times New Roman" w:cs="Times New Roman"/>
              </w:rPr>
            </w:pPr>
            <w:r w:rsidRPr="00EF6DEA">
              <w:rPr>
                <w:rFonts w:ascii="Times New Roman" w:hAnsi="Times New Roman" w:cs="Times New Roman"/>
              </w:rPr>
              <w:t>регистрирует факты обременения ценных бумаг Депонентов залогом, а также иными правами третьих лиц;</w:t>
            </w:r>
          </w:p>
          <w:p w:rsidR="00EF6DEA" w:rsidRPr="00EF6DEA" w:rsidRDefault="00EF6DEA" w:rsidP="00EF6DEA">
            <w:pPr>
              <w:numPr>
                <w:ilvl w:val="3"/>
                <w:numId w:val="8"/>
              </w:numPr>
              <w:tabs>
                <w:tab w:val="num" w:pos="540"/>
              </w:tabs>
              <w:ind w:left="0" w:firstLine="709"/>
              <w:jc w:val="both"/>
              <w:rPr>
                <w:rFonts w:ascii="Times New Roman" w:hAnsi="Times New Roman" w:cs="Times New Roman"/>
              </w:rPr>
            </w:pPr>
            <w:r w:rsidRPr="00EF6DEA">
              <w:rPr>
                <w:rFonts w:ascii="Times New Roman" w:hAnsi="Times New Roman" w:cs="Times New Roman"/>
              </w:rPr>
              <w:t>предоставляет Депоненту, уполномоченным лицам Депонента отчеты о проведенных операциях с ценными бумагами Депонента, которые хранятся и (или) права на которые учитываются в Депозитарии;</w:t>
            </w:r>
          </w:p>
          <w:p w:rsidR="00EF6DEA" w:rsidRPr="00EF6DEA" w:rsidRDefault="00EF6DEA" w:rsidP="00EF6DEA">
            <w:pPr>
              <w:numPr>
                <w:ilvl w:val="3"/>
                <w:numId w:val="8"/>
              </w:numPr>
              <w:tabs>
                <w:tab w:val="num" w:pos="540"/>
              </w:tabs>
              <w:ind w:left="0" w:firstLine="709"/>
              <w:jc w:val="both"/>
              <w:rPr>
                <w:rFonts w:ascii="Times New Roman" w:hAnsi="Times New Roman" w:cs="Times New Roman"/>
              </w:rPr>
            </w:pPr>
            <w:r w:rsidRPr="00EF6DEA">
              <w:rPr>
                <w:rFonts w:ascii="Times New Roman" w:hAnsi="Times New Roman" w:cs="Times New Roman"/>
              </w:rPr>
              <w:t>предпринимает действия, содействующие владельцам ценных бумаг в реализации их прав по ценным бумагам, включая право на участие в управлении акционерным обществом, на получение дивидендов и иных платежей по ценным бумагам;</w:t>
            </w:r>
          </w:p>
          <w:p w:rsidR="00EF6DEA" w:rsidRPr="00EF6DEA" w:rsidRDefault="00EF6DEA" w:rsidP="00EF6DEA">
            <w:pPr>
              <w:numPr>
                <w:ilvl w:val="3"/>
                <w:numId w:val="8"/>
              </w:numPr>
              <w:tabs>
                <w:tab w:val="clear" w:pos="1080"/>
                <w:tab w:val="num" w:pos="426"/>
              </w:tabs>
              <w:ind w:left="0" w:firstLine="709"/>
              <w:jc w:val="both"/>
              <w:rPr>
                <w:rFonts w:ascii="Times New Roman" w:hAnsi="Times New Roman" w:cs="Times New Roman"/>
              </w:rPr>
            </w:pPr>
            <w:r w:rsidRPr="00EF6DEA">
              <w:rPr>
                <w:rFonts w:ascii="Times New Roman" w:hAnsi="Times New Roman" w:cs="Times New Roman"/>
              </w:rPr>
              <w:t>получает и передает Депонентам предоставленные Реестродержателем, Эмитентом или депозитарием Места хранения информацию и документы, касающиеся ценных бумаг Депонентов;</w:t>
            </w:r>
          </w:p>
          <w:p w:rsidR="00EF6DEA" w:rsidRPr="00EF6DEA" w:rsidRDefault="00EF6DEA" w:rsidP="00EF6DEA">
            <w:pPr>
              <w:numPr>
                <w:ilvl w:val="3"/>
                <w:numId w:val="8"/>
              </w:numPr>
              <w:tabs>
                <w:tab w:val="left" w:pos="426"/>
              </w:tabs>
              <w:ind w:left="0" w:firstLine="709"/>
              <w:jc w:val="both"/>
              <w:rPr>
                <w:rFonts w:ascii="Times New Roman" w:hAnsi="Times New Roman" w:cs="Times New Roman"/>
              </w:rPr>
            </w:pPr>
            <w:r w:rsidRPr="00EF6DEA">
              <w:rPr>
                <w:rFonts w:ascii="Times New Roman" w:hAnsi="Times New Roman" w:cs="Times New Roman"/>
              </w:rPr>
              <w:t xml:space="preserve">получает и передает Реестродержателю, Эмитенту или депозитарию Места хранения информацию и документы, полученные от Депонентов (Уполномоченных лиц Депонента) и подлежащие передаче в вышеуказанные организации; </w:t>
            </w:r>
          </w:p>
          <w:p w:rsidR="00EF6DEA" w:rsidRPr="00EF6DEA" w:rsidRDefault="00EF6DEA" w:rsidP="00EF6DEA">
            <w:pPr>
              <w:numPr>
                <w:ilvl w:val="3"/>
                <w:numId w:val="8"/>
              </w:numPr>
              <w:tabs>
                <w:tab w:val="num" w:pos="540"/>
              </w:tabs>
              <w:ind w:left="0" w:firstLine="709"/>
              <w:jc w:val="both"/>
              <w:rPr>
                <w:rFonts w:ascii="Times New Roman" w:hAnsi="Times New Roman" w:cs="Times New Roman"/>
              </w:rPr>
            </w:pPr>
            <w:r w:rsidRPr="00EF6DEA">
              <w:rPr>
                <w:rFonts w:ascii="Times New Roman" w:hAnsi="Times New Roman" w:cs="Times New Roman"/>
              </w:rPr>
              <w:t>принимает все меры, предусмотренные федеральными законами и нормативными правовыми актами Российской Федерации, по защите прав добросовестного приобретателя на принадлежащие ему ценные бумаги и недопущению изъятия ценных бумаг у добросовестного приобретателя;</w:t>
            </w:r>
          </w:p>
          <w:p w:rsidR="00AE1CF4" w:rsidRPr="00EF6DEA" w:rsidRDefault="00EF6DEA" w:rsidP="00EF6DEA">
            <w:pPr>
              <w:numPr>
                <w:ilvl w:val="3"/>
                <w:numId w:val="8"/>
              </w:numPr>
              <w:tabs>
                <w:tab w:val="num" w:pos="540"/>
              </w:tabs>
              <w:ind w:left="0" w:firstLine="709"/>
              <w:jc w:val="both"/>
              <w:rPr>
                <w:rFonts w:ascii="Times New Roman" w:hAnsi="Times New Roman" w:cs="Times New Roman"/>
              </w:rPr>
            </w:pPr>
            <w:r w:rsidRPr="00EF6DEA">
              <w:rPr>
                <w:rFonts w:ascii="Times New Roman" w:hAnsi="Times New Roman" w:cs="Times New Roman"/>
              </w:rPr>
              <w:t>предпринимает все предусмотренные федеральными законами и нормативными правовыми актами Российской Федерации меры по защите интересов Депонентов при осуществлении Эмитентом корпоративных действий.</w:t>
            </w:r>
          </w:p>
        </w:tc>
      </w:tr>
      <w:tr w:rsidR="00AE1CF4" w:rsidRPr="00857EB8" w:rsidTr="00003A49">
        <w:tc>
          <w:tcPr>
            <w:tcW w:w="1015" w:type="dxa"/>
          </w:tcPr>
          <w:p w:rsidR="00AE1CF4" w:rsidRPr="00857EB8" w:rsidRDefault="00857EB8" w:rsidP="00AE1CF4">
            <w:pPr>
              <w:spacing w:before="240"/>
              <w:rPr>
                <w:rFonts w:ascii="Times New Roman" w:hAnsi="Times New Roman" w:cs="Times New Roman"/>
              </w:rPr>
            </w:pPr>
            <w:r>
              <w:rPr>
                <w:rFonts w:ascii="Times New Roman" w:hAnsi="Times New Roman" w:cs="Times New Roman"/>
              </w:rPr>
              <w:lastRenderedPageBreak/>
              <w:t>10.2.</w:t>
            </w:r>
          </w:p>
        </w:tc>
        <w:tc>
          <w:tcPr>
            <w:tcW w:w="6772" w:type="dxa"/>
          </w:tcPr>
          <w:p w:rsidR="00857EB8" w:rsidRPr="00857EB8" w:rsidRDefault="00857EB8" w:rsidP="00857EB8">
            <w:pPr>
              <w:tabs>
                <w:tab w:val="left" w:pos="540"/>
              </w:tabs>
              <w:jc w:val="both"/>
              <w:outlineLvl w:val="1"/>
              <w:rPr>
                <w:rStyle w:val="a7"/>
                <w:rFonts w:ascii="Times New Roman" w:hAnsi="Times New Roman" w:cs="Times New Roman"/>
              </w:rPr>
            </w:pPr>
            <w:r>
              <w:rPr>
                <w:rStyle w:val="a7"/>
                <w:rFonts w:ascii="Times New Roman" w:hAnsi="Times New Roman" w:cs="Times New Roman"/>
              </w:rPr>
              <w:t xml:space="preserve">10.2. </w:t>
            </w:r>
            <w:r w:rsidRPr="00857EB8">
              <w:rPr>
                <w:rStyle w:val="a7"/>
                <w:rFonts w:ascii="Times New Roman" w:hAnsi="Times New Roman" w:cs="Times New Roman"/>
              </w:rPr>
              <w:t>Сопутствующие услуги</w:t>
            </w:r>
          </w:p>
          <w:p w:rsidR="00857EB8" w:rsidRPr="00857EB8" w:rsidRDefault="00857EB8" w:rsidP="00857EB8">
            <w:pPr>
              <w:pStyle w:val="ad"/>
              <w:spacing w:before="0"/>
              <w:ind w:firstLine="709"/>
              <w:rPr>
                <w:rFonts w:ascii="Times New Roman" w:hAnsi="Times New Roman"/>
                <w:sz w:val="22"/>
                <w:szCs w:val="22"/>
              </w:rPr>
            </w:pPr>
            <w:r w:rsidRPr="00857EB8">
              <w:rPr>
                <w:rFonts w:ascii="Times New Roman" w:hAnsi="Times New Roman"/>
                <w:sz w:val="22"/>
                <w:szCs w:val="22"/>
              </w:rPr>
              <w:t>Депозитарий вправе в соответствии с федеральными законами и нормативными правовыми актами Российской Федерации по договору с Депонентом оказывать ему следующие сопутствующие услуги:</w:t>
            </w:r>
          </w:p>
          <w:p w:rsidR="00857EB8" w:rsidRPr="00857EB8" w:rsidRDefault="00857EB8" w:rsidP="00857EB8">
            <w:pPr>
              <w:numPr>
                <w:ilvl w:val="3"/>
                <w:numId w:val="8"/>
              </w:numPr>
              <w:tabs>
                <w:tab w:val="num" w:pos="540"/>
              </w:tabs>
              <w:ind w:left="0" w:firstLine="709"/>
              <w:jc w:val="both"/>
              <w:rPr>
                <w:rFonts w:ascii="Times New Roman" w:hAnsi="Times New Roman" w:cs="Times New Roman"/>
              </w:rPr>
            </w:pPr>
            <w:r w:rsidRPr="00857EB8">
              <w:rPr>
                <w:rFonts w:ascii="Times New Roman" w:hAnsi="Times New Roman" w:cs="Times New Roman"/>
              </w:rPr>
              <w:t>инкассация и перевозка документарных ценных бумаг;</w:t>
            </w:r>
          </w:p>
          <w:p w:rsidR="00857EB8" w:rsidRPr="00857EB8" w:rsidRDefault="00857EB8" w:rsidP="00857EB8">
            <w:pPr>
              <w:numPr>
                <w:ilvl w:val="3"/>
                <w:numId w:val="8"/>
              </w:numPr>
              <w:tabs>
                <w:tab w:val="num" w:pos="540"/>
              </w:tabs>
              <w:ind w:left="0" w:firstLine="709"/>
              <w:jc w:val="both"/>
              <w:rPr>
                <w:rFonts w:ascii="Times New Roman" w:hAnsi="Times New Roman" w:cs="Times New Roman"/>
              </w:rPr>
            </w:pPr>
            <w:r w:rsidRPr="00857EB8">
              <w:rPr>
                <w:rFonts w:ascii="Times New Roman" w:hAnsi="Times New Roman" w:cs="Times New Roman"/>
              </w:rPr>
              <w:lastRenderedPageBreak/>
              <w:t>в соответствии с федеральными законами и нормативными правовыми актами Российской Федерации изъятие из обращения, погашение и уничтожение документарных ценных бумаг, отделение и погашение купонов;</w:t>
            </w:r>
          </w:p>
          <w:p w:rsidR="00857EB8" w:rsidRPr="00857EB8" w:rsidRDefault="00857EB8" w:rsidP="00857EB8">
            <w:pPr>
              <w:numPr>
                <w:ilvl w:val="3"/>
                <w:numId w:val="8"/>
              </w:numPr>
              <w:ind w:left="0" w:firstLine="709"/>
              <w:jc w:val="both"/>
              <w:rPr>
                <w:rFonts w:ascii="Times New Roman" w:hAnsi="Times New Roman" w:cs="Times New Roman"/>
              </w:rPr>
            </w:pPr>
            <w:r w:rsidRPr="00857EB8">
              <w:rPr>
                <w:rFonts w:ascii="Times New Roman" w:hAnsi="Times New Roman" w:cs="Times New Roman"/>
              </w:rPr>
              <w:t>представление интересов владельца ценных бумаг на общих собраниях акционеров;</w:t>
            </w:r>
          </w:p>
          <w:p w:rsidR="00857EB8" w:rsidRPr="00857EB8" w:rsidRDefault="00857EB8" w:rsidP="00857EB8">
            <w:pPr>
              <w:numPr>
                <w:ilvl w:val="3"/>
                <w:numId w:val="8"/>
              </w:numPr>
              <w:tabs>
                <w:tab w:val="num" w:pos="540"/>
              </w:tabs>
              <w:ind w:left="0" w:firstLine="709"/>
              <w:jc w:val="both"/>
              <w:rPr>
                <w:rFonts w:ascii="Times New Roman" w:hAnsi="Times New Roman" w:cs="Times New Roman"/>
              </w:rPr>
            </w:pPr>
            <w:r w:rsidRPr="00857EB8">
              <w:rPr>
                <w:rFonts w:ascii="Times New Roman" w:hAnsi="Times New Roman" w:cs="Times New Roman"/>
              </w:rPr>
              <w:t xml:space="preserve">предоставление Депонентам сведений о ценных бумагах, объявленных недействительными и (или) похищенными, находящимися в розыске или по иным причинам включенных </w:t>
            </w:r>
            <w:proofErr w:type="gramStart"/>
            <w:r w:rsidRPr="00857EB8">
              <w:rPr>
                <w:rFonts w:ascii="Times New Roman" w:hAnsi="Times New Roman" w:cs="Times New Roman"/>
              </w:rPr>
              <w:t>в стоп</w:t>
            </w:r>
            <w:proofErr w:type="gramEnd"/>
            <w:r w:rsidRPr="00857EB8">
              <w:rPr>
                <w:rFonts w:ascii="Times New Roman" w:hAnsi="Times New Roman" w:cs="Times New Roman"/>
              </w:rPr>
              <w:t xml:space="preserve"> – листы Эмитентами, правоохранительными органами или органами государственного регулирования рынка ценных бумаг;</w:t>
            </w:r>
          </w:p>
          <w:p w:rsidR="00857EB8" w:rsidRPr="00857EB8" w:rsidDel="00017D9C" w:rsidRDefault="00857EB8" w:rsidP="00857EB8">
            <w:pPr>
              <w:numPr>
                <w:ilvl w:val="3"/>
                <w:numId w:val="8"/>
              </w:numPr>
              <w:tabs>
                <w:tab w:val="num" w:pos="540"/>
              </w:tabs>
              <w:ind w:left="0" w:firstLine="709"/>
              <w:jc w:val="both"/>
              <w:rPr>
                <w:rFonts w:ascii="Times New Roman" w:hAnsi="Times New Roman" w:cs="Times New Roman"/>
              </w:rPr>
            </w:pPr>
            <w:r w:rsidRPr="00857EB8" w:rsidDel="00017D9C">
              <w:rPr>
                <w:rFonts w:ascii="Times New Roman" w:hAnsi="Times New Roman" w:cs="Times New Roman"/>
              </w:rPr>
              <w:t>отслеживание корпоративных действий Эмитента, информирование Депонента об этих действиях и возможных для него негативных последствиях;</w:t>
            </w:r>
          </w:p>
          <w:p w:rsidR="00857EB8" w:rsidRPr="00857EB8" w:rsidDel="0020665F" w:rsidRDefault="00857EB8" w:rsidP="00857EB8">
            <w:pPr>
              <w:numPr>
                <w:ilvl w:val="3"/>
                <w:numId w:val="8"/>
              </w:numPr>
              <w:tabs>
                <w:tab w:val="num" w:pos="540"/>
              </w:tabs>
              <w:ind w:left="0" w:firstLine="709"/>
              <w:jc w:val="both"/>
              <w:rPr>
                <w:rFonts w:ascii="Times New Roman" w:hAnsi="Times New Roman" w:cs="Times New Roman"/>
              </w:rPr>
            </w:pPr>
            <w:r w:rsidRPr="00857EB8" w:rsidDel="00017D9C">
              <w:rPr>
                <w:rFonts w:ascii="Times New Roman" w:hAnsi="Times New Roman" w:cs="Times New Roman"/>
              </w:rPr>
              <w:t>выполнение действий, позволяющих минимизировать возможный ущерб Депоненту в связи с выполнением Эмитентом корпоративных действий</w:t>
            </w:r>
            <w:r w:rsidRPr="00857EB8" w:rsidDel="0020665F">
              <w:rPr>
                <w:rFonts w:ascii="Times New Roman" w:hAnsi="Times New Roman" w:cs="Times New Roman"/>
              </w:rPr>
              <w:t>;</w:t>
            </w:r>
          </w:p>
          <w:p w:rsidR="00857EB8" w:rsidRPr="00857EB8" w:rsidDel="0020665F" w:rsidRDefault="00857EB8" w:rsidP="00857EB8">
            <w:pPr>
              <w:numPr>
                <w:ilvl w:val="3"/>
                <w:numId w:val="8"/>
              </w:numPr>
              <w:tabs>
                <w:tab w:val="num" w:pos="540"/>
              </w:tabs>
              <w:ind w:left="0" w:firstLine="709"/>
              <w:jc w:val="both"/>
              <w:rPr>
                <w:rFonts w:ascii="Times New Roman" w:hAnsi="Times New Roman" w:cs="Times New Roman"/>
              </w:rPr>
            </w:pPr>
            <w:r w:rsidRPr="00857EB8" w:rsidDel="0020665F">
              <w:rPr>
                <w:rFonts w:ascii="Times New Roman" w:hAnsi="Times New Roman" w:cs="Times New Roman"/>
              </w:rPr>
              <w:t>предоставление Депонентам имеющихся в Депозитарии сведений об Эмитентах, в том числе сведений о финансовом состоянии Эмитента;</w:t>
            </w:r>
          </w:p>
          <w:p w:rsidR="00857EB8" w:rsidRPr="00857EB8" w:rsidDel="0020665F" w:rsidRDefault="00857EB8" w:rsidP="00857EB8">
            <w:pPr>
              <w:numPr>
                <w:ilvl w:val="3"/>
                <w:numId w:val="8"/>
              </w:numPr>
              <w:tabs>
                <w:tab w:val="num" w:pos="540"/>
              </w:tabs>
              <w:ind w:left="0" w:firstLine="709"/>
              <w:jc w:val="both"/>
              <w:rPr>
                <w:rFonts w:ascii="Times New Roman" w:hAnsi="Times New Roman" w:cs="Times New Roman"/>
              </w:rPr>
            </w:pPr>
            <w:r w:rsidRPr="00857EB8" w:rsidDel="0020665F">
              <w:rPr>
                <w:rFonts w:ascii="Times New Roman" w:hAnsi="Times New Roman" w:cs="Times New Roman"/>
              </w:rPr>
              <w:t>предоставление Депонентам сведений о ценных бумагах и о состоянии рынка ценных бумаг;</w:t>
            </w:r>
          </w:p>
          <w:p w:rsidR="00857EB8" w:rsidRPr="00857EB8" w:rsidRDefault="00857EB8" w:rsidP="00857EB8">
            <w:pPr>
              <w:numPr>
                <w:ilvl w:val="3"/>
                <w:numId w:val="8"/>
              </w:numPr>
              <w:tabs>
                <w:tab w:val="num" w:pos="540"/>
              </w:tabs>
              <w:ind w:left="0" w:firstLine="709"/>
              <w:jc w:val="both"/>
              <w:rPr>
                <w:rFonts w:ascii="Times New Roman" w:hAnsi="Times New Roman" w:cs="Times New Roman"/>
              </w:rPr>
            </w:pPr>
            <w:r w:rsidRPr="00857EB8">
              <w:rPr>
                <w:rFonts w:ascii="Times New Roman" w:hAnsi="Times New Roman" w:cs="Times New Roman"/>
              </w:rPr>
              <w:t>оценка стоимости ценных бумаг Депонента, находящихся на хранении в Депозитарии;</w:t>
            </w:r>
          </w:p>
          <w:p w:rsidR="00857EB8" w:rsidRPr="00857EB8" w:rsidRDefault="00857EB8" w:rsidP="00857EB8">
            <w:pPr>
              <w:numPr>
                <w:ilvl w:val="3"/>
                <w:numId w:val="8"/>
              </w:numPr>
              <w:tabs>
                <w:tab w:val="num" w:pos="540"/>
              </w:tabs>
              <w:ind w:left="0" w:firstLine="709"/>
              <w:jc w:val="both"/>
              <w:rPr>
                <w:rFonts w:ascii="Times New Roman" w:hAnsi="Times New Roman" w:cs="Times New Roman"/>
              </w:rPr>
            </w:pPr>
            <w:r w:rsidRPr="00857EB8">
              <w:rPr>
                <w:rFonts w:ascii="Times New Roman" w:hAnsi="Times New Roman" w:cs="Times New Roman"/>
              </w:rPr>
              <w:t>содействие в оптимизации налогообложения доходов по ценным бумагам;</w:t>
            </w:r>
          </w:p>
          <w:p w:rsidR="00857EB8" w:rsidRPr="00857EB8" w:rsidRDefault="00857EB8" w:rsidP="00857EB8">
            <w:pPr>
              <w:numPr>
                <w:ilvl w:val="3"/>
                <w:numId w:val="8"/>
              </w:numPr>
              <w:tabs>
                <w:tab w:val="num" w:pos="540"/>
              </w:tabs>
              <w:ind w:left="0" w:firstLine="709"/>
              <w:jc w:val="both"/>
              <w:rPr>
                <w:rFonts w:ascii="Times New Roman" w:hAnsi="Times New Roman" w:cs="Times New Roman"/>
              </w:rPr>
            </w:pPr>
            <w:r w:rsidRPr="00857EB8">
              <w:rPr>
                <w:rFonts w:ascii="Times New Roman" w:hAnsi="Times New Roman" w:cs="Times New Roman"/>
              </w:rPr>
              <w:t>предоставление Депонентам сведений о российской и международной системах регистрации прав собственности на ценные бумаги и консультации по правилам работы этих систем;</w:t>
            </w:r>
          </w:p>
          <w:p w:rsidR="00857EB8" w:rsidRPr="00857EB8" w:rsidRDefault="00857EB8" w:rsidP="00857EB8">
            <w:pPr>
              <w:numPr>
                <w:ilvl w:val="3"/>
                <w:numId w:val="8"/>
              </w:numPr>
              <w:tabs>
                <w:tab w:val="num" w:pos="540"/>
              </w:tabs>
              <w:ind w:left="0" w:firstLine="709"/>
              <w:jc w:val="both"/>
              <w:rPr>
                <w:rFonts w:ascii="Times New Roman" w:hAnsi="Times New Roman" w:cs="Times New Roman"/>
              </w:rPr>
            </w:pPr>
            <w:r w:rsidRPr="00857EB8">
              <w:rPr>
                <w:rFonts w:ascii="Times New Roman" w:hAnsi="Times New Roman" w:cs="Times New Roman"/>
              </w:rPr>
              <w:t>передача полученных от Депонентов и третьих лиц информации и документов Эмитентам, Реестродержателем в рамках исполнения соответствующих запросов;</w:t>
            </w:r>
          </w:p>
          <w:p w:rsidR="00857EB8" w:rsidRPr="00857EB8" w:rsidRDefault="00857EB8" w:rsidP="00857EB8">
            <w:pPr>
              <w:numPr>
                <w:ilvl w:val="3"/>
                <w:numId w:val="8"/>
              </w:numPr>
              <w:tabs>
                <w:tab w:val="num" w:pos="540"/>
              </w:tabs>
              <w:ind w:left="0" w:firstLine="709"/>
              <w:jc w:val="both"/>
              <w:rPr>
                <w:rFonts w:ascii="Times New Roman" w:hAnsi="Times New Roman" w:cs="Times New Roman"/>
              </w:rPr>
            </w:pPr>
            <w:r w:rsidRPr="00857EB8">
              <w:rPr>
                <w:rFonts w:ascii="Times New Roman" w:hAnsi="Times New Roman" w:cs="Times New Roman"/>
              </w:rPr>
              <w:t>организация обмена электронными документами при информационном взаимодействии Депозитария с Депонентами, Эмитентами, Реестродержателями, иными лицами;</w:t>
            </w:r>
          </w:p>
          <w:p w:rsidR="00857EB8" w:rsidRPr="00857EB8" w:rsidRDefault="00857EB8" w:rsidP="00857EB8">
            <w:pPr>
              <w:numPr>
                <w:ilvl w:val="3"/>
                <w:numId w:val="8"/>
              </w:numPr>
              <w:tabs>
                <w:tab w:val="num" w:pos="540"/>
              </w:tabs>
              <w:ind w:left="0" w:firstLine="709"/>
              <w:jc w:val="both"/>
              <w:rPr>
                <w:rFonts w:ascii="Times New Roman" w:hAnsi="Times New Roman" w:cs="Times New Roman"/>
              </w:rPr>
            </w:pPr>
            <w:r w:rsidRPr="00857EB8">
              <w:rPr>
                <w:rFonts w:ascii="Times New Roman" w:hAnsi="Times New Roman" w:cs="Times New Roman"/>
              </w:rPr>
              <w:lastRenderedPageBreak/>
              <w:t>оказание иных, не запрещенных федеральными законами и нормативными правовыми актами Российской Федерации услуг, связанных с ведением Счетов депо Депонентов и содействием в реализации прав по ценным бумагам.</w:t>
            </w:r>
          </w:p>
          <w:p w:rsidR="00AE1CF4" w:rsidRPr="00857EB8" w:rsidRDefault="00AE1CF4" w:rsidP="00AE1CF4">
            <w:pPr>
              <w:spacing w:before="240"/>
              <w:rPr>
                <w:rFonts w:ascii="Times New Roman" w:hAnsi="Times New Roman" w:cs="Times New Roman"/>
              </w:rPr>
            </w:pPr>
          </w:p>
        </w:tc>
        <w:tc>
          <w:tcPr>
            <w:tcW w:w="6773" w:type="dxa"/>
          </w:tcPr>
          <w:p w:rsidR="00857EB8" w:rsidRPr="00857EB8" w:rsidRDefault="00857EB8" w:rsidP="00857EB8">
            <w:pPr>
              <w:tabs>
                <w:tab w:val="left" w:pos="540"/>
              </w:tabs>
              <w:ind w:left="709"/>
              <w:jc w:val="both"/>
              <w:outlineLvl w:val="1"/>
              <w:rPr>
                <w:rStyle w:val="a7"/>
                <w:rFonts w:ascii="Times New Roman" w:hAnsi="Times New Roman" w:cs="Times New Roman"/>
              </w:rPr>
            </w:pPr>
            <w:bookmarkStart w:id="2" w:name="_Toc528267933"/>
            <w:bookmarkStart w:id="3" w:name="_Toc129293034"/>
            <w:r>
              <w:rPr>
                <w:rStyle w:val="a7"/>
                <w:rFonts w:ascii="Times New Roman" w:hAnsi="Times New Roman" w:cs="Times New Roman"/>
              </w:rPr>
              <w:lastRenderedPageBreak/>
              <w:t xml:space="preserve">10.2. </w:t>
            </w:r>
            <w:r w:rsidRPr="00857EB8">
              <w:rPr>
                <w:rStyle w:val="a7"/>
                <w:rFonts w:ascii="Times New Roman" w:hAnsi="Times New Roman" w:cs="Times New Roman"/>
              </w:rPr>
              <w:t>Сопутствующие услуги</w:t>
            </w:r>
            <w:bookmarkEnd w:id="2"/>
            <w:bookmarkEnd w:id="3"/>
          </w:p>
          <w:p w:rsidR="00857EB8" w:rsidRPr="00857EB8" w:rsidRDefault="00857EB8" w:rsidP="00857EB8">
            <w:pPr>
              <w:pStyle w:val="ad"/>
              <w:spacing w:before="0"/>
              <w:ind w:firstLine="709"/>
              <w:rPr>
                <w:rFonts w:ascii="Times New Roman" w:hAnsi="Times New Roman"/>
                <w:sz w:val="22"/>
                <w:szCs w:val="22"/>
              </w:rPr>
            </w:pPr>
            <w:r w:rsidRPr="00857EB8">
              <w:rPr>
                <w:rFonts w:ascii="Times New Roman" w:hAnsi="Times New Roman"/>
                <w:sz w:val="22"/>
                <w:szCs w:val="22"/>
              </w:rPr>
              <w:t>Депозитарий вправе в соответствии с федеральными законами и нормативными правовыми актами Российской Федерации по договору с Депонентом оказывать ему следующие сопутствующие услуги:</w:t>
            </w:r>
          </w:p>
          <w:p w:rsidR="00857EB8" w:rsidRPr="00857EB8" w:rsidRDefault="00857EB8" w:rsidP="00857EB8">
            <w:pPr>
              <w:numPr>
                <w:ilvl w:val="3"/>
                <w:numId w:val="8"/>
              </w:numPr>
              <w:tabs>
                <w:tab w:val="num" w:pos="540"/>
              </w:tabs>
              <w:ind w:left="0" w:firstLine="709"/>
              <w:jc w:val="both"/>
              <w:rPr>
                <w:rFonts w:ascii="Times New Roman" w:hAnsi="Times New Roman" w:cs="Times New Roman"/>
              </w:rPr>
            </w:pPr>
            <w:r w:rsidRPr="00857EB8">
              <w:rPr>
                <w:rFonts w:ascii="Times New Roman" w:hAnsi="Times New Roman" w:cs="Times New Roman"/>
              </w:rPr>
              <w:t>инкассация и перевозка документарных ценных бумаг;</w:t>
            </w:r>
          </w:p>
          <w:p w:rsidR="00857EB8" w:rsidRPr="00857EB8" w:rsidRDefault="00857EB8" w:rsidP="00857EB8">
            <w:pPr>
              <w:numPr>
                <w:ilvl w:val="3"/>
                <w:numId w:val="8"/>
              </w:numPr>
              <w:tabs>
                <w:tab w:val="num" w:pos="540"/>
              </w:tabs>
              <w:ind w:left="0" w:firstLine="709"/>
              <w:jc w:val="both"/>
              <w:rPr>
                <w:rFonts w:ascii="Times New Roman" w:hAnsi="Times New Roman" w:cs="Times New Roman"/>
              </w:rPr>
            </w:pPr>
            <w:r w:rsidRPr="00857EB8">
              <w:rPr>
                <w:rFonts w:ascii="Times New Roman" w:hAnsi="Times New Roman" w:cs="Times New Roman"/>
              </w:rPr>
              <w:lastRenderedPageBreak/>
              <w:t>в соответствии с федеральными законами и нормативными правовыми актами Российской Федерации изъятие из обращения, погашение и уничтожение документарных ценных бумаг, отделение и погашение купонов;</w:t>
            </w:r>
          </w:p>
          <w:p w:rsidR="00857EB8" w:rsidRPr="00857EB8" w:rsidRDefault="00857EB8" w:rsidP="00857EB8">
            <w:pPr>
              <w:numPr>
                <w:ilvl w:val="3"/>
                <w:numId w:val="8"/>
              </w:numPr>
              <w:ind w:left="0" w:firstLine="709"/>
              <w:jc w:val="both"/>
              <w:rPr>
                <w:rFonts w:ascii="Times New Roman" w:hAnsi="Times New Roman" w:cs="Times New Roman"/>
              </w:rPr>
            </w:pPr>
            <w:r w:rsidRPr="00857EB8">
              <w:rPr>
                <w:rFonts w:ascii="Times New Roman" w:hAnsi="Times New Roman" w:cs="Times New Roman"/>
              </w:rPr>
              <w:t>представление интересов владельца ценных бумаг на общих собраниях акционеров;</w:t>
            </w:r>
          </w:p>
          <w:p w:rsidR="00857EB8" w:rsidRPr="00857EB8" w:rsidRDefault="00857EB8" w:rsidP="00857EB8">
            <w:pPr>
              <w:numPr>
                <w:ilvl w:val="3"/>
                <w:numId w:val="8"/>
              </w:numPr>
              <w:tabs>
                <w:tab w:val="num" w:pos="540"/>
              </w:tabs>
              <w:ind w:left="0" w:firstLine="709"/>
              <w:jc w:val="both"/>
              <w:rPr>
                <w:rFonts w:ascii="Times New Roman" w:hAnsi="Times New Roman" w:cs="Times New Roman"/>
              </w:rPr>
            </w:pPr>
            <w:r w:rsidRPr="00857EB8">
              <w:rPr>
                <w:rFonts w:ascii="Times New Roman" w:hAnsi="Times New Roman" w:cs="Times New Roman"/>
              </w:rPr>
              <w:t xml:space="preserve">предоставление Депонентам сведений о ценных бумагах, объявленных недействительными и (или) похищенными, находящимися в розыске или по иным причинам включенных </w:t>
            </w:r>
            <w:proofErr w:type="gramStart"/>
            <w:r w:rsidRPr="00857EB8">
              <w:rPr>
                <w:rFonts w:ascii="Times New Roman" w:hAnsi="Times New Roman" w:cs="Times New Roman"/>
              </w:rPr>
              <w:t>в стоп</w:t>
            </w:r>
            <w:proofErr w:type="gramEnd"/>
            <w:r w:rsidRPr="00857EB8">
              <w:rPr>
                <w:rFonts w:ascii="Times New Roman" w:hAnsi="Times New Roman" w:cs="Times New Roman"/>
              </w:rPr>
              <w:t xml:space="preserve"> – листы Эмитентами, правоохранительными органами или органами государственного регулирования рынка ценных бумаг;</w:t>
            </w:r>
          </w:p>
          <w:p w:rsidR="00857EB8" w:rsidRPr="00857EB8" w:rsidDel="00017D9C" w:rsidRDefault="00857EB8" w:rsidP="00857EB8">
            <w:pPr>
              <w:numPr>
                <w:ilvl w:val="3"/>
                <w:numId w:val="8"/>
              </w:numPr>
              <w:tabs>
                <w:tab w:val="num" w:pos="540"/>
              </w:tabs>
              <w:ind w:left="0" w:firstLine="709"/>
              <w:jc w:val="both"/>
              <w:rPr>
                <w:rFonts w:ascii="Times New Roman" w:hAnsi="Times New Roman" w:cs="Times New Roman"/>
              </w:rPr>
            </w:pPr>
            <w:r w:rsidRPr="00857EB8" w:rsidDel="00017D9C">
              <w:rPr>
                <w:rFonts w:ascii="Times New Roman" w:hAnsi="Times New Roman" w:cs="Times New Roman"/>
              </w:rPr>
              <w:t>отслеживание корпоративных действий Эмитента, информирование Депонента об этих действиях и возможных для него негативных последствиях;</w:t>
            </w:r>
          </w:p>
          <w:p w:rsidR="00857EB8" w:rsidRPr="00857EB8" w:rsidDel="0020665F" w:rsidRDefault="00857EB8" w:rsidP="00857EB8">
            <w:pPr>
              <w:numPr>
                <w:ilvl w:val="3"/>
                <w:numId w:val="8"/>
              </w:numPr>
              <w:tabs>
                <w:tab w:val="num" w:pos="540"/>
              </w:tabs>
              <w:ind w:left="0" w:firstLine="709"/>
              <w:jc w:val="both"/>
              <w:rPr>
                <w:rFonts w:ascii="Times New Roman" w:hAnsi="Times New Roman" w:cs="Times New Roman"/>
              </w:rPr>
            </w:pPr>
            <w:r w:rsidRPr="00857EB8" w:rsidDel="00017D9C">
              <w:rPr>
                <w:rFonts w:ascii="Times New Roman" w:hAnsi="Times New Roman" w:cs="Times New Roman"/>
              </w:rPr>
              <w:t>выполнение действий, позволяющих минимизировать возможный ущерб Депоненту в связи с выполнением Эмитентом корпоративных действий</w:t>
            </w:r>
            <w:r w:rsidRPr="00857EB8" w:rsidDel="0020665F">
              <w:rPr>
                <w:rFonts w:ascii="Times New Roman" w:hAnsi="Times New Roman" w:cs="Times New Roman"/>
              </w:rPr>
              <w:t>;</w:t>
            </w:r>
          </w:p>
          <w:p w:rsidR="00857EB8" w:rsidRPr="00857EB8" w:rsidDel="0020665F" w:rsidRDefault="00857EB8" w:rsidP="00857EB8">
            <w:pPr>
              <w:numPr>
                <w:ilvl w:val="3"/>
                <w:numId w:val="8"/>
              </w:numPr>
              <w:tabs>
                <w:tab w:val="num" w:pos="540"/>
              </w:tabs>
              <w:ind w:left="0" w:firstLine="709"/>
              <w:jc w:val="both"/>
              <w:rPr>
                <w:rFonts w:ascii="Times New Roman" w:hAnsi="Times New Roman" w:cs="Times New Roman"/>
              </w:rPr>
            </w:pPr>
            <w:r w:rsidRPr="00857EB8" w:rsidDel="0020665F">
              <w:rPr>
                <w:rFonts w:ascii="Times New Roman" w:hAnsi="Times New Roman" w:cs="Times New Roman"/>
              </w:rPr>
              <w:t>предоставление Депонентам имеющихся в Депозитарии сведений об Эмитентах, в том числе сведений о финансовом состоянии Эмитента;</w:t>
            </w:r>
          </w:p>
          <w:p w:rsidR="00857EB8" w:rsidRPr="00857EB8" w:rsidDel="0020665F" w:rsidRDefault="00857EB8" w:rsidP="00857EB8">
            <w:pPr>
              <w:numPr>
                <w:ilvl w:val="3"/>
                <w:numId w:val="8"/>
              </w:numPr>
              <w:tabs>
                <w:tab w:val="num" w:pos="540"/>
              </w:tabs>
              <w:ind w:left="0" w:firstLine="709"/>
              <w:jc w:val="both"/>
              <w:rPr>
                <w:rFonts w:ascii="Times New Roman" w:hAnsi="Times New Roman" w:cs="Times New Roman"/>
              </w:rPr>
            </w:pPr>
            <w:r w:rsidRPr="00857EB8" w:rsidDel="0020665F">
              <w:rPr>
                <w:rFonts w:ascii="Times New Roman" w:hAnsi="Times New Roman" w:cs="Times New Roman"/>
              </w:rPr>
              <w:t>предоставление Депонентам сведений о ценных бумагах и о состоянии рынка ценных бумаг;</w:t>
            </w:r>
          </w:p>
          <w:p w:rsidR="00857EB8" w:rsidRPr="00857EB8" w:rsidRDefault="00857EB8" w:rsidP="00857EB8">
            <w:pPr>
              <w:numPr>
                <w:ilvl w:val="3"/>
                <w:numId w:val="8"/>
              </w:numPr>
              <w:tabs>
                <w:tab w:val="num" w:pos="540"/>
              </w:tabs>
              <w:ind w:left="0" w:firstLine="709"/>
              <w:jc w:val="both"/>
              <w:rPr>
                <w:rFonts w:ascii="Times New Roman" w:hAnsi="Times New Roman" w:cs="Times New Roman"/>
              </w:rPr>
            </w:pPr>
            <w:r w:rsidRPr="00857EB8">
              <w:rPr>
                <w:rFonts w:ascii="Times New Roman" w:hAnsi="Times New Roman" w:cs="Times New Roman"/>
              </w:rPr>
              <w:t>оценка стоимости ценных бумаг Депонента, находящихся на хранении в Депозитарии;</w:t>
            </w:r>
          </w:p>
          <w:p w:rsidR="00857EB8" w:rsidRPr="00857EB8" w:rsidRDefault="00857EB8" w:rsidP="00857EB8">
            <w:pPr>
              <w:numPr>
                <w:ilvl w:val="3"/>
                <w:numId w:val="8"/>
              </w:numPr>
              <w:tabs>
                <w:tab w:val="num" w:pos="540"/>
              </w:tabs>
              <w:ind w:left="0" w:firstLine="709"/>
              <w:jc w:val="both"/>
              <w:rPr>
                <w:rFonts w:ascii="Times New Roman" w:hAnsi="Times New Roman" w:cs="Times New Roman"/>
              </w:rPr>
            </w:pPr>
            <w:r w:rsidRPr="00857EB8">
              <w:rPr>
                <w:rFonts w:ascii="Times New Roman" w:hAnsi="Times New Roman" w:cs="Times New Roman"/>
              </w:rPr>
              <w:t>содействие в оптимизации налогообложения доходов по ценным бумагам;</w:t>
            </w:r>
          </w:p>
          <w:p w:rsidR="00857EB8" w:rsidRPr="00857EB8" w:rsidRDefault="00857EB8" w:rsidP="00857EB8">
            <w:pPr>
              <w:numPr>
                <w:ilvl w:val="3"/>
                <w:numId w:val="8"/>
              </w:numPr>
              <w:tabs>
                <w:tab w:val="num" w:pos="540"/>
              </w:tabs>
              <w:ind w:left="0" w:firstLine="709"/>
              <w:jc w:val="both"/>
              <w:rPr>
                <w:rFonts w:ascii="Times New Roman" w:hAnsi="Times New Roman" w:cs="Times New Roman"/>
              </w:rPr>
            </w:pPr>
            <w:r w:rsidRPr="00857EB8">
              <w:rPr>
                <w:rFonts w:ascii="Times New Roman" w:hAnsi="Times New Roman" w:cs="Times New Roman"/>
              </w:rPr>
              <w:t>предоставление Депонентам сведений о российской и международной системах регистрации прав собственности на ценные бумаги и консультации по правилам работы этих систем;</w:t>
            </w:r>
          </w:p>
          <w:p w:rsidR="00857EB8" w:rsidRPr="00857EB8" w:rsidRDefault="00857EB8" w:rsidP="00857EB8">
            <w:pPr>
              <w:numPr>
                <w:ilvl w:val="3"/>
                <w:numId w:val="8"/>
              </w:numPr>
              <w:tabs>
                <w:tab w:val="num" w:pos="540"/>
              </w:tabs>
              <w:ind w:left="0" w:firstLine="709"/>
              <w:jc w:val="both"/>
              <w:rPr>
                <w:rFonts w:ascii="Times New Roman" w:hAnsi="Times New Roman" w:cs="Times New Roman"/>
              </w:rPr>
            </w:pPr>
            <w:r w:rsidRPr="00857EB8">
              <w:rPr>
                <w:rFonts w:ascii="Times New Roman" w:hAnsi="Times New Roman" w:cs="Times New Roman"/>
              </w:rPr>
              <w:t>передача полученных от Депонентов и третьих лиц информации и документов Эмитентам, Реестродержателем в рамках исполнения соответствующих запросов;</w:t>
            </w:r>
          </w:p>
          <w:p w:rsidR="00857EB8" w:rsidRPr="00857EB8" w:rsidRDefault="00857EB8" w:rsidP="00857EB8">
            <w:pPr>
              <w:numPr>
                <w:ilvl w:val="3"/>
                <w:numId w:val="8"/>
              </w:numPr>
              <w:tabs>
                <w:tab w:val="num" w:pos="540"/>
              </w:tabs>
              <w:ind w:left="0" w:firstLine="709"/>
              <w:jc w:val="both"/>
              <w:rPr>
                <w:rFonts w:ascii="Times New Roman" w:hAnsi="Times New Roman" w:cs="Times New Roman"/>
              </w:rPr>
            </w:pPr>
            <w:r w:rsidRPr="00857EB8">
              <w:rPr>
                <w:rFonts w:ascii="Times New Roman" w:hAnsi="Times New Roman" w:cs="Times New Roman"/>
              </w:rPr>
              <w:t>организация обмена электронными документами при информационном взаимодействии Депозитария с Депонентами, Эмитентами, Реестродержателями, иными лицами;</w:t>
            </w:r>
          </w:p>
          <w:p w:rsidR="00857EB8" w:rsidRPr="00857EB8" w:rsidRDefault="00857EB8" w:rsidP="00857EB8">
            <w:pPr>
              <w:numPr>
                <w:ilvl w:val="3"/>
                <w:numId w:val="8"/>
              </w:numPr>
              <w:tabs>
                <w:tab w:val="num" w:pos="540"/>
              </w:tabs>
              <w:ind w:left="0" w:firstLine="709"/>
              <w:jc w:val="both"/>
              <w:rPr>
                <w:rFonts w:ascii="Times New Roman" w:hAnsi="Times New Roman" w:cs="Times New Roman"/>
              </w:rPr>
            </w:pPr>
            <w:r w:rsidRPr="00857EB8">
              <w:rPr>
                <w:rFonts w:ascii="Times New Roman" w:hAnsi="Times New Roman" w:cs="Times New Roman"/>
              </w:rPr>
              <w:lastRenderedPageBreak/>
              <w:t>заключение сделок купли-продажи цифровых прав на основании отдельного договора комиссии, заключенного Депозитарием, зарегистрированным в информационной системе в качестве номинального держателя, с Депонентом;</w:t>
            </w:r>
          </w:p>
          <w:p w:rsidR="00AE1CF4" w:rsidRPr="00857EB8" w:rsidRDefault="00857EB8" w:rsidP="00857EB8">
            <w:pPr>
              <w:numPr>
                <w:ilvl w:val="3"/>
                <w:numId w:val="8"/>
              </w:numPr>
              <w:tabs>
                <w:tab w:val="num" w:pos="540"/>
              </w:tabs>
              <w:ind w:left="0" w:firstLine="709"/>
              <w:jc w:val="both"/>
              <w:rPr>
                <w:rFonts w:ascii="Times New Roman" w:hAnsi="Times New Roman" w:cs="Times New Roman"/>
              </w:rPr>
            </w:pPr>
            <w:r w:rsidRPr="00857EB8">
              <w:rPr>
                <w:rFonts w:ascii="Times New Roman" w:hAnsi="Times New Roman" w:cs="Times New Roman"/>
              </w:rPr>
              <w:t>оказание иных, не запрещенных федеральными законами и нормативными правовыми актами Российской Федерации услуг, связанных с ведением Счетов депо Депонентов и содействием в реализации прав по ценным бумагам.</w:t>
            </w:r>
          </w:p>
        </w:tc>
      </w:tr>
      <w:tr w:rsidR="00AE1CF4" w:rsidRPr="00275FA6" w:rsidTr="00003A49">
        <w:tc>
          <w:tcPr>
            <w:tcW w:w="1015" w:type="dxa"/>
          </w:tcPr>
          <w:p w:rsidR="00AE1CF4" w:rsidRPr="00275FA6" w:rsidRDefault="00275FA6" w:rsidP="00AE1CF4">
            <w:pPr>
              <w:spacing w:before="240"/>
              <w:rPr>
                <w:rFonts w:ascii="Times New Roman" w:hAnsi="Times New Roman" w:cs="Times New Roman"/>
              </w:rPr>
            </w:pPr>
            <w:r w:rsidRPr="00275FA6">
              <w:rPr>
                <w:rFonts w:ascii="Times New Roman" w:hAnsi="Times New Roman" w:cs="Times New Roman"/>
              </w:rPr>
              <w:lastRenderedPageBreak/>
              <w:t>17.6.</w:t>
            </w:r>
          </w:p>
        </w:tc>
        <w:tc>
          <w:tcPr>
            <w:tcW w:w="6772" w:type="dxa"/>
          </w:tcPr>
          <w:p w:rsidR="00275FA6" w:rsidRPr="00275FA6" w:rsidRDefault="00275FA6" w:rsidP="00275FA6">
            <w:pPr>
              <w:tabs>
                <w:tab w:val="left" w:pos="540"/>
              </w:tabs>
              <w:ind w:left="30"/>
              <w:jc w:val="both"/>
              <w:rPr>
                <w:rFonts w:ascii="Times New Roman" w:hAnsi="Times New Roman" w:cs="Times New Roman"/>
              </w:rPr>
            </w:pPr>
            <w:bookmarkStart w:id="4" w:name="_Ref528268481"/>
            <w:r w:rsidRPr="00275FA6">
              <w:rPr>
                <w:rFonts w:ascii="Times New Roman" w:hAnsi="Times New Roman" w:cs="Times New Roman"/>
              </w:rPr>
              <w:t xml:space="preserve">17.6. </w:t>
            </w:r>
            <w:r w:rsidRPr="00275FA6">
              <w:rPr>
                <w:rFonts w:ascii="Times New Roman" w:hAnsi="Times New Roman" w:cs="Times New Roman"/>
              </w:rPr>
              <w:t>Кодировка Счетов депо Депонентов осуществляется в соответствии со следующими правилами:</w:t>
            </w:r>
            <w:bookmarkEnd w:id="4"/>
          </w:p>
          <w:p w:rsidR="00275FA6" w:rsidRPr="00275FA6" w:rsidRDefault="00275FA6" w:rsidP="00275FA6">
            <w:pPr>
              <w:numPr>
                <w:ilvl w:val="3"/>
                <w:numId w:val="8"/>
              </w:numPr>
              <w:ind w:firstLine="91"/>
              <w:jc w:val="both"/>
              <w:rPr>
                <w:rFonts w:ascii="Times New Roman" w:hAnsi="Times New Roman" w:cs="Times New Roman"/>
                <w:i/>
              </w:rPr>
            </w:pPr>
            <w:r w:rsidRPr="00275FA6">
              <w:rPr>
                <w:rFonts w:ascii="Times New Roman" w:hAnsi="Times New Roman" w:cs="Times New Roman"/>
                <w:i/>
              </w:rPr>
              <w:t>X#MBKKKKKKKK – не торговый счет депо;</w:t>
            </w:r>
          </w:p>
          <w:p w:rsidR="00275FA6" w:rsidRPr="00275FA6" w:rsidRDefault="00275FA6" w:rsidP="00275FA6">
            <w:pPr>
              <w:numPr>
                <w:ilvl w:val="3"/>
                <w:numId w:val="8"/>
              </w:numPr>
              <w:tabs>
                <w:tab w:val="num" w:pos="540"/>
              </w:tabs>
              <w:ind w:left="0" w:firstLine="709"/>
              <w:jc w:val="both"/>
              <w:rPr>
                <w:rFonts w:ascii="Times New Roman" w:hAnsi="Times New Roman" w:cs="Times New Roman"/>
                <w:i/>
              </w:rPr>
            </w:pPr>
            <w:r w:rsidRPr="00275FA6">
              <w:rPr>
                <w:rFonts w:ascii="Times New Roman" w:hAnsi="Times New Roman" w:cs="Times New Roman"/>
                <w:i/>
              </w:rPr>
              <w:t>X#MBKKKKKKKKT – торговый счет депо</w:t>
            </w:r>
          </w:p>
          <w:p w:rsidR="00275FA6" w:rsidRPr="00275FA6" w:rsidRDefault="00275FA6" w:rsidP="00275FA6">
            <w:pPr>
              <w:tabs>
                <w:tab w:val="left" w:pos="540"/>
              </w:tabs>
              <w:ind w:firstLine="709"/>
              <w:jc w:val="both"/>
              <w:rPr>
                <w:rFonts w:ascii="Times New Roman" w:hAnsi="Times New Roman" w:cs="Times New Roman"/>
                <w:i/>
              </w:rPr>
            </w:pPr>
            <w:r w:rsidRPr="00275FA6">
              <w:rPr>
                <w:rFonts w:ascii="Times New Roman" w:hAnsi="Times New Roman" w:cs="Times New Roman"/>
                <w:i/>
              </w:rPr>
              <w:t xml:space="preserve">, где: </w:t>
            </w:r>
          </w:p>
          <w:p w:rsidR="00275FA6" w:rsidRPr="00275FA6" w:rsidRDefault="00275FA6" w:rsidP="00275FA6">
            <w:pPr>
              <w:numPr>
                <w:ilvl w:val="3"/>
                <w:numId w:val="8"/>
              </w:numPr>
              <w:tabs>
                <w:tab w:val="num" w:pos="540"/>
              </w:tabs>
              <w:ind w:left="0" w:firstLine="709"/>
              <w:jc w:val="both"/>
              <w:rPr>
                <w:rFonts w:ascii="Times New Roman" w:hAnsi="Times New Roman" w:cs="Times New Roman"/>
                <w:i/>
              </w:rPr>
            </w:pPr>
            <w:r w:rsidRPr="00275FA6">
              <w:rPr>
                <w:rFonts w:ascii="Times New Roman" w:hAnsi="Times New Roman" w:cs="Times New Roman"/>
                <w:i/>
              </w:rPr>
              <w:t>X – буквенное обозначение типа Счета депо Депонента (описание типов счетов указано в п. 18.2.14),</w:t>
            </w:r>
          </w:p>
          <w:p w:rsidR="00275FA6" w:rsidRPr="00275FA6" w:rsidRDefault="00275FA6" w:rsidP="00275FA6">
            <w:pPr>
              <w:numPr>
                <w:ilvl w:val="3"/>
                <w:numId w:val="8"/>
              </w:numPr>
              <w:tabs>
                <w:tab w:val="num" w:pos="540"/>
              </w:tabs>
              <w:ind w:left="0" w:firstLine="709"/>
              <w:jc w:val="both"/>
              <w:rPr>
                <w:rFonts w:ascii="Times New Roman" w:hAnsi="Times New Roman" w:cs="Times New Roman"/>
                <w:i/>
              </w:rPr>
            </w:pPr>
            <w:r w:rsidRPr="00275FA6">
              <w:rPr>
                <w:rFonts w:ascii="Times New Roman" w:hAnsi="Times New Roman" w:cs="Times New Roman"/>
                <w:i/>
              </w:rPr>
              <w:t># –цифровое обозначение порядкового номера открываемого Счета депо в рамках одного Договора. При открытии первого Счета депо 2 символ Счета депо принимает значение «0». При открытии второго и последующих счетов второй символ Счета депо принимает значения от «1» до «9». Этот пункт может не соблюдаться при открытии Счетов депо, указанных в п. 18.2.17.</w:t>
            </w:r>
          </w:p>
          <w:p w:rsidR="00275FA6" w:rsidRPr="00275FA6" w:rsidRDefault="00275FA6" w:rsidP="00275FA6">
            <w:pPr>
              <w:numPr>
                <w:ilvl w:val="3"/>
                <w:numId w:val="8"/>
              </w:numPr>
              <w:tabs>
                <w:tab w:val="num" w:pos="540"/>
              </w:tabs>
              <w:ind w:left="0" w:firstLine="709"/>
              <w:jc w:val="both"/>
              <w:rPr>
                <w:rFonts w:ascii="Times New Roman" w:hAnsi="Times New Roman" w:cs="Times New Roman"/>
                <w:i/>
              </w:rPr>
            </w:pPr>
            <w:r w:rsidRPr="00275FA6">
              <w:rPr>
                <w:rFonts w:ascii="Times New Roman" w:hAnsi="Times New Roman" w:cs="Times New Roman"/>
                <w:i/>
              </w:rPr>
              <w:t>М – цифровое обозначение типа торговой системы, в рамках которой Депонент на основании заключенного с Банком Брокерского договора/Договора ИИС заключает сделки с ценными бумагами, которые будут отражены на данном счете депо. При отсутствии у Депонента заключенного Брокерского договора/Договора ИИС 3 символ счета принимает значение «5».</w:t>
            </w:r>
          </w:p>
          <w:p w:rsidR="00275FA6" w:rsidRPr="00275FA6" w:rsidRDefault="00275FA6" w:rsidP="00275FA6">
            <w:pPr>
              <w:numPr>
                <w:ilvl w:val="3"/>
                <w:numId w:val="8"/>
              </w:numPr>
              <w:tabs>
                <w:tab w:val="num" w:pos="540"/>
              </w:tabs>
              <w:ind w:left="0" w:firstLine="709"/>
              <w:jc w:val="both"/>
              <w:rPr>
                <w:rFonts w:ascii="Times New Roman" w:hAnsi="Times New Roman" w:cs="Times New Roman"/>
                <w:i/>
              </w:rPr>
            </w:pPr>
            <w:r w:rsidRPr="00275FA6">
              <w:rPr>
                <w:rFonts w:ascii="Times New Roman" w:hAnsi="Times New Roman" w:cs="Times New Roman"/>
                <w:i/>
                <w:lang w:val="en-US"/>
              </w:rPr>
              <w:t>B</w:t>
            </w:r>
            <w:r w:rsidRPr="00275FA6">
              <w:rPr>
                <w:rFonts w:ascii="Times New Roman" w:hAnsi="Times New Roman" w:cs="Times New Roman"/>
                <w:i/>
              </w:rPr>
              <w:t xml:space="preserve"> – </w:t>
            </w:r>
            <w:proofErr w:type="gramStart"/>
            <w:r w:rsidRPr="00275FA6">
              <w:rPr>
                <w:rFonts w:ascii="Times New Roman" w:hAnsi="Times New Roman" w:cs="Times New Roman"/>
                <w:i/>
              </w:rPr>
              <w:t>первый</w:t>
            </w:r>
            <w:proofErr w:type="gramEnd"/>
            <w:r w:rsidRPr="00275FA6">
              <w:rPr>
                <w:rFonts w:ascii="Times New Roman" w:hAnsi="Times New Roman" w:cs="Times New Roman"/>
                <w:i/>
              </w:rPr>
              <w:t xml:space="preserve"> символ в Договоре Депонента. Это условие может не соблюдаться при открытии Счетов депо, указанных в п. 18.2.17. Первый символ может принимать значение от «1» до «9».</w:t>
            </w:r>
          </w:p>
          <w:p w:rsidR="00AE1CF4" w:rsidRPr="00275FA6" w:rsidRDefault="00275FA6" w:rsidP="00275FA6">
            <w:pPr>
              <w:numPr>
                <w:ilvl w:val="3"/>
                <w:numId w:val="8"/>
              </w:numPr>
              <w:tabs>
                <w:tab w:val="num" w:pos="540"/>
              </w:tabs>
              <w:ind w:left="0" w:firstLine="709"/>
              <w:jc w:val="both"/>
              <w:rPr>
                <w:rFonts w:ascii="Times New Roman" w:hAnsi="Times New Roman" w:cs="Times New Roman"/>
                <w:i/>
              </w:rPr>
            </w:pPr>
            <w:r w:rsidRPr="00275FA6">
              <w:rPr>
                <w:rFonts w:ascii="Times New Roman" w:hAnsi="Times New Roman" w:cs="Times New Roman"/>
                <w:i/>
              </w:rPr>
              <w:t xml:space="preserve">К – второй и последующий номера Договора Депонента с указанием нулей впереди, если номер Договора составляет меньше 8 символов. </w:t>
            </w:r>
          </w:p>
        </w:tc>
        <w:tc>
          <w:tcPr>
            <w:tcW w:w="6773" w:type="dxa"/>
          </w:tcPr>
          <w:p w:rsidR="00275FA6" w:rsidRPr="00275FA6" w:rsidRDefault="00B206D9" w:rsidP="00B206D9">
            <w:pPr>
              <w:tabs>
                <w:tab w:val="left" w:pos="540"/>
              </w:tabs>
              <w:jc w:val="both"/>
              <w:rPr>
                <w:rFonts w:ascii="Times New Roman" w:hAnsi="Times New Roman" w:cs="Times New Roman"/>
              </w:rPr>
            </w:pPr>
            <w:r>
              <w:rPr>
                <w:rFonts w:ascii="Times New Roman" w:hAnsi="Times New Roman" w:cs="Times New Roman"/>
              </w:rPr>
              <w:t xml:space="preserve">17.6. </w:t>
            </w:r>
            <w:r w:rsidR="00275FA6" w:rsidRPr="00275FA6">
              <w:rPr>
                <w:rFonts w:ascii="Times New Roman" w:hAnsi="Times New Roman" w:cs="Times New Roman"/>
              </w:rPr>
              <w:t>Кодировка Счетов депо Депонентов осуществляется в соответствии со следующими правилами:</w:t>
            </w:r>
          </w:p>
          <w:p w:rsidR="00275FA6" w:rsidRPr="00275FA6" w:rsidRDefault="00275FA6" w:rsidP="00B206D9">
            <w:pPr>
              <w:numPr>
                <w:ilvl w:val="3"/>
                <w:numId w:val="8"/>
              </w:numPr>
              <w:ind w:left="0" w:firstLine="709"/>
              <w:jc w:val="both"/>
              <w:rPr>
                <w:rFonts w:ascii="Times New Roman" w:hAnsi="Times New Roman" w:cs="Times New Roman"/>
                <w:i/>
              </w:rPr>
            </w:pPr>
            <w:r w:rsidRPr="00275FA6">
              <w:rPr>
                <w:rFonts w:ascii="Times New Roman" w:hAnsi="Times New Roman" w:cs="Times New Roman"/>
                <w:i/>
              </w:rPr>
              <w:t>X#MBKKKKKKKK – не торговый счет депо;</w:t>
            </w:r>
          </w:p>
          <w:p w:rsidR="00275FA6" w:rsidRPr="00275FA6" w:rsidRDefault="00275FA6" w:rsidP="00275FA6">
            <w:pPr>
              <w:numPr>
                <w:ilvl w:val="3"/>
                <w:numId w:val="8"/>
              </w:numPr>
              <w:tabs>
                <w:tab w:val="num" w:pos="540"/>
              </w:tabs>
              <w:ind w:left="0" w:firstLine="709"/>
              <w:jc w:val="both"/>
              <w:rPr>
                <w:rFonts w:ascii="Times New Roman" w:hAnsi="Times New Roman" w:cs="Times New Roman"/>
                <w:i/>
              </w:rPr>
            </w:pPr>
            <w:r w:rsidRPr="00275FA6">
              <w:rPr>
                <w:rFonts w:ascii="Times New Roman" w:hAnsi="Times New Roman" w:cs="Times New Roman"/>
                <w:i/>
              </w:rPr>
              <w:t>X#MBKKKKKKKKT – торговый счет депо</w:t>
            </w:r>
          </w:p>
          <w:p w:rsidR="00275FA6" w:rsidRPr="00275FA6" w:rsidRDefault="00275FA6" w:rsidP="00275FA6">
            <w:pPr>
              <w:tabs>
                <w:tab w:val="left" w:pos="540"/>
              </w:tabs>
              <w:ind w:firstLine="709"/>
              <w:jc w:val="both"/>
              <w:rPr>
                <w:rFonts w:ascii="Times New Roman" w:hAnsi="Times New Roman" w:cs="Times New Roman"/>
                <w:i/>
              </w:rPr>
            </w:pPr>
            <w:r w:rsidRPr="00275FA6">
              <w:rPr>
                <w:rFonts w:ascii="Times New Roman" w:hAnsi="Times New Roman" w:cs="Times New Roman"/>
                <w:i/>
              </w:rPr>
              <w:t xml:space="preserve">, где: </w:t>
            </w:r>
          </w:p>
          <w:p w:rsidR="00275FA6" w:rsidRPr="00275FA6" w:rsidRDefault="00275FA6" w:rsidP="00275FA6">
            <w:pPr>
              <w:numPr>
                <w:ilvl w:val="3"/>
                <w:numId w:val="8"/>
              </w:numPr>
              <w:tabs>
                <w:tab w:val="num" w:pos="540"/>
              </w:tabs>
              <w:ind w:left="0" w:firstLine="709"/>
              <w:jc w:val="both"/>
              <w:rPr>
                <w:rFonts w:ascii="Times New Roman" w:hAnsi="Times New Roman" w:cs="Times New Roman"/>
                <w:i/>
              </w:rPr>
            </w:pPr>
            <w:r w:rsidRPr="00275FA6">
              <w:rPr>
                <w:rFonts w:ascii="Times New Roman" w:hAnsi="Times New Roman" w:cs="Times New Roman"/>
                <w:i/>
              </w:rPr>
              <w:t>X – буквенное обозначение типа Счета депо Депонента (описание типов счетов указано в п. 18.2.14),</w:t>
            </w:r>
          </w:p>
          <w:p w:rsidR="00275FA6" w:rsidRPr="00275FA6" w:rsidRDefault="00275FA6" w:rsidP="00275FA6">
            <w:pPr>
              <w:numPr>
                <w:ilvl w:val="3"/>
                <w:numId w:val="8"/>
              </w:numPr>
              <w:tabs>
                <w:tab w:val="num" w:pos="540"/>
              </w:tabs>
              <w:ind w:left="0" w:firstLine="709"/>
              <w:jc w:val="both"/>
              <w:rPr>
                <w:rFonts w:ascii="Times New Roman" w:hAnsi="Times New Roman" w:cs="Times New Roman"/>
                <w:i/>
              </w:rPr>
            </w:pPr>
            <w:r w:rsidRPr="00275FA6">
              <w:rPr>
                <w:rFonts w:ascii="Times New Roman" w:hAnsi="Times New Roman" w:cs="Times New Roman"/>
                <w:i/>
              </w:rPr>
              <w:t># –цифровое обозначение порядкового номера открываемого Счета депо в рамках одного Договора. При открытии первого Счета депо 2 символ Счета депо принимает значение «0». При открытии второго и последующих счетов второй символ Счета депо принимает значения от «1» до «9». Этот пункт может не соблюдаться при открытии Счетов депо, указанных в п. 18.2.17.</w:t>
            </w:r>
          </w:p>
          <w:p w:rsidR="00275FA6" w:rsidRPr="00275FA6" w:rsidRDefault="00275FA6" w:rsidP="00275FA6">
            <w:pPr>
              <w:numPr>
                <w:ilvl w:val="3"/>
                <w:numId w:val="8"/>
              </w:numPr>
              <w:tabs>
                <w:tab w:val="num" w:pos="540"/>
              </w:tabs>
              <w:ind w:left="0" w:firstLine="709"/>
              <w:jc w:val="both"/>
              <w:rPr>
                <w:rFonts w:ascii="Times New Roman" w:hAnsi="Times New Roman" w:cs="Times New Roman"/>
                <w:i/>
              </w:rPr>
            </w:pPr>
            <w:r w:rsidRPr="00275FA6">
              <w:rPr>
                <w:rFonts w:ascii="Times New Roman" w:hAnsi="Times New Roman" w:cs="Times New Roman"/>
                <w:i/>
              </w:rPr>
              <w:t>М – цифровое обозначение типа торговой системы, в рамках которой Депонент на основании заключенного с Банком Брокерского договора/Договора ИИС заключает сделки с ценными бумагами, которые будут отражены на данном счете депо. При отсутствии у Депонента заключенного Брокерского договора/Договора ИИС либо при заключении Депонентом Договора, не предполагающего зачисления/списания ценных бумаг в рамках брокерского обслуживания Депонента Банком, а также при заключении Договора, предназначенного для зачисления цифровых прав, 3 символ счета принимает значение «5».</w:t>
            </w:r>
          </w:p>
          <w:p w:rsidR="00275FA6" w:rsidRPr="00275FA6" w:rsidRDefault="00275FA6" w:rsidP="00275FA6">
            <w:pPr>
              <w:numPr>
                <w:ilvl w:val="3"/>
                <w:numId w:val="8"/>
              </w:numPr>
              <w:tabs>
                <w:tab w:val="num" w:pos="540"/>
              </w:tabs>
              <w:ind w:left="0" w:firstLine="709"/>
              <w:jc w:val="both"/>
              <w:rPr>
                <w:rFonts w:ascii="Times New Roman" w:hAnsi="Times New Roman" w:cs="Times New Roman"/>
                <w:i/>
              </w:rPr>
            </w:pPr>
            <w:r w:rsidRPr="00275FA6">
              <w:rPr>
                <w:rFonts w:ascii="Times New Roman" w:hAnsi="Times New Roman" w:cs="Times New Roman"/>
                <w:i/>
                <w:lang w:val="en-US"/>
              </w:rPr>
              <w:t>B</w:t>
            </w:r>
            <w:r w:rsidRPr="00275FA6">
              <w:rPr>
                <w:rFonts w:ascii="Times New Roman" w:hAnsi="Times New Roman" w:cs="Times New Roman"/>
                <w:i/>
              </w:rPr>
              <w:t xml:space="preserve"> – </w:t>
            </w:r>
            <w:proofErr w:type="gramStart"/>
            <w:r w:rsidRPr="00275FA6">
              <w:rPr>
                <w:rFonts w:ascii="Times New Roman" w:hAnsi="Times New Roman" w:cs="Times New Roman"/>
                <w:i/>
              </w:rPr>
              <w:t>первый</w:t>
            </w:r>
            <w:proofErr w:type="gramEnd"/>
            <w:r w:rsidRPr="00275FA6">
              <w:rPr>
                <w:rFonts w:ascii="Times New Roman" w:hAnsi="Times New Roman" w:cs="Times New Roman"/>
                <w:i/>
              </w:rPr>
              <w:t xml:space="preserve"> символ в Договоре Депонента. Это условие может не соблюдаться при открытии Счетов депо, указанных в п. 18.2.17. Первый символ может принимать значение от «1» до «9».</w:t>
            </w:r>
          </w:p>
          <w:p w:rsidR="00AE1CF4" w:rsidRPr="00275FA6" w:rsidRDefault="00275FA6" w:rsidP="00275FA6">
            <w:pPr>
              <w:numPr>
                <w:ilvl w:val="3"/>
                <w:numId w:val="8"/>
              </w:numPr>
              <w:tabs>
                <w:tab w:val="num" w:pos="540"/>
              </w:tabs>
              <w:ind w:left="0" w:firstLine="709"/>
              <w:jc w:val="both"/>
              <w:rPr>
                <w:rFonts w:ascii="Times New Roman" w:hAnsi="Times New Roman" w:cs="Times New Roman"/>
                <w:i/>
              </w:rPr>
            </w:pPr>
            <w:r w:rsidRPr="00275FA6">
              <w:rPr>
                <w:rFonts w:ascii="Times New Roman" w:hAnsi="Times New Roman" w:cs="Times New Roman"/>
                <w:i/>
              </w:rPr>
              <w:lastRenderedPageBreak/>
              <w:t xml:space="preserve">К – второй и последующий номера Договора Депонента с указанием нулей впереди, если номер Договора составляет меньше 8 символов. </w:t>
            </w:r>
          </w:p>
        </w:tc>
      </w:tr>
      <w:tr w:rsidR="00275FA6" w:rsidRPr="00003A49" w:rsidTr="00003A49">
        <w:tc>
          <w:tcPr>
            <w:tcW w:w="1015" w:type="dxa"/>
          </w:tcPr>
          <w:p w:rsidR="00275FA6" w:rsidRPr="00003A49" w:rsidRDefault="00003A49" w:rsidP="00AE1CF4">
            <w:pPr>
              <w:spacing w:before="240"/>
              <w:rPr>
                <w:rFonts w:ascii="Times New Roman" w:hAnsi="Times New Roman" w:cs="Times New Roman"/>
              </w:rPr>
            </w:pPr>
            <w:r w:rsidRPr="00003A49">
              <w:rPr>
                <w:rFonts w:ascii="Times New Roman" w:hAnsi="Times New Roman" w:cs="Times New Roman"/>
              </w:rPr>
              <w:lastRenderedPageBreak/>
              <w:t>18.2.14</w:t>
            </w:r>
          </w:p>
        </w:tc>
        <w:tc>
          <w:tcPr>
            <w:tcW w:w="6772" w:type="dxa"/>
          </w:tcPr>
          <w:p w:rsidR="00003A49" w:rsidRPr="00003A49" w:rsidRDefault="00003A49" w:rsidP="00003A49">
            <w:pPr>
              <w:pStyle w:val="a3"/>
              <w:numPr>
                <w:ilvl w:val="2"/>
                <w:numId w:val="21"/>
              </w:numPr>
              <w:tabs>
                <w:tab w:val="left" w:pos="993"/>
              </w:tabs>
              <w:jc w:val="both"/>
              <w:rPr>
                <w:rFonts w:ascii="Times New Roman" w:hAnsi="Times New Roman" w:cs="Times New Roman"/>
              </w:rPr>
            </w:pPr>
            <w:r w:rsidRPr="00003A49">
              <w:rPr>
                <w:rFonts w:ascii="Times New Roman" w:hAnsi="Times New Roman" w:cs="Times New Roman"/>
              </w:rPr>
              <w:t>Типы Счетов депо, открываемые Депозитарием для Депонентов:</w:t>
            </w:r>
          </w:p>
          <w:tbl>
            <w:tblPr>
              <w:tblW w:w="6396" w:type="dxa"/>
              <w:tblInd w:w="108"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Look w:val="0000" w:firstRow="0" w:lastRow="0" w:firstColumn="0" w:lastColumn="0" w:noHBand="0" w:noVBand="0"/>
            </w:tblPr>
            <w:tblGrid>
              <w:gridCol w:w="1530"/>
              <w:gridCol w:w="1606"/>
              <w:gridCol w:w="3260"/>
            </w:tblGrid>
            <w:tr w:rsidR="00003A49" w:rsidRPr="00003A49" w:rsidTr="00AB4337">
              <w:trPr>
                <w:trHeight w:val="629"/>
              </w:trPr>
              <w:tc>
                <w:tcPr>
                  <w:tcW w:w="1530" w:type="dxa"/>
                  <w:tcBorders>
                    <w:right w:val="single" w:sz="4" w:space="0" w:color="auto"/>
                  </w:tcBorders>
                  <w:shd w:val="clear" w:color="auto" w:fill="E6E6E6"/>
                  <w:vAlign w:val="center"/>
                </w:tcPr>
                <w:p w:rsidR="00003A49" w:rsidRPr="00003A49" w:rsidRDefault="00003A49" w:rsidP="00003A49">
                  <w:pPr>
                    <w:tabs>
                      <w:tab w:val="num" w:pos="540"/>
                    </w:tabs>
                    <w:jc w:val="center"/>
                    <w:rPr>
                      <w:rFonts w:ascii="Times New Roman" w:hAnsi="Times New Roman" w:cs="Times New Roman"/>
                    </w:rPr>
                  </w:pPr>
                  <w:r w:rsidRPr="00003A49">
                    <w:rPr>
                      <w:rFonts w:ascii="Times New Roman" w:hAnsi="Times New Roman" w:cs="Times New Roman"/>
                    </w:rPr>
                    <w:t>Кодировка счета</w:t>
                  </w:r>
                </w:p>
                <w:p w:rsidR="00003A49" w:rsidRPr="00003A49" w:rsidRDefault="00003A49" w:rsidP="00003A49">
                  <w:pPr>
                    <w:tabs>
                      <w:tab w:val="num" w:pos="540"/>
                    </w:tabs>
                    <w:jc w:val="center"/>
                    <w:rPr>
                      <w:rFonts w:ascii="Times New Roman" w:hAnsi="Times New Roman" w:cs="Times New Roman"/>
                    </w:rPr>
                  </w:pPr>
                </w:p>
              </w:tc>
              <w:tc>
                <w:tcPr>
                  <w:tcW w:w="1606" w:type="dxa"/>
                  <w:tcBorders>
                    <w:right w:val="single" w:sz="4" w:space="0" w:color="auto"/>
                  </w:tcBorders>
                  <w:shd w:val="clear" w:color="auto" w:fill="E6E6E6"/>
                  <w:vAlign w:val="center"/>
                </w:tcPr>
                <w:p w:rsidR="00003A49" w:rsidRPr="00003A49" w:rsidRDefault="00003A49" w:rsidP="00003A49">
                  <w:pPr>
                    <w:tabs>
                      <w:tab w:val="num" w:pos="540"/>
                    </w:tabs>
                    <w:jc w:val="center"/>
                    <w:rPr>
                      <w:rFonts w:ascii="Times New Roman" w:hAnsi="Times New Roman" w:cs="Times New Roman"/>
                    </w:rPr>
                  </w:pPr>
                  <w:r w:rsidRPr="00003A49">
                    <w:rPr>
                      <w:rFonts w:ascii="Times New Roman" w:hAnsi="Times New Roman" w:cs="Times New Roman"/>
                    </w:rPr>
                    <w:t>Наименование Счета депо</w:t>
                  </w:r>
                </w:p>
              </w:tc>
              <w:tc>
                <w:tcPr>
                  <w:tcW w:w="3260" w:type="dxa"/>
                  <w:shd w:val="clear" w:color="auto" w:fill="E6E6E6"/>
                  <w:vAlign w:val="center"/>
                </w:tcPr>
                <w:p w:rsidR="00003A49" w:rsidRPr="00003A49" w:rsidRDefault="00003A49" w:rsidP="00003A49">
                  <w:pPr>
                    <w:tabs>
                      <w:tab w:val="num" w:pos="1080"/>
                    </w:tabs>
                    <w:jc w:val="center"/>
                    <w:rPr>
                      <w:rFonts w:ascii="Times New Roman" w:hAnsi="Times New Roman" w:cs="Times New Roman"/>
                    </w:rPr>
                  </w:pPr>
                  <w:r w:rsidRPr="00003A49">
                    <w:rPr>
                      <w:rFonts w:ascii="Times New Roman" w:hAnsi="Times New Roman" w:cs="Times New Roman"/>
                    </w:rPr>
                    <w:t>Описание</w:t>
                  </w:r>
                </w:p>
              </w:tc>
            </w:tr>
            <w:tr w:rsidR="00003A49" w:rsidRPr="00003A49" w:rsidTr="00003A49">
              <w:trPr>
                <w:trHeight w:val="192"/>
              </w:trPr>
              <w:tc>
                <w:tcPr>
                  <w:tcW w:w="6396" w:type="dxa"/>
                  <w:gridSpan w:val="3"/>
                  <w:shd w:val="clear" w:color="auto" w:fill="E6E6E6"/>
                  <w:vAlign w:val="center"/>
                </w:tcPr>
                <w:p w:rsidR="00003A49" w:rsidRPr="00003A49" w:rsidRDefault="00003A49" w:rsidP="00003A49">
                  <w:pPr>
                    <w:tabs>
                      <w:tab w:val="num" w:pos="1080"/>
                    </w:tabs>
                    <w:jc w:val="center"/>
                    <w:rPr>
                      <w:rFonts w:ascii="Times New Roman" w:hAnsi="Times New Roman" w:cs="Times New Roman"/>
                    </w:rPr>
                  </w:pPr>
                  <w:r w:rsidRPr="00003A49">
                    <w:rPr>
                      <w:rFonts w:ascii="Times New Roman" w:hAnsi="Times New Roman" w:cs="Times New Roman"/>
                    </w:rPr>
                    <w:t>Предназначенные для учета прав на ценные бумаги</w:t>
                  </w:r>
                </w:p>
              </w:tc>
            </w:tr>
            <w:tr w:rsidR="00003A49" w:rsidRPr="00003A49" w:rsidTr="00AB4337">
              <w:trPr>
                <w:trHeight w:val="315"/>
              </w:trPr>
              <w:tc>
                <w:tcPr>
                  <w:tcW w:w="1530" w:type="dxa"/>
                  <w:tcBorders>
                    <w:right w:val="single" w:sz="4" w:space="0" w:color="auto"/>
                  </w:tcBorders>
                  <w:vAlign w:val="center"/>
                </w:tcPr>
                <w:p w:rsidR="00003A49" w:rsidRPr="00003A49" w:rsidRDefault="00003A49" w:rsidP="00003A49">
                  <w:pPr>
                    <w:tabs>
                      <w:tab w:val="num" w:pos="540"/>
                    </w:tabs>
                    <w:rPr>
                      <w:rFonts w:ascii="Times New Roman" w:hAnsi="Times New Roman" w:cs="Times New Roman"/>
                      <w:lang w:val="se-FI"/>
                    </w:rPr>
                  </w:pPr>
                  <w:r w:rsidRPr="00003A49">
                    <w:rPr>
                      <w:rFonts w:ascii="Times New Roman" w:hAnsi="Times New Roman" w:cs="Times New Roman"/>
                      <w:lang w:val="se-FI"/>
                    </w:rPr>
                    <w:t>P#MBKKKKKKKK</w:t>
                  </w:r>
                </w:p>
              </w:tc>
              <w:tc>
                <w:tcPr>
                  <w:tcW w:w="1606" w:type="dxa"/>
                  <w:tcBorders>
                    <w:right w:val="single" w:sz="4" w:space="0" w:color="auto"/>
                  </w:tcBorders>
                  <w:vAlign w:val="center"/>
                </w:tcPr>
                <w:p w:rsidR="00003A49" w:rsidRPr="00003A49" w:rsidRDefault="00003A49" w:rsidP="00003A49">
                  <w:pPr>
                    <w:tabs>
                      <w:tab w:val="num" w:pos="540"/>
                    </w:tabs>
                    <w:rPr>
                      <w:rFonts w:ascii="Times New Roman" w:hAnsi="Times New Roman" w:cs="Times New Roman"/>
                    </w:rPr>
                  </w:pPr>
                  <w:r w:rsidRPr="00003A49">
                    <w:rPr>
                      <w:rFonts w:ascii="Times New Roman" w:hAnsi="Times New Roman" w:cs="Times New Roman"/>
                    </w:rPr>
                    <w:t>«Счет депо Владельца»</w:t>
                  </w:r>
                </w:p>
              </w:tc>
              <w:tc>
                <w:tcPr>
                  <w:tcW w:w="3260" w:type="dxa"/>
                  <w:vAlign w:val="center"/>
                </w:tcPr>
                <w:p w:rsidR="00003A49" w:rsidRPr="00003A49" w:rsidRDefault="00003A49" w:rsidP="00003A49">
                  <w:pPr>
                    <w:tabs>
                      <w:tab w:val="num" w:pos="1080"/>
                    </w:tabs>
                    <w:rPr>
                      <w:rFonts w:ascii="Times New Roman" w:hAnsi="Times New Roman" w:cs="Times New Roman"/>
                    </w:rPr>
                  </w:pPr>
                  <w:r w:rsidRPr="00003A49">
                    <w:rPr>
                      <w:rFonts w:ascii="Times New Roman" w:hAnsi="Times New Roman" w:cs="Times New Roman"/>
                    </w:rPr>
                    <w:t>Счет депо, открываемый в целях предоставления Депозитарием Депоненту услуг по учету и удостоверению прав на ценные бумаги, учету и удостоверению передачи ценных бумаг, включая случаи обременения ценных бумаг обязательствами</w:t>
                  </w:r>
                </w:p>
              </w:tc>
            </w:tr>
          </w:tbl>
          <w:p w:rsidR="00275FA6" w:rsidRPr="00003A49" w:rsidRDefault="00275FA6" w:rsidP="00AE1CF4">
            <w:pPr>
              <w:spacing w:before="240"/>
              <w:rPr>
                <w:rFonts w:ascii="Times New Roman" w:hAnsi="Times New Roman" w:cs="Times New Roman"/>
              </w:rPr>
            </w:pPr>
          </w:p>
        </w:tc>
        <w:tc>
          <w:tcPr>
            <w:tcW w:w="6773" w:type="dxa"/>
          </w:tcPr>
          <w:p w:rsidR="00003A49" w:rsidRPr="00003A49" w:rsidRDefault="00003A49" w:rsidP="00003A49">
            <w:pPr>
              <w:pStyle w:val="a3"/>
              <w:numPr>
                <w:ilvl w:val="2"/>
                <w:numId w:val="22"/>
              </w:numPr>
              <w:tabs>
                <w:tab w:val="left" w:pos="993"/>
              </w:tabs>
              <w:jc w:val="both"/>
              <w:rPr>
                <w:rFonts w:ascii="Times New Roman" w:hAnsi="Times New Roman" w:cs="Times New Roman"/>
              </w:rPr>
            </w:pPr>
            <w:r w:rsidRPr="00003A49">
              <w:rPr>
                <w:rFonts w:ascii="Times New Roman" w:hAnsi="Times New Roman" w:cs="Times New Roman"/>
              </w:rPr>
              <w:t>Типы Счетов депо, открываемые Депозитарием для Депонентов:</w:t>
            </w:r>
          </w:p>
          <w:tbl>
            <w:tblPr>
              <w:tblW w:w="6429" w:type="dxa"/>
              <w:tblInd w:w="108"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Look w:val="0000" w:firstRow="0" w:lastRow="0" w:firstColumn="0" w:lastColumn="0" w:noHBand="0" w:noVBand="0"/>
            </w:tblPr>
            <w:tblGrid>
              <w:gridCol w:w="1609"/>
              <w:gridCol w:w="1590"/>
              <w:gridCol w:w="3230"/>
            </w:tblGrid>
            <w:tr w:rsidR="00003A49" w:rsidRPr="00003A49" w:rsidTr="00003A49">
              <w:trPr>
                <w:trHeight w:val="629"/>
              </w:trPr>
              <w:tc>
                <w:tcPr>
                  <w:tcW w:w="1609" w:type="dxa"/>
                  <w:tcBorders>
                    <w:right w:val="single" w:sz="4" w:space="0" w:color="auto"/>
                  </w:tcBorders>
                  <w:shd w:val="clear" w:color="auto" w:fill="E6E6E6"/>
                  <w:vAlign w:val="center"/>
                </w:tcPr>
                <w:p w:rsidR="00003A49" w:rsidRPr="00003A49" w:rsidRDefault="00003A49" w:rsidP="00003A49">
                  <w:pPr>
                    <w:tabs>
                      <w:tab w:val="num" w:pos="540"/>
                    </w:tabs>
                    <w:jc w:val="center"/>
                    <w:rPr>
                      <w:rFonts w:ascii="Times New Roman" w:hAnsi="Times New Roman" w:cs="Times New Roman"/>
                    </w:rPr>
                  </w:pPr>
                  <w:r w:rsidRPr="00003A49">
                    <w:rPr>
                      <w:rFonts w:ascii="Times New Roman" w:hAnsi="Times New Roman" w:cs="Times New Roman"/>
                    </w:rPr>
                    <w:t>Кодировка счета</w:t>
                  </w:r>
                </w:p>
                <w:p w:rsidR="00003A49" w:rsidRPr="00003A49" w:rsidRDefault="00003A49" w:rsidP="00003A49">
                  <w:pPr>
                    <w:tabs>
                      <w:tab w:val="num" w:pos="540"/>
                    </w:tabs>
                    <w:jc w:val="center"/>
                    <w:rPr>
                      <w:rFonts w:ascii="Times New Roman" w:hAnsi="Times New Roman" w:cs="Times New Roman"/>
                    </w:rPr>
                  </w:pPr>
                </w:p>
              </w:tc>
              <w:tc>
                <w:tcPr>
                  <w:tcW w:w="1590" w:type="dxa"/>
                  <w:tcBorders>
                    <w:right w:val="single" w:sz="4" w:space="0" w:color="auto"/>
                  </w:tcBorders>
                  <w:shd w:val="clear" w:color="auto" w:fill="E6E6E6"/>
                  <w:vAlign w:val="center"/>
                </w:tcPr>
                <w:p w:rsidR="00003A49" w:rsidRPr="00003A49" w:rsidRDefault="00003A49" w:rsidP="00003A49">
                  <w:pPr>
                    <w:tabs>
                      <w:tab w:val="num" w:pos="540"/>
                    </w:tabs>
                    <w:jc w:val="center"/>
                    <w:rPr>
                      <w:rFonts w:ascii="Times New Roman" w:hAnsi="Times New Roman" w:cs="Times New Roman"/>
                    </w:rPr>
                  </w:pPr>
                  <w:r w:rsidRPr="00003A49">
                    <w:rPr>
                      <w:rFonts w:ascii="Times New Roman" w:hAnsi="Times New Roman" w:cs="Times New Roman"/>
                    </w:rPr>
                    <w:t>Наименование Счета депо</w:t>
                  </w:r>
                </w:p>
              </w:tc>
              <w:tc>
                <w:tcPr>
                  <w:tcW w:w="3230" w:type="dxa"/>
                  <w:shd w:val="clear" w:color="auto" w:fill="E6E6E6"/>
                  <w:vAlign w:val="center"/>
                </w:tcPr>
                <w:p w:rsidR="00003A49" w:rsidRPr="00003A49" w:rsidRDefault="00003A49" w:rsidP="00003A49">
                  <w:pPr>
                    <w:tabs>
                      <w:tab w:val="num" w:pos="1080"/>
                    </w:tabs>
                    <w:jc w:val="center"/>
                    <w:rPr>
                      <w:rFonts w:ascii="Times New Roman" w:hAnsi="Times New Roman" w:cs="Times New Roman"/>
                    </w:rPr>
                  </w:pPr>
                  <w:r w:rsidRPr="00003A49">
                    <w:rPr>
                      <w:rFonts w:ascii="Times New Roman" w:hAnsi="Times New Roman" w:cs="Times New Roman"/>
                    </w:rPr>
                    <w:t>Описание</w:t>
                  </w:r>
                </w:p>
              </w:tc>
            </w:tr>
            <w:tr w:rsidR="00003A49" w:rsidRPr="00003A49" w:rsidTr="00003A49">
              <w:trPr>
                <w:trHeight w:val="192"/>
              </w:trPr>
              <w:tc>
                <w:tcPr>
                  <w:tcW w:w="6429" w:type="dxa"/>
                  <w:gridSpan w:val="3"/>
                  <w:shd w:val="clear" w:color="auto" w:fill="E6E6E6"/>
                  <w:vAlign w:val="center"/>
                </w:tcPr>
                <w:p w:rsidR="00003A49" w:rsidRPr="00003A49" w:rsidRDefault="00003A49" w:rsidP="00003A49">
                  <w:pPr>
                    <w:tabs>
                      <w:tab w:val="num" w:pos="1080"/>
                    </w:tabs>
                    <w:jc w:val="center"/>
                    <w:rPr>
                      <w:rFonts w:ascii="Times New Roman" w:hAnsi="Times New Roman" w:cs="Times New Roman"/>
                    </w:rPr>
                  </w:pPr>
                  <w:r w:rsidRPr="00003A49">
                    <w:rPr>
                      <w:rFonts w:ascii="Times New Roman" w:hAnsi="Times New Roman" w:cs="Times New Roman"/>
                    </w:rPr>
                    <w:t>Предназначенные для учета прав на ценные бумаги</w:t>
                  </w:r>
                </w:p>
              </w:tc>
            </w:tr>
            <w:tr w:rsidR="00003A49" w:rsidRPr="00003A49" w:rsidTr="00003A49">
              <w:trPr>
                <w:trHeight w:val="315"/>
              </w:trPr>
              <w:tc>
                <w:tcPr>
                  <w:tcW w:w="1609" w:type="dxa"/>
                  <w:tcBorders>
                    <w:right w:val="single" w:sz="4" w:space="0" w:color="auto"/>
                  </w:tcBorders>
                  <w:vAlign w:val="center"/>
                </w:tcPr>
                <w:p w:rsidR="00003A49" w:rsidRPr="00003A49" w:rsidRDefault="00003A49" w:rsidP="00003A49">
                  <w:pPr>
                    <w:tabs>
                      <w:tab w:val="num" w:pos="540"/>
                    </w:tabs>
                    <w:rPr>
                      <w:rFonts w:ascii="Times New Roman" w:hAnsi="Times New Roman" w:cs="Times New Roman"/>
                      <w:lang w:val="se-FI"/>
                    </w:rPr>
                  </w:pPr>
                  <w:r w:rsidRPr="00003A49">
                    <w:rPr>
                      <w:rFonts w:ascii="Times New Roman" w:hAnsi="Times New Roman" w:cs="Times New Roman"/>
                      <w:lang w:val="se-FI"/>
                    </w:rPr>
                    <w:t>P#MBKKKKKKKK</w:t>
                  </w:r>
                </w:p>
              </w:tc>
              <w:tc>
                <w:tcPr>
                  <w:tcW w:w="1590" w:type="dxa"/>
                  <w:tcBorders>
                    <w:right w:val="single" w:sz="4" w:space="0" w:color="auto"/>
                  </w:tcBorders>
                  <w:vAlign w:val="center"/>
                </w:tcPr>
                <w:p w:rsidR="00003A49" w:rsidRPr="00003A49" w:rsidRDefault="00003A49" w:rsidP="00003A49">
                  <w:pPr>
                    <w:tabs>
                      <w:tab w:val="num" w:pos="540"/>
                    </w:tabs>
                    <w:rPr>
                      <w:rFonts w:ascii="Times New Roman" w:hAnsi="Times New Roman" w:cs="Times New Roman"/>
                    </w:rPr>
                  </w:pPr>
                  <w:r w:rsidRPr="00003A49">
                    <w:rPr>
                      <w:rFonts w:ascii="Times New Roman" w:hAnsi="Times New Roman" w:cs="Times New Roman"/>
                    </w:rPr>
                    <w:t>«Счет депо Владельца»</w:t>
                  </w:r>
                </w:p>
              </w:tc>
              <w:tc>
                <w:tcPr>
                  <w:tcW w:w="3230" w:type="dxa"/>
                  <w:vAlign w:val="center"/>
                </w:tcPr>
                <w:p w:rsidR="00003A49" w:rsidRPr="00003A49" w:rsidRDefault="00003A49" w:rsidP="00003A49">
                  <w:pPr>
                    <w:tabs>
                      <w:tab w:val="num" w:pos="1080"/>
                    </w:tabs>
                    <w:rPr>
                      <w:rFonts w:ascii="Times New Roman" w:hAnsi="Times New Roman" w:cs="Times New Roman"/>
                    </w:rPr>
                  </w:pPr>
                  <w:r w:rsidRPr="00003A49">
                    <w:rPr>
                      <w:rFonts w:ascii="Times New Roman" w:hAnsi="Times New Roman" w:cs="Times New Roman"/>
                    </w:rPr>
                    <w:t>Счет депо, открываемый в целях предоставления Депозитарием Депоненту услуг по учету и удостоверению прав на ценные бумаги, учету и удостоверению передачи ценных бумаг, включая случаи обременения ценных бумаг обязательствами. Данный тип счета может открываться для учета цифровых прав Депонента.</w:t>
                  </w:r>
                </w:p>
              </w:tc>
            </w:tr>
          </w:tbl>
          <w:p w:rsidR="00275FA6" w:rsidRPr="00003A49" w:rsidRDefault="00275FA6" w:rsidP="00AE1CF4">
            <w:pPr>
              <w:spacing w:before="240"/>
              <w:rPr>
                <w:rFonts w:ascii="Times New Roman" w:hAnsi="Times New Roman" w:cs="Times New Roman"/>
              </w:rPr>
            </w:pPr>
          </w:p>
        </w:tc>
      </w:tr>
      <w:tr w:rsidR="00745CA4" w:rsidRPr="00AB4337" w:rsidTr="00E7028B">
        <w:tc>
          <w:tcPr>
            <w:tcW w:w="1015" w:type="dxa"/>
          </w:tcPr>
          <w:p w:rsidR="00745CA4" w:rsidRPr="00AB4337" w:rsidRDefault="00745CA4" w:rsidP="00E7028B">
            <w:pPr>
              <w:spacing w:before="240"/>
              <w:rPr>
                <w:rFonts w:ascii="Times New Roman" w:hAnsi="Times New Roman" w:cs="Times New Roman"/>
              </w:rPr>
            </w:pPr>
            <w:r w:rsidRPr="00AB4337">
              <w:rPr>
                <w:rFonts w:ascii="Times New Roman" w:hAnsi="Times New Roman" w:cs="Times New Roman"/>
              </w:rPr>
              <w:t>18.2.14</w:t>
            </w:r>
          </w:p>
        </w:tc>
        <w:tc>
          <w:tcPr>
            <w:tcW w:w="6772" w:type="dxa"/>
          </w:tcPr>
          <w:p w:rsidR="00335816" w:rsidRDefault="00335816" w:rsidP="00AB4337">
            <w:pPr>
              <w:tabs>
                <w:tab w:val="left" w:pos="993"/>
              </w:tabs>
              <w:jc w:val="both"/>
              <w:rPr>
                <w:rFonts w:ascii="Times New Roman" w:hAnsi="Times New Roman" w:cs="Times New Roman"/>
              </w:rPr>
            </w:pPr>
          </w:p>
          <w:p w:rsidR="00745CA4" w:rsidRPr="00AB4337" w:rsidRDefault="00C453FF" w:rsidP="00AB4337">
            <w:pPr>
              <w:tabs>
                <w:tab w:val="left" w:pos="993"/>
              </w:tabs>
              <w:jc w:val="both"/>
              <w:rPr>
                <w:rFonts w:ascii="Times New Roman" w:hAnsi="Times New Roman" w:cs="Times New Roman"/>
              </w:rPr>
            </w:pPr>
            <w:r>
              <w:rPr>
                <w:rFonts w:ascii="Times New Roman" w:hAnsi="Times New Roman" w:cs="Times New Roman"/>
              </w:rPr>
              <w:t>Абзац</w:t>
            </w:r>
            <w:r w:rsidR="00AB4337">
              <w:rPr>
                <w:rFonts w:ascii="Times New Roman" w:hAnsi="Times New Roman" w:cs="Times New Roman"/>
              </w:rPr>
              <w:t xml:space="preserve"> добавлен</w:t>
            </w:r>
          </w:p>
          <w:tbl>
            <w:tblPr>
              <w:tblW w:w="6396" w:type="dxa"/>
              <w:tblInd w:w="108" w:type="dxa"/>
              <w:tblLayout w:type="fixed"/>
              <w:tblLook w:val="0000" w:firstRow="0" w:lastRow="0" w:firstColumn="0" w:lastColumn="0" w:noHBand="0" w:noVBand="0"/>
            </w:tblPr>
            <w:tblGrid>
              <w:gridCol w:w="1530"/>
              <w:gridCol w:w="959"/>
              <w:gridCol w:w="3907"/>
            </w:tblGrid>
            <w:tr w:rsidR="00AB4337" w:rsidRPr="00AB4337" w:rsidTr="00AB4337">
              <w:trPr>
                <w:trHeight w:val="315"/>
              </w:trPr>
              <w:tc>
                <w:tcPr>
                  <w:tcW w:w="1530" w:type="dxa"/>
                  <w:vAlign w:val="center"/>
                </w:tcPr>
                <w:p w:rsidR="00745CA4" w:rsidRPr="00AB4337" w:rsidRDefault="00745CA4" w:rsidP="00E7028B">
                  <w:pPr>
                    <w:tabs>
                      <w:tab w:val="num" w:pos="540"/>
                    </w:tabs>
                    <w:rPr>
                      <w:rFonts w:ascii="Times New Roman" w:hAnsi="Times New Roman" w:cs="Times New Roman"/>
                      <w:lang w:val="se-FI"/>
                    </w:rPr>
                  </w:pPr>
                </w:p>
              </w:tc>
              <w:tc>
                <w:tcPr>
                  <w:tcW w:w="959" w:type="dxa"/>
                  <w:vAlign w:val="center"/>
                </w:tcPr>
                <w:p w:rsidR="00745CA4" w:rsidRPr="00AB4337" w:rsidRDefault="00745CA4" w:rsidP="00E7028B">
                  <w:pPr>
                    <w:tabs>
                      <w:tab w:val="num" w:pos="540"/>
                    </w:tabs>
                    <w:rPr>
                      <w:rFonts w:ascii="Times New Roman" w:hAnsi="Times New Roman" w:cs="Times New Roman"/>
                    </w:rPr>
                  </w:pPr>
                </w:p>
              </w:tc>
              <w:tc>
                <w:tcPr>
                  <w:tcW w:w="3907" w:type="dxa"/>
                  <w:vAlign w:val="center"/>
                </w:tcPr>
                <w:p w:rsidR="00745CA4" w:rsidRPr="00AB4337" w:rsidRDefault="00745CA4" w:rsidP="00E7028B">
                  <w:pPr>
                    <w:tabs>
                      <w:tab w:val="num" w:pos="1080"/>
                    </w:tabs>
                    <w:rPr>
                      <w:rFonts w:ascii="Times New Roman" w:hAnsi="Times New Roman" w:cs="Times New Roman"/>
                    </w:rPr>
                  </w:pPr>
                </w:p>
              </w:tc>
            </w:tr>
          </w:tbl>
          <w:p w:rsidR="00745CA4" w:rsidRPr="00AB4337" w:rsidRDefault="00745CA4" w:rsidP="00E7028B">
            <w:pPr>
              <w:spacing w:before="240"/>
              <w:rPr>
                <w:rFonts w:ascii="Times New Roman" w:hAnsi="Times New Roman" w:cs="Times New Roman"/>
              </w:rPr>
            </w:pPr>
          </w:p>
        </w:tc>
        <w:tc>
          <w:tcPr>
            <w:tcW w:w="6773" w:type="dxa"/>
          </w:tcPr>
          <w:tbl>
            <w:tblPr>
              <w:tblW w:w="6429" w:type="dxa"/>
              <w:tblInd w:w="108"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Look w:val="0000" w:firstRow="0" w:lastRow="0" w:firstColumn="0" w:lastColumn="0" w:noHBand="0" w:noVBand="0"/>
            </w:tblPr>
            <w:tblGrid>
              <w:gridCol w:w="1609"/>
              <w:gridCol w:w="1590"/>
              <w:gridCol w:w="3230"/>
            </w:tblGrid>
            <w:tr w:rsidR="00AB4337" w:rsidRPr="00AB4337" w:rsidTr="00E7028B">
              <w:trPr>
                <w:trHeight w:val="315"/>
              </w:trPr>
              <w:tc>
                <w:tcPr>
                  <w:tcW w:w="1609" w:type="dxa"/>
                  <w:tcBorders>
                    <w:right w:val="single" w:sz="4" w:space="0" w:color="auto"/>
                  </w:tcBorders>
                  <w:vAlign w:val="center"/>
                </w:tcPr>
                <w:p w:rsidR="00AB4337" w:rsidRPr="00AB4337" w:rsidRDefault="00AB4337" w:rsidP="00AB4337">
                  <w:pPr>
                    <w:tabs>
                      <w:tab w:val="num" w:pos="540"/>
                    </w:tabs>
                    <w:rPr>
                      <w:rFonts w:ascii="Times New Roman" w:hAnsi="Times New Roman" w:cs="Times New Roman"/>
                      <w:lang w:val="se-FI"/>
                    </w:rPr>
                  </w:pPr>
                  <w:r w:rsidRPr="00AB4337">
                    <w:rPr>
                      <w:rFonts w:ascii="Times New Roman" w:hAnsi="Times New Roman" w:cs="Times New Roman"/>
                      <w:lang w:val="se-FI"/>
                    </w:rPr>
                    <w:t>B#MBKKKKKKKK</w:t>
                  </w:r>
                </w:p>
              </w:tc>
              <w:tc>
                <w:tcPr>
                  <w:tcW w:w="1590" w:type="dxa"/>
                  <w:tcBorders>
                    <w:right w:val="single" w:sz="4" w:space="0" w:color="auto"/>
                  </w:tcBorders>
                  <w:vAlign w:val="center"/>
                </w:tcPr>
                <w:p w:rsidR="00AB4337" w:rsidRPr="00AB4337" w:rsidRDefault="00AB4337" w:rsidP="00AB4337">
                  <w:pPr>
                    <w:tabs>
                      <w:tab w:val="num" w:pos="540"/>
                    </w:tabs>
                    <w:rPr>
                      <w:rFonts w:ascii="Times New Roman" w:hAnsi="Times New Roman" w:cs="Times New Roman"/>
                    </w:rPr>
                  </w:pPr>
                  <w:r w:rsidRPr="00AB4337">
                    <w:rPr>
                      <w:rFonts w:ascii="Times New Roman" w:hAnsi="Times New Roman" w:cs="Times New Roman"/>
                    </w:rPr>
                    <w:t>«Счет депо цифровых финансовых активов»</w:t>
                  </w:r>
                  <w:r w:rsidRPr="00AB4337">
                    <w:rPr>
                      <w:rFonts w:ascii="Times New Roman" w:hAnsi="Times New Roman" w:cs="Times New Roman"/>
                    </w:rPr>
                    <w:br/>
                  </w:r>
                </w:p>
              </w:tc>
              <w:tc>
                <w:tcPr>
                  <w:tcW w:w="3230" w:type="dxa"/>
                  <w:vAlign w:val="center"/>
                </w:tcPr>
                <w:p w:rsidR="00AB4337" w:rsidRPr="00AB4337" w:rsidRDefault="00AB4337" w:rsidP="00C55DCE">
                  <w:pPr>
                    <w:tabs>
                      <w:tab w:val="num" w:pos="1080"/>
                    </w:tabs>
                    <w:spacing w:after="0" w:line="240" w:lineRule="auto"/>
                    <w:jc w:val="both"/>
                    <w:rPr>
                      <w:rFonts w:ascii="Times New Roman" w:hAnsi="Times New Roman" w:cs="Times New Roman"/>
                    </w:rPr>
                  </w:pPr>
                  <w:r w:rsidRPr="00AB4337">
                    <w:rPr>
                      <w:rFonts w:ascii="Times New Roman" w:hAnsi="Times New Roman" w:cs="Times New Roman"/>
                    </w:rPr>
                    <w:t xml:space="preserve">Счет депо цифровых финансовых активов, открываемый в соответствии с частью 4 статьи 12 Федерального закона от 31.07. 2020 г. N 259-ФЗ «О цифровых финансовых активах, цифровой валюте и о внесении изменений в отдельные законодательные акты Российской Федерации». </w:t>
                  </w:r>
                </w:p>
                <w:p w:rsidR="00AB4337" w:rsidRPr="00AB4337" w:rsidRDefault="00AB4337" w:rsidP="00C55DCE">
                  <w:pPr>
                    <w:tabs>
                      <w:tab w:val="num" w:pos="1080"/>
                    </w:tabs>
                    <w:spacing w:after="0" w:line="240" w:lineRule="auto"/>
                    <w:jc w:val="both"/>
                    <w:rPr>
                      <w:rFonts w:ascii="Times New Roman" w:hAnsi="Times New Roman" w:cs="Times New Roman"/>
                    </w:rPr>
                  </w:pPr>
                  <w:r w:rsidRPr="00AB4337">
                    <w:rPr>
                      <w:rFonts w:ascii="Times New Roman" w:hAnsi="Times New Roman" w:cs="Times New Roman"/>
                    </w:rPr>
                    <w:lastRenderedPageBreak/>
                    <w:t>Счет депо цифровых финансовых активов должен быть открыт Депозитарием на основании Договора с лицом, выпускающим цифровые финансовые активы, если Депозитарию указанным лицом предоставлена копия решения о выпуске цифровых финансовых активов.</w:t>
                  </w:r>
                </w:p>
                <w:p w:rsidR="00AB4337" w:rsidRPr="00AB4337" w:rsidRDefault="00AB4337" w:rsidP="00EE205F">
                  <w:pPr>
                    <w:tabs>
                      <w:tab w:val="num" w:pos="1080"/>
                    </w:tabs>
                    <w:spacing w:after="0" w:line="240" w:lineRule="auto"/>
                    <w:rPr>
                      <w:rFonts w:ascii="Times New Roman" w:hAnsi="Times New Roman" w:cs="Times New Roman"/>
                    </w:rPr>
                  </w:pPr>
                  <w:r w:rsidRPr="00AB4337">
                    <w:rPr>
                      <w:rFonts w:ascii="Times New Roman" w:hAnsi="Times New Roman" w:cs="Times New Roman"/>
                    </w:rPr>
                    <w:t xml:space="preserve">В случае если под ценные бумаги, учитываемые на счете цифровых финансовых активов, выпущены несколько выпусков цифровых финансовых активов, Депозитарий обязан открыть </w:t>
                  </w:r>
                  <w:proofErr w:type="spellStart"/>
                  <w:r w:rsidRPr="00AB4337">
                    <w:rPr>
                      <w:rFonts w:ascii="Times New Roman" w:hAnsi="Times New Roman" w:cs="Times New Roman"/>
                    </w:rPr>
                    <w:t>субсчет</w:t>
                  </w:r>
                  <w:proofErr w:type="spellEnd"/>
                  <w:r w:rsidRPr="00AB4337">
                    <w:rPr>
                      <w:rFonts w:ascii="Times New Roman" w:hAnsi="Times New Roman" w:cs="Times New Roman"/>
                    </w:rPr>
                    <w:t xml:space="preserve"> под каждый выпуск цифровых финансовых активов для учета прав на указанные ценные бумаги при предоставлении ему копии решения о выпуске цифрового финансового актива в отношении каждого из указанных выпусков цифровых финансовых активов</w:t>
                  </w:r>
                </w:p>
              </w:tc>
            </w:tr>
          </w:tbl>
          <w:p w:rsidR="00745CA4" w:rsidRPr="00AB4337" w:rsidRDefault="00745CA4" w:rsidP="00E7028B">
            <w:pPr>
              <w:spacing w:before="240"/>
              <w:rPr>
                <w:rFonts w:ascii="Times New Roman" w:hAnsi="Times New Roman" w:cs="Times New Roman"/>
              </w:rPr>
            </w:pPr>
          </w:p>
        </w:tc>
      </w:tr>
      <w:tr w:rsidR="00003A49" w:rsidRPr="00436C54" w:rsidTr="00003A49">
        <w:tc>
          <w:tcPr>
            <w:tcW w:w="1015" w:type="dxa"/>
          </w:tcPr>
          <w:p w:rsidR="00003A49" w:rsidRPr="00436C54" w:rsidRDefault="00F540F2" w:rsidP="00436C54">
            <w:pPr>
              <w:rPr>
                <w:rFonts w:ascii="Times New Roman" w:hAnsi="Times New Roman" w:cs="Times New Roman"/>
              </w:rPr>
            </w:pPr>
            <w:r w:rsidRPr="00AB4337">
              <w:rPr>
                <w:rFonts w:ascii="Times New Roman" w:hAnsi="Times New Roman" w:cs="Times New Roman"/>
              </w:rPr>
              <w:lastRenderedPageBreak/>
              <w:t>18.2.14</w:t>
            </w:r>
          </w:p>
        </w:tc>
        <w:tc>
          <w:tcPr>
            <w:tcW w:w="6772" w:type="dxa"/>
          </w:tcPr>
          <w:p w:rsidR="00F540F2" w:rsidRPr="00AB4337" w:rsidRDefault="00C453FF" w:rsidP="00F540F2">
            <w:pPr>
              <w:tabs>
                <w:tab w:val="left" w:pos="993"/>
              </w:tabs>
              <w:jc w:val="both"/>
              <w:rPr>
                <w:rFonts w:ascii="Times New Roman" w:hAnsi="Times New Roman" w:cs="Times New Roman"/>
              </w:rPr>
            </w:pPr>
            <w:r>
              <w:rPr>
                <w:rFonts w:ascii="Times New Roman" w:hAnsi="Times New Roman" w:cs="Times New Roman"/>
              </w:rPr>
              <w:t>Абзац</w:t>
            </w:r>
            <w:r w:rsidR="00F540F2">
              <w:rPr>
                <w:rFonts w:ascii="Times New Roman" w:hAnsi="Times New Roman" w:cs="Times New Roman"/>
              </w:rPr>
              <w:t xml:space="preserve"> добавлен</w:t>
            </w:r>
          </w:p>
          <w:p w:rsidR="00003A49" w:rsidRPr="00436C54" w:rsidRDefault="00003A49" w:rsidP="00436C54">
            <w:pPr>
              <w:rPr>
                <w:rFonts w:ascii="Times New Roman" w:hAnsi="Times New Roman" w:cs="Times New Roman"/>
              </w:rPr>
            </w:pPr>
          </w:p>
        </w:tc>
        <w:tc>
          <w:tcPr>
            <w:tcW w:w="6773" w:type="dxa"/>
          </w:tcPr>
          <w:tbl>
            <w:tblPr>
              <w:tblW w:w="6429" w:type="dxa"/>
              <w:tblInd w:w="108"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Look w:val="0000" w:firstRow="0" w:lastRow="0" w:firstColumn="0" w:lastColumn="0" w:noHBand="0" w:noVBand="0"/>
            </w:tblPr>
            <w:tblGrid>
              <w:gridCol w:w="1609"/>
              <w:gridCol w:w="1590"/>
              <w:gridCol w:w="3230"/>
            </w:tblGrid>
            <w:tr w:rsidR="005F68C9" w:rsidRPr="00436C54" w:rsidTr="00E7028B">
              <w:trPr>
                <w:trHeight w:val="629"/>
              </w:trPr>
              <w:tc>
                <w:tcPr>
                  <w:tcW w:w="1609" w:type="dxa"/>
                  <w:tcBorders>
                    <w:right w:val="single" w:sz="4" w:space="0" w:color="auto"/>
                  </w:tcBorders>
                  <w:shd w:val="clear" w:color="auto" w:fill="E6E6E6"/>
                  <w:vAlign w:val="center"/>
                </w:tcPr>
                <w:p w:rsidR="005F68C9" w:rsidRPr="00436C54" w:rsidRDefault="005F68C9" w:rsidP="00436C54">
                  <w:pPr>
                    <w:tabs>
                      <w:tab w:val="num" w:pos="540"/>
                    </w:tabs>
                    <w:spacing w:after="0" w:line="240" w:lineRule="auto"/>
                    <w:jc w:val="center"/>
                    <w:rPr>
                      <w:rFonts w:ascii="Times New Roman" w:hAnsi="Times New Roman" w:cs="Times New Roman"/>
                    </w:rPr>
                  </w:pPr>
                  <w:r w:rsidRPr="00436C54">
                    <w:rPr>
                      <w:rFonts w:ascii="Times New Roman" w:hAnsi="Times New Roman" w:cs="Times New Roman"/>
                    </w:rPr>
                    <w:t>Кодировка счета</w:t>
                  </w:r>
                </w:p>
                <w:p w:rsidR="005F68C9" w:rsidRPr="00436C54" w:rsidRDefault="005F68C9" w:rsidP="00436C54">
                  <w:pPr>
                    <w:tabs>
                      <w:tab w:val="num" w:pos="540"/>
                    </w:tabs>
                    <w:spacing w:after="0" w:line="240" w:lineRule="auto"/>
                    <w:jc w:val="center"/>
                    <w:rPr>
                      <w:rFonts w:ascii="Times New Roman" w:hAnsi="Times New Roman" w:cs="Times New Roman"/>
                    </w:rPr>
                  </w:pPr>
                </w:p>
              </w:tc>
              <w:tc>
                <w:tcPr>
                  <w:tcW w:w="1590" w:type="dxa"/>
                  <w:tcBorders>
                    <w:right w:val="single" w:sz="4" w:space="0" w:color="auto"/>
                  </w:tcBorders>
                  <w:shd w:val="clear" w:color="auto" w:fill="E6E6E6"/>
                  <w:vAlign w:val="center"/>
                </w:tcPr>
                <w:p w:rsidR="005F68C9" w:rsidRPr="00436C54" w:rsidRDefault="005F68C9" w:rsidP="00436C54">
                  <w:pPr>
                    <w:tabs>
                      <w:tab w:val="num" w:pos="540"/>
                    </w:tabs>
                    <w:spacing w:after="0" w:line="240" w:lineRule="auto"/>
                    <w:jc w:val="center"/>
                    <w:rPr>
                      <w:rFonts w:ascii="Times New Roman" w:hAnsi="Times New Roman" w:cs="Times New Roman"/>
                    </w:rPr>
                  </w:pPr>
                  <w:r w:rsidRPr="00436C54">
                    <w:rPr>
                      <w:rFonts w:ascii="Times New Roman" w:hAnsi="Times New Roman" w:cs="Times New Roman"/>
                    </w:rPr>
                    <w:t>Наименование Счета депо</w:t>
                  </w:r>
                </w:p>
              </w:tc>
              <w:tc>
                <w:tcPr>
                  <w:tcW w:w="3230" w:type="dxa"/>
                  <w:shd w:val="clear" w:color="auto" w:fill="E6E6E6"/>
                  <w:vAlign w:val="center"/>
                </w:tcPr>
                <w:p w:rsidR="005F68C9" w:rsidRPr="00436C54" w:rsidRDefault="005F68C9" w:rsidP="00436C54">
                  <w:pPr>
                    <w:tabs>
                      <w:tab w:val="num" w:pos="1080"/>
                    </w:tabs>
                    <w:spacing w:after="0" w:line="240" w:lineRule="auto"/>
                    <w:jc w:val="center"/>
                    <w:rPr>
                      <w:rFonts w:ascii="Times New Roman" w:hAnsi="Times New Roman" w:cs="Times New Roman"/>
                    </w:rPr>
                  </w:pPr>
                  <w:r w:rsidRPr="00436C54">
                    <w:rPr>
                      <w:rFonts w:ascii="Times New Roman" w:hAnsi="Times New Roman" w:cs="Times New Roman"/>
                    </w:rPr>
                    <w:t>Описание</w:t>
                  </w:r>
                </w:p>
              </w:tc>
            </w:tr>
            <w:tr w:rsidR="005F68C9" w:rsidRPr="00436C54" w:rsidTr="00E7028B">
              <w:trPr>
                <w:trHeight w:val="192"/>
              </w:trPr>
              <w:tc>
                <w:tcPr>
                  <w:tcW w:w="6429" w:type="dxa"/>
                  <w:gridSpan w:val="3"/>
                  <w:shd w:val="clear" w:color="auto" w:fill="E6E6E6"/>
                  <w:vAlign w:val="center"/>
                </w:tcPr>
                <w:p w:rsidR="005F68C9" w:rsidRPr="00436C54" w:rsidRDefault="00436C54" w:rsidP="00436C54">
                  <w:pPr>
                    <w:tabs>
                      <w:tab w:val="num" w:pos="1080"/>
                    </w:tabs>
                    <w:spacing w:after="0" w:line="240" w:lineRule="auto"/>
                    <w:jc w:val="center"/>
                    <w:rPr>
                      <w:rFonts w:ascii="Times New Roman" w:hAnsi="Times New Roman" w:cs="Times New Roman"/>
                    </w:rPr>
                  </w:pPr>
                  <w:r w:rsidRPr="00436C54">
                    <w:rPr>
                      <w:rFonts w:ascii="Times New Roman" w:hAnsi="Times New Roman" w:cs="Times New Roman"/>
                    </w:rPr>
                    <w:t>Н</w:t>
                  </w:r>
                  <w:r w:rsidR="005F68C9" w:rsidRPr="00436C54">
                    <w:rPr>
                      <w:rFonts w:ascii="Times New Roman" w:hAnsi="Times New Roman" w:cs="Times New Roman"/>
                    </w:rPr>
                    <w:t>е предназначенные для учета прав на ценные бумаги:</w:t>
                  </w:r>
                </w:p>
              </w:tc>
            </w:tr>
            <w:tr w:rsidR="005F68C9" w:rsidRPr="00436C54" w:rsidTr="00E7028B">
              <w:trPr>
                <w:trHeight w:val="315"/>
              </w:trPr>
              <w:tc>
                <w:tcPr>
                  <w:tcW w:w="1609" w:type="dxa"/>
                  <w:tcBorders>
                    <w:right w:val="single" w:sz="4" w:space="0" w:color="auto"/>
                  </w:tcBorders>
                  <w:vAlign w:val="center"/>
                </w:tcPr>
                <w:p w:rsidR="005F68C9" w:rsidRPr="00436C54" w:rsidRDefault="00436C54" w:rsidP="00436C54">
                  <w:pPr>
                    <w:tabs>
                      <w:tab w:val="num" w:pos="540"/>
                    </w:tabs>
                    <w:spacing w:after="0" w:line="240" w:lineRule="auto"/>
                    <w:rPr>
                      <w:rFonts w:ascii="Times New Roman" w:hAnsi="Times New Roman" w:cs="Times New Roman"/>
                      <w:lang w:val="se-FI"/>
                    </w:rPr>
                  </w:pPr>
                  <w:r w:rsidRPr="00436C54">
                    <w:rPr>
                      <w:rFonts w:ascii="Times New Roman" w:hAnsi="Times New Roman" w:cs="Times New Roman"/>
                      <w:lang w:val="en-US"/>
                    </w:rPr>
                    <w:t>B</w:t>
                  </w:r>
                  <w:r w:rsidRPr="00436C54">
                    <w:rPr>
                      <w:rFonts w:ascii="Times New Roman" w:hAnsi="Times New Roman" w:cs="Times New Roman"/>
                      <w:lang w:val="se-FI"/>
                    </w:rPr>
                    <w:t>N%%%%%</w:t>
                  </w:r>
                </w:p>
              </w:tc>
              <w:tc>
                <w:tcPr>
                  <w:tcW w:w="1590" w:type="dxa"/>
                  <w:tcBorders>
                    <w:right w:val="single" w:sz="4" w:space="0" w:color="auto"/>
                  </w:tcBorders>
                  <w:vAlign w:val="center"/>
                </w:tcPr>
                <w:p w:rsidR="005F68C9" w:rsidRPr="00436C54" w:rsidRDefault="00436C54" w:rsidP="00436C54">
                  <w:pPr>
                    <w:tabs>
                      <w:tab w:val="num" w:pos="540"/>
                    </w:tabs>
                    <w:spacing w:after="0" w:line="240" w:lineRule="auto"/>
                    <w:rPr>
                      <w:rFonts w:ascii="Times New Roman" w:hAnsi="Times New Roman" w:cs="Times New Roman"/>
                    </w:rPr>
                  </w:pPr>
                  <w:r w:rsidRPr="00436C54">
                    <w:rPr>
                      <w:rFonts w:ascii="Times New Roman" w:hAnsi="Times New Roman" w:cs="Times New Roman"/>
                    </w:rPr>
                    <w:t>«</w:t>
                  </w:r>
                  <w:r w:rsidRPr="00436C54">
                    <w:rPr>
                      <w:rFonts w:ascii="Times New Roman" w:hAnsi="Times New Roman" w:cs="Times New Roman"/>
                      <w:lang w:val="en-US"/>
                    </w:rPr>
                    <w:t>C</w:t>
                  </w:r>
                  <w:r w:rsidRPr="00436C54">
                    <w:rPr>
                      <w:rFonts w:ascii="Times New Roman" w:hAnsi="Times New Roman" w:cs="Times New Roman"/>
                    </w:rPr>
                    <w:t>чет цифровых прав депонентов»</w:t>
                  </w:r>
                </w:p>
              </w:tc>
              <w:tc>
                <w:tcPr>
                  <w:tcW w:w="3230" w:type="dxa"/>
                  <w:vAlign w:val="center"/>
                </w:tcPr>
                <w:p w:rsidR="00436C54" w:rsidRPr="00436C54" w:rsidRDefault="00436C54" w:rsidP="00436C54">
                  <w:pPr>
                    <w:pStyle w:val="ConsPlusNormal"/>
                    <w:jc w:val="both"/>
                    <w:rPr>
                      <w:rFonts w:ascii="Times New Roman" w:hAnsi="Times New Roman" w:cs="Times New Roman"/>
                      <w:sz w:val="22"/>
                      <w:szCs w:val="22"/>
                    </w:rPr>
                  </w:pPr>
                  <w:r w:rsidRPr="00436C54">
                    <w:rPr>
                      <w:rFonts w:ascii="Times New Roman" w:hAnsi="Times New Roman" w:cs="Times New Roman"/>
                      <w:sz w:val="22"/>
                      <w:szCs w:val="22"/>
                    </w:rPr>
                    <w:t>Счет цифровых прав депонентов должен быть открыт Депозитарием в следующих случаях:</w:t>
                  </w:r>
                </w:p>
                <w:p w:rsidR="00436C54" w:rsidRPr="00436C54" w:rsidRDefault="00436C54" w:rsidP="00436C54">
                  <w:pPr>
                    <w:pStyle w:val="ConsPlusNormal"/>
                    <w:numPr>
                      <w:ilvl w:val="0"/>
                      <w:numId w:val="25"/>
                    </w:numPr>
                    <w:ind w:left="40" w:firstLine="340"/>
                    <w:jc w:val="both"/>
                    <w:rPr>
                      <w:rFonts w:ascii="Times New Roman" w:hAnsi="Times New Roman" w:cs="Times New Roman"/>
                      <w:sz w:val="22"/>
                      <w:szCs w:val="22"/>
                    </w:rPr>
                  </w:pPr>
                  <w:r w:rsidRPr="00436C54">
                    <w:rPr>
                      <w:rFonts w:ascii="Times New Roman" w:hAnsi="Times New Roman" w:cs="Times New Roman"/>
                      <w:sz w:val="22"/>
                      <w:szCs w:val="22"/>
                    </w:rPr>
                    <w:lastRenderedPageBreak/>
                    <w:t>при предоставлении оператором инвестиционной платформы Депозитарию возможности принять для учета утилитарные цифровые права при их обращении в соответствии с частью 9 статьи 8 Федерального закона от 02.08.2019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p>
                <w:p w:rsidR="00436C54" w:rsidRPr="00436C54" w:rsidRDefault="00436C54" w:rsidP="00436C54">
                  <w:pPr>
                    <w:pStyle w:val="ConsPlusNormal"/>
                    <w:numPr>
                      <w:ilvl w:val="0"/>
                      <w:numId w:val="25"/>
                    </w:numPr>
                    <w:ind w:left="40" w:firstLine="340"/>
                    <w:jc w:val="both"/>
                    <w:rPr>
                      <w:rFonts w:ascii="Times New Roman" w:hAnsi="Times New Roman" w:cs="Times New Roman"/>
                      <w:sz w:val="22"/>
                      <w:szCs w:val="22"/>
                    </w:rPr>
                  </w:pPr>
                  <w:r w:rsidRPr="00436C54">
                    <w:rPr>
                      <w:rFonts w:ascii="Times New Roman" w:hAnsi="Times New Roman" w:cs="Times New Roman"/>
                      <w:sz w:val="22"/>
                      <w:szCs w:val="22"/>
                    </w:rPr>
                    <w:t>при включении оператором информационной системы, в которой осуществляется выпуск цифровых финансовых активов, Депозитария в реестр пользователей информационной системы, содержащий сведения о том, что Депозитарий является номинальным держателем, в порядке, установленном Банком России на основании части 4 статьи 2 Федерального закона «О цифровых финансовых активах, цифровой валюте и о внесении изменений в отдельные законодательные акты Российской Федерации» от 31.07.2020 г. N 259-ФЗ.</w:t>
                  </w:r>
                </w:p>
                <w:p w:rsidR="00436C54" w:rsidRPr="00436C54" w:rsidRDefault="00436C54" w:rsidP="00436C54">
                  <w:pPr>
                    <w:pStyle w:val="ConsPlusNormal"/>
                    <w:ind w:firstLine="286"/>
                    <w:jc w:val="both"/>
                    <w:rPr>
                      <w:rFonts w:ascii="Times New Roman" w:hAnsi="Times New Roman" w:cs="Times New Roman"/>
                      <w:sz w:val="22"/>
                      <w:szCs w:val="22"/>
                    </w:rPr>
                  </w:pPr>
                  <w:r w:rsidRPr="00436C54">
                    <w:rPr>
                      <w:rFonts w:ascii="Times New Roman" w:hAnsi="Times New Roman" w:cs="Times New Roman"/>
                      <w:sz w:val="22"/>
                      <w:szCs w:val="22"/>
                    </w:rPr>
                    <w:lastRenderedPageBreak/>
                    <w:t>Счет цифровых прав депонентов должен быть открыт в отношении каждой инвестиционной платформы и каждой информационной системы, в которой осуществляется выпуск цифровых финансовых активов, с указанием наименования оператора инвестиционной платформы/информационной системы, основного государственного регистрационного номера оператора и идентификационного номера налогоплательщика оператора, наименования инвестиционной платформы и информационной системы (при его наличии) и иных сведений об инвестиционной платформе/информационной системе.</w:t>
                  </w:r>
                </w:p>
                <w:p w:rsidR="005F68C9" w:rsidRPr="00436C54" w:rsidRDefault="00436C54" w:rsidP="00436C54">
                  <w:pPr>
                    <w:tabs>
                      <w:tab w:val="num" w:pos="286"/>
                    </w:tabs>
                    <w:spacing w:after="0" w:line="240" w:lineRule="auto"/>
                    <w:rPr>
                      <w:rFonts w:ascii="Times New Roman" w:hAnsi="Times New Roman" w:cs="Times New Roman"/>
                    </w:rPr>
                  </w:pPr>
                  <w:r>
                    <w:rPr>
                      <w:rFonts w:ascii="Times New Roman" w:hAnsi="Times New Roman" w:cs="Times New Roman"/>
                    </w:rPr>
                    <w:t xml:space="preserve">    </w:t>
                  </w:r>
                  <w:r w:rsidRPr="00436C54">
                    <w:rPr>
                      <w:rFonts w:ascii="Times New Roman" w:hAnsi="Times New Roman" w:cs="Times New Roman"/>
                    </w:rPr>
                    <w:t>Счет открывается по Служебному поручению Депозитария.</w:t>
                  </w:r>
                </w:p>
              </w:tc>
            </w:tr>
          </w:tbl>
          <w:p w:rsidR="00003A49" w:rsidRPr="00436C54" w:rsidRDefault="00003A49" w:rsidP="00436C54">
            <w:pPr>
              <w:rPr>
                <w:rFonts w:ascii="Times New Roman" w:hAnsi="Times New Roman" w:cs="Times New Roman"/>
              </w:rPr>
            </w:pPr>
          </w:p>
        </w:tc>
      </w:tr>
      <w:tr w:rsidR="00003A49" w:rsidRPr="004B5F2C" w:rsidTr="00003A49">
        <w:tc>
          <w:tcPr>
            <w:tcW w:w="1015" w:type="dxa"/>
          </w:tcPr>
          <w:p w:rsidR="00003A49" w:rsidRPr="004B5F2C" w:rsidRDefault="00F540F2" w:rsidP="00003A49">
            <w:pPr>
              <w:spacing w:before="240"/>
              <w:rPr>
                <w:rFonts w:ascii="Times New Roman" w:hAnsi="Times New Roman" w:cs="Times New Roman"/>
              </w:rPr>
            </w:pPr>
            <w:r w:rsidRPr="004B5F2C">
              <w:rPr>
                <w:rFonts w:ascii="Times New Roman" w:hAnsi="Times New Roman" w:cs="Times New Roman"/>
              </w:rPr>
              <w:lastRenderedPageBreak/>
              <w:t>18.2.17</w:t>
            </w:r>
          </w:p>
        </w:tc>
        <w:tc>
          <w:tcPr>
            <w:tcW w:w="6772" w:type="dxa"/>
          </w:tcPr>
          <w:p w:rsidR="004B5F2C" w:rsidRPr="004B5F2C" w:rsidRDefault="004B5F2C" w:rsidP="004B5F2C">
            <w:pPr>
              <w:pStyle w:val="a3"/>
              <w:numPr>
                <w:ilvl w:val="2"/>
                <w:numId w:val="27"/>
              </w:numPr>
              <w:tabs>
                <w:tab w:val="left" w:pos="1141"/>
              </w:tabs>
              <w:ind w:left="0" w:firstLine="235"/>
              <w:jc w:val="both"/>
              <w:rPr>
                <w:rFonts w:ascii="Times New Roman" w:hAnsi="Times New Roman" w:cs="Times New Roman"/>
              </w:rPr>
            </w:pPr>
            <w:r w:rsidRPr="004B5F2C">
              <w:rPr>
                <w:rFonts w:ascii="Times New Roman" w:hAnsi="Times New Roman" w:cs="Times New Roman"/>
              </w:rPr>
              <w:t>В связи с реорганизацией ООО ИК «</w:t>
            </w:r>
            <w:proofErr w:type="spellStart"/>
            <w:r w:rsidRPr="004B5F2C">
              <w:rPr>
                <w:rFonts w:ascii="Times New Roman" w:hAnsi="Times New Roman" w:cs="Times New Roman"/>
              </w:rPr>
              <w:t>Септем</w:t>
            </w:r>
            <w:proofErr w:type="spellEnd"/>
            <w:r w:rsidRPr="004B5F2C">
              <w:rPr>
                <w:rFonts w:ascii="Times New Roman" w:hAnsi="Times New Roman" w:cs="Times New Roman"/>
              </w:rPr>
              <w:t xml:space="preserve"> Капитал» путем присоединения к ПАО «</w:t>
            </w:r>
            <w:proofErr w:type="spellStart"/>
            <w:r w:rsidRPr="004B5F2C">
              <w:rPr>
                <w:rFonts w:ascii="Times New Roman" w:hAnsi="Times New Roman" w:cs="Times New Roman"/>
              </w:rPr>
              <w:t>Совкомбанк</w:t>
            </w:r>
            <w:proofErr w:type="spellEnd"/>
            <w:r w:rsidRPr="004B5F2C">
              <w:rPr>
                <w:rFonts w:ascii="Times New Roman" w:hAnsi="Times New Roman" w:cs="Times New Roman"/>
              </w:rPr>
              <w:t>», с даты завершения реорганизации (с даты внесения в единый государственный реестр юридических лиц записи о прекращении деятельности ООО ИК «</w:t>
            </w:r>
            <w:proofErr w:type="spellStart"/>
            <w:r w:rsidRPr="004B5F2C">
              <w:rPr>
                <w:rFonts w:ascii="Times New Roman" w:hAnsi="Times New Roman" w:cs="Times New Roman"/>
              </w:rPr>
              <w:t>Септем</w:t>
            </w:r>
            <w:proofErr w:type="spellEnd"/>
            <w:r w:rsidRPr="004B5F2C">
              <w:rPr>
                <w:rFonts w:ascii="Times New Roman" w:hAnsi="Times New Roman" w:cs="Times New Roman"/>
              </w:rPr>
              <w:t xml:space="preserve"> Капитал» в связи с присоединением к ПАО «</w:t>
            </w:r>
            <w:proofErr w:type="spellStart"/>
            <w:r w:rsidRPr="004B5F2C">
              <w:rPr>
                <w:rFonts w:ascii="Times New Roman" w:hAnsi="Times New Roman" w:cs="Times New Roman"/>
              </w:rPr>
              <w:t>Совкомбанк</w:t>
            </w:r>
            <w:proofErr w:type="spellEnd"/>
            <w:r w:rsidRPr="004B5F2C">
              <w:rPr>
                <w:rFonts w:ascii="Times New Roman" w:hAnsi="Times New Roman" w:cs="Times New Roman"/>
              </w:rPr>
              <w:t>»), Банк становится правопреемником по всем правам и обязательствам ООО ИК «</w:t>
            </w:r>
            <w:proofErr w:type="spellStart"/>
            <w:r w:rsidRPr="004B5F2C">
              <w:rPr>
                <w:rFonts w:ascii="Times New Roman" w:hAnsi="Times New Roman" w:cs="Times New Roman"/>
              </w:rPr>
              <w:t>Септем</w:t>
            </w:r>
            <w:proofErr w:type="spellEnd"/>
            <w:r w:rsidRPr="004B5F2C">
              <w:rPr>
                <w:rFonts w:ascii="Times New Roman" w:hAnsi="Times New Roman" w:cs="Times New Roman"/>
              </w:rPr>
              <w:t xml:space="preserve"> Капитал». Банк открывает в системе депозитарного учета Банка клиентам ООО ИК «</w:t>
            </w:r>
            <w:proofErr w:type="spellStart"/>
            <w:r w:rsidRPr="004B5F2C">
              <w:rPr>
                <w:rFonts w:ascii="Times New Roman" w:hAnsi="Times New Roman" w:cs="Times New Roman"/>
              </w:rPr>
              <w:t>Септем</w:t>
            </w:r>
            <w:proofErr w:type="spellEnd"/>
            <w:r w:rsidRPr="004B5F2C">
              <w:rPr>
                <w:rFonts w:ascii="Times New Roman" w:hAnsi="Times New Roman" w:cs="Times New Roman"/>
              </w:rPr>
              <w:t xml:space="preserve"> Капитал» счета депо, соответствующие типам счетов депо, открытых в системе </w:t>
            </w:r>
            <w:r w:rsidRPr="004B5F2C">
              <w:rPr>
                <w:rFonts w:ascii="Times New Roman" w:hAnsi="Times New Roman" w:cs="Times New Roman"/>
              </w:rPr>
              <w:lastRenderedPageBreak/>
              <w:t>депозитарного учета ООО ИК «</w:t>
            </w:r>
            <w:proofErr w:type="spellStart"/>
            <w:r w:rsidRPr="004B5F2C">
              <w:rPr>
                <w:rFonts w:ascii="Times New Roman" w:hAnsi="Times New Roman" w:cs="Times New Roman"/>
              </w:rPr>
              <w:t>Септем</w:t>
            </w:r>
            <w:proofErr w:type="spellEnd"/>
            <w:r w:rsidRPr="004B5F2C">
              <w:rPr>
                <w:rFonts w:ascii="Times New Roman" w:hAnsi="Times New Roman" w:cs="Times New Roman"/>
              </w:rPr>
              <w:t xml:space="preserve"> Капитал», в соответствии с Условиями осуществления депозитарной деятельности ПАО «</w:t>
            </w:r>
            <w:proofErr w:type="spellStart"/>
            <w:r w:rsidRPr="004B5F2C">
              <w:rPr>
                <w:rFonts w:ascii="Times New Roman" w:hAnsi="Times New Roman" w:cs="Times New Roman"/>
              </w:rPr>
              <w:t>Совкомбанк</w:t>
            </w:r>
            <w:proofErr w:type="spellEnd"/>
            <w:r w:rsidRPr="004B5F2C">
              <w:rPr>
                <w:rFonts w:ascii="Times New Roman" w:hAnsi="Times New Roman" w:cs="Times New Roman"/>
              </w:rPr>
              <w:t>».</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ayout w:type="fixed"/>
              <w:tblLook w:val="0000" w:firstRow="0" w:lastRow="0" w:firstColumn="0" w:lastColumn="0" w:noHBand="0" w:noVBand="0"/>
            </w:tblPr>
            <w:tblGrid>
              <w:gridCol w:w="6498"/>
            </w:tblGrid>
            <w:tr w:rsidR="004B5F2C" w:rsidRPr="004B5F2C" w:rsidTr="004B5F2C">
              <w:trPr>
                <w:trHeight w:val="806"/>
              </w:trPr>
              <w:tc>
                <w:tcPr>
                  <w:tcW w:w="6498" w:type="dxa"/>
                  <w:shd w:val="clear" w:color="auto" w:fill="F3F3F3"/>
                </w:tcPr>
                <w:p w:rsidR="004B5F2C" w:rsidRPr="004B5F2C" w:rsidRDefault="004B5F2C" w:rsidP="004B5F2C">
                  <w:pPr>
                    <w:jc w:val="both"/>
                    <w:rPr>
                      <w:rFonts w:ascii="Times New Roman" w:hAnsi="Times New Roman" w:cs="Times New Roman"/>
                      <w:b/>
                    </w:rPr>
                  </w:pPr>
                  <w:r w:rsidRPr="004B5F2C">
                    <w:rPr>
                      <w:rFonts w:ascii="Times New Roman" w:hAnsi="Times New Roman" w:cs="Times New Roman"/>
                      <w:b/>
                    </w:rPr>
                    <w:t>Основание открытия счета/ документы, предоставляемые Депонентом (Уполномоченными лицами Депонента) для открытия счета депо:</w:t>
                  </w:r>
                </w:p>
                <w:p w:rsidR="004B5F2C" w:rsidRPr="004B5F2C" w:rsidRDefault="004B5F2C" w:rsidP="004B5F2C">
                  <w:pPr>
                    <w:tabs>
                      <w:tab w:val="num" w:pos="720"/>
                      <w:tab w:val="num" w:pos="1080"/>
                    </w:tabs>
                    <w:jc w:val="both"/>
                    <w:rPr>
                      <w:rFonts w:ascii="Times New Roman" w:hAnsi="Times New Roman" w:cs="Times New Roman"/>
                    </w:rPr>
                  </w:pPr>
                  <w:r w:rsidRPr="004B5F2C">
                    <w:rPr>
                      <w:rFonts w:ascii="Times New Roman" w:hAnsi="Times New Roman" w:cs="Times New Roman"/>
                    </w:rPr>
                    <w:t xml:space="preserve">            Заявление на депозитарное обслуживание (для юридических лиц) (Приложение №01) или З</w:t>
                  </w:r>
                  <w:r w:rsidRPr="004B5F2C">
                    <w:rPr>
                      <w:rFonts w:ascii="Times New Roman" w:hAnsi="Times New Roman" w:cs="Times New Roman"/>
                      <w:bCs/>
                    </w:rPr>
                    <w:t xml:space="preserve">аявление </w:t>
                  </w:r>
                  <w:r w:rsidRPr="004B5F2C">
                    <w:rPr>
                      <w:rFonts w:ascii="Times New Roman" w:hAnsi="Times New Roman" w:cs="Times New Roman"/>
                    </w:rPr>
                    <w:t>о присоединении к Регламенту оказания услуг на финансовых рынках ПАО «</w:t>
                  </w:r>
                  <w:proofErr w:type="spellStart"/>
                  <w:r w:rsidRPr="004B5F2C">
                    <w:rPr>
                      <w:rFonts w:ascii="Times New Roman" w:hAnsi="Times New Roman" w:cs="Times New Roman"/>
                    </w:rPr>
                    <w:t>Совкомбанк</w:t>
                  </w:r>
                  <w:proofErr w:type="spellEnd"/>
                  <w:r w:rsidRPr="004B5F2C">
                    <w:rPr>
                      <w:rFonts w:ascii="Times New Roman" w:hAnsi="Times New Roman" w:cs="Times New Roman"/>
                    </w:rPr>
                    <w:t>» и/или к Условиям осуществления депозитарной деятельности ПАО «</w:t>
                  </w:r>
                  <w:proofErr w:type="spellStart"/>
                  <w:r w:rsidRPr="004B5F2C">
                    <w:rPr>
                      <w:rFonts w:ascii="Times New Roman" w:hAnsi="Times New Roman" w:cs="Times New Roman"/>
                    </w:rPr>
                    <w:t>Совкомбанк</w:t>
                  </w:r>
                  <w:proofErr w:type="spellEnd"/>
                  <w:r w:rsidRPr="004B5F2C">
                    <w:rPr>
                      <w:rFonts w:ascii="Times New Roman" w:hAnsi="Times New Roman" w:cs="Times New Roman"/>
                    </w:rPr>
                    <w:t>» (для физических лиц) (Приложение №02);</w:t>
                  </w:r>
                </w:p>
                <w:p w:rsidR="004B5F2C" w:rsidRPr="004B5F2C" w:rsidRDefault="004B5F2C" w:rsidP="004B5F2C">
                  <w:pPr>
                    <w:tabs>
                      <w:tab w:val="num" w:pos="720"/>
                      <w:tab w:val="num" w:pos="1080"/>
                    </w:tabs>
                    <w:jc w:val="both"/>
                    <w:rPr>
                      <w:rFonts w:ascii="Times New Roman" w:hAnsi="Times New Roman" w:cs="Times New Roman"/>
                    </w:rPr>
                  </w:pPr>
                  <w:r w:rsidRPr="004B5F2C">
                    <w:rPr>
                      <w:rFonts w:ascii="Times New Roman" w:hAnsi="Times New Roman" w:cs="Times New Roman"/>
                    </w:rPr>
                    <w:tab/>
                    <w:t>Поручение на открытие счета депо (Приложение №18) – не предоставляется при открытии первых счетов по итогам заключения Договора;</w:t>
                  </w:r>
                </w:p>
                <w:p w:rsidR="004B5F2C" w:rsidRPr="004B5F2C" w:rsidRDefault="004B5F2C" w:rsidP="004B5F2C">
                  <w:pPr>
                    <w:jc w:val="both"/>
                    <w:rPr>
                      <w:rFonts w:ascii="Times New Roman" w:hAnsi="Times New Roman" w:cs="Times New Roman"/>
                    </w:rPr>
                  </w:pPr>
                  <w:r w:rsidRPr="004B5F2C">
                    <w:rPr>
                      <w:rFonts w:ascii="Times New Roman" w:hAnsi="Times New Roman" w:cs="Times New Roman"/>
                    </w:rPr>
                    <w:tab/>
                    <w:t>Анкета для типа лица, открывающего Счет депо (Приложения №03, №04, №05);</w:t>
                  </w:r>
                </w:p>
                <w:p w:rsidR="004B5F2C" w:rsidRPr="004B5F2C" w:rsidRDefault="004B5F2C" w:rsidP="004B5F2C">
                  <w:pPr>
                    <w:jc w:val="both"/>
                    <w:rPr>
                      <w:rFonts w:ascii="Times New Roman" w:hAnsi="Times New Roman" w:cs="Times New Roman"/>
                    </w:rPr>
                  </w:pPr>
                  <w:r w:rsidRPr="004B5F2C">
                    <w:rPr>
                      <w:rFonts w:ascii="Times New Roman" w:hAnsi="Times New Roman" w:cs="Times New Roman"/>
                    </w:rPr>
                    <w:t xml:space="preserve">            Сведения о представителе клиента – физическом лице (Приложение №50), Сведения о </w:t>
                  </w:r>
                  <w:proofErr w:type="spellStart"/>
                  <w:r w:rsidRPr="004B5F2C">
                    <w:rPr>
                      <w:rFonts w:ascii="Times New Roman" w:hAnsi="Times New Roman" w:cs="Times New Roman"/>
                    </w:rPr>
                    <w:t>бенефициарном</w:t>
                  </w:r>
                  <w:proofErr w:type="spellEnd"/>
                  <w:r w:rsidRPr="004B5F2C">
                    <w:rPr>
                      <w:rFonts w:ascii="Times New Roman" w:hAnsi="Times New Roman" w:cs="Times New Roman"/>
                    </w:rPr>
                    <w:t xml:space="preserve"> владельце клиента (Приложения №51, №52), Анкета физического лица – выгодоприобретателя клиента Банка (Приложение №53);</w:t>
                  </w:r>
                </w:p>
                <w:p w:rsidR="004B5F2C" w:rsidRPr="004B5F2C" w:rsidRDefault="004B5F2C" w:rsidP="004B5F2C">
                  <w:pPr>
                    <w:tabs>
                      <w:tab w:val="num" w:pos="720"/>
                      <w:tab w:val="num" w:pos="1080"/>
                    </w:tabs>
                    <w:jc w:val="both"/>
                    <w:rPr>
                      <w:rFonts w:ascii="Times New Roman" w:hAnsi="Times New Roman" w:cs="Times New Roman"/>
                    </w:rPr>
                  </w:pPr>
                  <w:r w:rsidRPr="004B5F2C">
                    <w:rPr>
                      <w:rFonts w:ascii="Times New Roman" w:hAnsi="Times New Roman" w:cs="Times New Roman"/>
                    </w:rPr>
                    <w:tab/>
                    <w:t>Комплект документов для конкретного типа лица, открывающего Счет депо (Приложения №07-13);</w:t>
                  </w:r>
                </w:p>
                <w:p w:rsidR="004B5F2C" w:rsidRPr="004B5F2C" w:rsidRDefault="004B5F2C" w:rsidP="00802AAC">
                  <w:pPr>
                    <w:autoSpaceDE w:val="0"/>
                    <w:autoSpaceDN w:val="0"/>
                    <w:adjustRightInd w:val="0"/>
                    <w:spacing w:after="0" w:line="240" w:lineRule="auto"/>
                    <w:jc w:val="both"/>
                    <w:rPr>
                      <w:rFonts w:ascii="Times New Roman" w:hAnsi="Times New Roman" w:cs="Times New Roman"/>
                    </w:rPr>
                  </w:pPr>
                  <w:r w:rsidRPr="004B5F2C">
                    <w:rPr>
                      <w:rFonts w:ascii="Times New Roman" w:hAnsi="Times New Roman" w:cs="Times New Roman"/>
                    </w:rPr>
                    <w:tab/>
                    <w:t xml:space="preserve">При открытии счета депо иностранного номинального держателя должны быть представлены документы, подтверждающие, что местом учреждения иностранной организации, открывающей счет, является государство, указанное в </w:t>
                  </w:r>
                  <w:hyperlink r:id="rId6" w:history="1">
                    <w:r w:rsidRPr="004B5F2C">
                      <w:rPr>
                        <w:rFonts w:ascii="Times New Roman" w:hAnsi="Times New Roman" w:cs="Times New Roman"/>
                      </w:rPr>
                      <w:t>подпунктах 1</w:t>
                    </w:r>
                  </w:hyperlink>
                  <w:r w:rsidRPr="004B5F2C">
                    <w:rPr>
                      <w:rFonts w:ascii="Times New Roman" w:hAnsi="Times New Roman" w:cs="Times New Roman"/>
                    </w:rPr>
                    <w:t xml:space="preserve"> и </w:t>
                  </w:r>
                  <w:hyperlink r:id="rId7" w:history="1">
                    <w:r w:rsidRPr="004B5F2C">
                      <w:rPr>
                        <w:rFonts w:ascii="Times New Roman" w:hAnsi="Times New Roman" w:cs="Times New Roman"/>
                      </w:rPr>
                      <w:t>2 пункта 2 статьи 51.1</w:t>
                    </w:r>
                  </w:hyperlink>
                  <w:r w:rsidRPr="004B5F2C">
                    <w:rPr>
                      <w:rFonts w:ascii="Times New Roman" w:hAnsi="Times New Roman" w:cs="Times New Roman"/>
                    </w:rPr>
                    <w:t xml:space="preserve"> Федерального закона «О рынке ценных бумаг» от 22.04.1996 г.                № 39-ФЗ, а также заявление о том, что иностранная организация в соответствии с ее </w:t>
                  </w:r>
                  <w:r w:rsidRPr="004B5F2C">
                    <w:rPr>
                      <w:rFonts w:ascii="Times New Roman" w:hAnsi="Times New Roman" w:cs="Times New Roman"/>
                    </w:rPr>
                    <w:lastRenderedPageBreak/>
                    <w:t>личным законом вправе осуществлять учет и переход прав на ценные бумаги, подписанное уполномоченным лицом организации. Указанное заявление может быть составлено в виде отдельного документа или содержаться в Заявлении на депозитарное обслуживание (для юридических лиц) (Приложение №01).</w:t>
                  </w:r>
                </w:p>
                <w:p w:rsidR="004B5F2C" w:rsidRDefault="004B5F2C" w:rsidP="00802AAC">
                  <w:pPr>
                    <w:autoSpaceDE w:val="0"/>
                    <w:autoSpaceDN w:val="0"/>
                    <w:adjustRightInd w:val="0"/>
                    <w:spacing w:after="0" w:line="240" w:lineRule="auto"/>
                    <w:jc w:val="both"/>
                    <w:rPr>
                      <w:rFonts w:ascii="Times New Roman" w:hAnsi="Times New Roman" w:cs="Times New Roman"/>
                    </w:rPr>
                  </w:pPr>
                  <w:r w:rsidRPr="004B5F2C">
                    <w:rPr>
                      <w:rFonts w:ascii="Times New Roman" w:hAnsi="Times New Roman" w:cs="Times New Roman"/>
                    </w:rPr>
                    <w:t xml:space="preserve">         При открытии счета депо иностранного уполномоченного держателя должны быть представлены документы, подтверждающие, что местом учреждения иностранной организации, открывающей счет, является государство, указанное в </w:t>
                  </w:r>
                  <w:hyperlink r:id="rId8" w:history="1">
                    <w:r w:rsidRPr="004B5F2C">
                      <w:rPr>
                        <w:rFonts w:ascii="Times New Roman" w:hAnsi="Times New Roman" w:cs="Times New Roman"/>
                      </w:rPr>
                      <w:t>подпунктах 1</w:t>
                    </w:r>
                  </w:hyperlink>
                  <w:r w:rsidRPr="004B5F2C">
                    <w:rPr>
                      <w:rFonts w:ascii="Times New Roman" w:hAnsi="Times New Roman" w:cs="Times New Roman"/>
                    </w:rPr>
                    <w:t xml:space="preserve"> и </w:t>
                  </w:r>
                  <w:hyperlink r:id="rId9" w:history="1">
                    <w:r w:rsidRPr="004B5F2C">
                      <w:rPr>
                        <w:rFonts w:ascii="Times New Roman" w:hAnsi="Times New Roman" w:cs="Times New Roman"/>
                      </w:rPr>
                      <w:t>2 пункта 2 статьи 51.1</w:t>
                    </w:r>
                  </w:hyperlink>
                  <w:r w:rsidRPr="004B5F2C">
                    <w:rPr>
                      <w:rFonts w:ascii="Times New Roman" w:hAnsi="Times New Roman" w:cs="Times New Roman"/>
                    </w:rPr>
                    <w:t xml:space="preserve"> Федерального закона «О рынке ценных бумаг» от 22.04.1996 г.                № 39-ФЗ, а также заявление о том, что иностранная организация в соответствии с ее личным законом вправе, не являясь собственником ценных бумаг, осуществлять от своего имени и в интересах других лиц любые юридические и фактические действия с ценными бумагами, а также осуществлять права по ценным бумагам, подписанное уполномоченным лицом организации. Указанное заявление может быть составлено в виде отдельного документа или содержаться в Заявлении на депозитарное обслуживание (для юридических лиц) (Приложение №01).</w:t>
                  </w:r>
                </w:p>
                <w:p w:rsidR="00A35275" w:rsidRDefault="00A35275" w:rsidP="00802AAC">
                  <w:pPr>
                    <w:autoSpaceDE w:val="0"/>
                    <w:autoSpaceDN w:val="0"/>
                    <w:adjustRightInd w:val="0"/>
                    <w:spacing w:after="0" w:line="240" w:lineRule="auto"/>
                    <w:jc w:val="both"/>
                    <w:rPr>
                      <w:rFonts w:ascii="Times New Roman" w:hAnsi="Times New Roman" w:cs="Times New Roman"/>
                    </w:rPr>
                  </w:pPr>
                </w:p>
                <w:p w:rsidR="00A35275" w:rsidRDefault="00A35275" w:rsidP="00802AAC">
                  <w:pPr>
                    <w:autoSpaceDE w:val="0"/>
                    <w:autoSpaceDN w:val="0"/>
                    <w:adjustRightInd w:val="0"/>
                    <w:spacing w:after="0" w:line="240" w:lineRule="auto"/>
                    <w:jc w:val="both"/>
                    <w:rPr>
                      <w:rFonts w:ascii="Times New Roman" w:hAnsi="Times New Roman" w:cs="Times New Roman"/>
                    </w:rPr>
                  </w:pPr>
                </w:p>
                <w:p w:rsidR="00A35275" w:rsidRDefault="00A35275" w:rsidP="00802AAC">
                  <w:pPr>
                    <w:autoSpaceDE w:val="0"/>
                    <w:autoSpaceDN w:val="0"/>
                    <w:adjustRightInd w:val="0"/>
                    <w:spacing w:after="0" w:line="240" w:lineRule="auto"/>
                    <w:jc w:val="both"/>
                    <w:rPr>
                      <w:rFonts w:ascii="Times New Roman" w:hAnsi="Times New Roman" w:cs="Times New Roman"/>
                    </w:rPr>
                  </w:pPr>
                </w:p>
                <w:p w:rsidR="00A35275" w:rsidRDefault="00A35275" w:rsidP="00802AAC">
                  <w:pPr>
                    <w:autoSpaceDE w:val="0"/>
                    <w:autoSpaceDN w:val="0"/>
                    <w:adjustRightInd w:val="0"/>
                    <w:spacing w:after="0" w:line="240" w:lineRule="auto"/>
                    <w:jc w:val="both"/>
                    <w:rPr>
                      <w:rFonts w:ascii="Times New Roman" w:hAnsi="Times New Roman" w:cs="Times New Roman"/>
                    </w:rPr>
                  </w:pPr>
                </w:p>
                <w:p w:rsidR="00A35275" w:rsidRDefault="00A35275" w:rsidP="00802AAC">
                  <w:pPr>
                    <w:autoSpaceDE w:val="0"/>
                    <w:autoSpaceDN w:val="0"/>
                    <w:adjustRightInd w:val="0"/>
                    <w:spacing w:after="0" w:line="240" w:lineRule="auto"/>
                    <w:jc w:val="both"/>
                    <w:rPr>
                      <w:rFonts w:ascii="Times New Roman" w:hAnsi="Times New Roman" w:cs="Times New Roman"/>
                    </w:rPr>
                  </w:pPr>
                </w:p>
                <w:p w:rsidR="00A35275" w:rsidRDefault="00A35275" w:rsidP="00802AAC">
                  <w:pPr>
                    <w:autoSpaceDE w:val="0"/>
                    <w:autoSpaceDN w:val="0"/>
                    <w:adjustRightInd w:val="0"/>
                    <w:spacing w:after="0" w:line="240" w:lineRule="auto"/>
                    <w:jc w:val="both"/>
                    <w:rPr>
                      <w:rFonts w:ascii="Times New Roman" w:hAnsi="Times New Roman" w:cs="Times New Roman"/>
                    </w:rPr>
                  </w:pPr>
                </w:p>
                <w:p w:rsidR="00A35275" w:rsidRDefault="00A35275" w:rsidP="00802AAC">
                  <w:pPr>
                    <w:autoSpaceDE w:val="0"/>
                    <w:autoSpaceDN w:val="0"/>
                    <w:adjustRightInd w:val="0"/>
                    <w:spacing w:after="0" w:line="240" w:lineRule="auto"/>
                    <w:jc w:val="both"/>
                    <w:rPr>
                      <w:rFonts w:ascii="Times New Roman" w:hAnsi="Times New Roman" w:cs="Times New Roman"/>
                    </w:rPr>
                  </w:pPr>
                </w:p>
                <w:p w:rsidR="00A35275" w:rsidRDefault="00A35275" w:rsidP="00802AAC">
                  <w:pPr>
                    <w:autoSpaceDE w:val="0"/>
                    <w:autoSpaceDN w:val="0"/>
                    <w:adjustRightInd w:val="0"/>
                    <w:spacing w:after="0" w:line="240" w:lineRule="auto"/>
                    <w:jc w:val="both"/>
                    <w:rPr>
                      <w:rFonts w:ascii="Times New Roman" w:hAnsi="Times New Roman" w:cs="Times New Roman"/>
                    </w:rPr>
                  </w:pPr>
                </w:p>
                <w:p w:rsidR="00A35275" w:rsidRDefault="00A35275" w:rsidP="00802AAC">
                  <w:pPr>
                    <w:autoSpaceDE w:val="0"/>
                    <w:autoSpaceDN w:val="0"/>
                    <w:adjustRightInd w:val="0"/>
                    <w:spacing w:after="0" w:line="240" w:lineRule="auto"/>
                    <w:jc w:val="both"/>
                    <w:rPr>
                      <w:rFonts w:ascii="Times New Roman" w:hAnsi="Times New Roman" w:cs="Times New Roman"/>
                    </w:rPr>
                  </w:pPr>
                </w:p>
                <w:p w:rsidR="00A35275" w:rsidRDefault="00A35275" w:rsidP="00802AAC">
                  <w:pPr>
                    <w:autoSpaceDE w:val="0"/>
                    <w:autoSpaceDN w:val="0"/>
                    <w:adjustRightInd w:val="0"/>
                    <w:spacing w:after="0" w:line="240" w:lineRule="auto"/>
                    <w:jc w:val="both"/>
                    <w:rPr>
                      <w:rFonts w:ascii="Times New Roman" w:hAnsi="Times New Roman" w:cs="Times New Roman"/>
                    </w:rPr>
                  </w:pPr>
                </w:p>
                <w:p w:rsidR="00A35275" w:rsidRDefault="00A35275" w:rsidP="00802AAC">
                  <w:pPr>
                    <w:autoSpaceDE w:val="0"/>
                    <w:autoSpaceDN w:val="0"/>
                    <w:adjustRightInd w:val="0"/>
                    <w:spacing w:after="0" w:line="240" w:lineRule="auto"/>
                    <w:jc w:val="both"/>
                    <w:rPr>
                      <w:rFonts w:ascii="Times New Roman" w:hAnsi="Times New Roman" w:cs="Times New Roman"/>
                    </w:rPr>
                  </w:pPr>
                </w:p>
                <w:p w:rsidR="00A35275" w:rsidRDefault="00A35275" w:rsidP="00802AAC">
                  <w:pPr>
                    <w:autoSpaceDE w:val="0"/>
                    <w:autoSpaceDN w:val="0"/>
                    <w:adjustRightInd w:val="0"/>
                    <w:spacing w:after="0" w:line="240" w:lineRule="auto"/>
                    <w:jc w:val="both"/>
                    <w:rPr>
                      <w:rFonts w:ascii="Times New Roman" w:hAnsi="Times New Roman" w:cs="Times New Roman"/>
                    </w:rPr>
                  </w:pPr>
                </w:p>
                <w:p w:rsidR="00A35275" w:rsidRDefault="00A35275" w:rsidP="00802AAC">
                  <w:pPr>
                    <w:autoSpaceDE w:val="0"/>
                    <w:autoSpaceDN w:val="0"/>
                    <w:adjustRightInd w:val="0"/>
                    <w:spacing w:after="0" w:line="240" w:lineRule="auto"/>
                    <w:jc w:val="both"/>
                    <w:rPr>
                      <w:rFonts w:ascii="Times New Roman" w:hAnsi="Times New Roman" w:cs="Times New Roman"/>
                    </w:rPr>
                  </w:pPr>
                </w:p>
                <w:p w:rsidR="00A35275" w:rsidRDefault="00A35275" w:rsidP="00802AAC">
                  <w:pPr>
                    <w:autoSpaceDE w:val="0"/>
                    <w:autoSpaceDN w:val="0"/>
                    <w:adjustRightInd w:val="0"/>
                    <w:spacing w:after="0" w:line="240" w:lineRule="auto"/>
                    <w:jc w:val="both"/>
                    <w:rPr>
                      <w:rFonts w:ascii="Times New Roman" w:hAnsi="Times New Roman" w:cs="Times New Roman"/>
                    </w:rPr>
                  </w:pPr>
                </w:p>
                <w:p w:rsidR="00A35275" w:rsidRPr="004B5F2C" w:rsidRDefault="00A35275" w:rsidP="00802AAC">
                  <w:pPr>
                    <w:autoSpaceDE w:val="0"/>
                    <w:autoSpaceDN w:val="0"/>
                    <w:adjustRightInd w:val="0"/>
                    <w:spacing w:after="0" w:line="240" w:lineRule="auto"/>
                    <w:jc w:val="both"/>
                    <w:rPr>
                      <w:rFonts w:ascii="Times New Roman" w:hAnsi="Times New Roman" w:cs="Times New Roman"/>
                    </w:rPr>
                  </w:pPr>
                </w:p>
                <w:p w:rsidR="004B5F2C" w:rsidRPr="004B5F2C" w:rsidRDefault="004B5F2C" w:rsidP="00802AAC">
                  <w:pPr>
                    <w:spacing w:before="120" w:after="0" w:line="240" w:lineRule="auto"/>
                    <w:jc w:val="both"/>
                    <w:rPr>
                      <w:rFonts w:ascii="Times New Roman" w:hAnsi="Times New Roman" w:cs="Times New Roman"/>
                      <w:b/>
                    </w:rPr>
                  </w:pPr>
                  <w:r w:rsidRPr="004B5F2C">
                    <w:rPr>
                      <w:rFonts w:ascii="Times New Roman" w:hAnsi="Times New Roman" w:cs="Times New Roman"/>
                      <w:b/>
                    </w:rPr>
                    <w:lastRenderedPageBreak/>
                    <w:t>Документы, предоставляемые Депозитарием:</w:t>
                  </w:r>
                </w:p>
                <w:p w:rsidR="004B5F2C" w:rsidRPr="004B5F2C" w:rsidRDefault="004B5F2C" w:rsidP="004B5F2C">
                  <w:pPr>
                    <w:tabs>
                      <w:tab w:val="num" w:pos="720"/>
                      <w:tab w:val="num" w:pos="1080"/>
                    </w:tabs>
                    <w:jc w:val="both"/>
                    <w:rPr>
                      <w:rFonts w:ascii="Times New Roman" w:hAnsi="Times New Roman" w:cs="Times New Roman"/>
                    </w:rPr>
                  </w:pPr>
                  <w:r w:rsidRPr="004B5F2C">
                    <w:rPr>
                      <w:rFonts w:ascii="Times New Roman" w:hAnsi="Times New Roman" w:cs="Times New Roman"/>
                    </w:rPr>
                    <w:tab/>
                    <w:t>ОТЧЕТ О СОВЕРШЕНИИ ДЕПОЗИТАРНОЙ (-ЫХ) ОПЕРАЦИИ (-ИЙ) (Приложение №27).</w:t>
                  </w:r>
                </w:p>
                <w:p w:rsidR="004B5F2C" w:rsidRPr="004B5F2C" w:rsidRDefault="004B5F2C" w:rsidP="004B5F2C">
                  <w:pPr>
                    <w:jc w:val="both"/>
                    <w:rPr>
                      <w:rFonts w:ascii="Times New Roman" w:hAnsi="Times New Roman" w:cs="Times New Roman"/>
                    </w:rPr>
                  </w:pPr>
                  <w:r w:rsidRPr="004B5F2C">
                    <w:rPr>
                      <w:rFonts w:ascii="Times New Roman" w:hAnsi="Times New Roman" w:cs="Times New Roman"/>
                      <w:b/>
                    </w:rPr>
                    <w:t>Срок исполнения операции и предоставление отчета</w:t>
                  </w:r>
                  <w:r w:rsidRPr="004B5F2C">
                    <w:rPr>
                      <w:rFonts w:ascii="Times New Roman" w:hAnsi="Times New Roman" w:cs="Times New Roman"/>
                    </w:rPr>
                    <w:t>: не позднее трех рабочих дней, следующих за днем предоставления Депонентом, Уполномоченным лицом Депонента всех требуемых в соответствии с настоящими Условиями документов и наличия подписанного с обеих Сторон Договора.</w:t>
                  </w:r>
                </w:p>
              </w:tc>
            </w:tr>
          </w:tbl>
          <w:p w:rsidR="00003A49" w:rsidRPr="004B5F2C" w:rsidRDefault="00003A49" w:rsidP="00003A49">
            <w:pPr>
              <w:spacing w:before="240"/>
              <w:rPr>
                <w:rFonts w:ascii="Times New Roman" w:hAnsi="Times New Roman" w:cs="Times New Roman"/>
              </w:rPr>
            </w:pPr>
          </w:p>
        </w:tc>
        <w:tc>
          <w:tcPr>
            <w:tcW w:w="6773" w:type="dxa"/>
          </w:tcPr>
          <w:p w:rsidR="00F540F2" w:rsidRPr="004B5F2C" w:rsidRDefault="00F540F2" w:rsidP="00731908">
            <w:pPr>
              <w:pStyle w:val="a3"/>
              <w:numPr>
                <w:ilvl w:val="2"/>
                <w:numId w:val="26"/>
              </w:numPr>
              <w:tabs>
                <w:tab w:val="left" w:pos="993"/>
              </w:tabs>
              <w:ind w:left="41" w:firstLine="426"/>
              <w:jc w:val="both"/>
              <w:rPr>
                <w:rFonts w:ascii="Times New Roman" w:hAnsi="Times New Roman" w:cs="Times New Roman"/>
              </w:rPr>
            </w:pPr>
            <w:r w:rsidRPr="004B5F2C">
              <w:rPr>
                <w:rFonts w:ascii="Times New Roman" w:hAnsi="Times New Roman" w:cs="Times New Roman"/>
              </w:rPr>
              <w:lastRenderedPageBreak/>
              <w:t>В связи с реорганизацией ООО ИК «</w:t>
            </w:r>
            <w:proofErr w:type="spellStart"/>
            <w:r w:rsidRPr="004B5F2C">
              <w:rPr>
                <w:rFonts w:ascii="Times New Roman" w:hAnsi="Times New Roman" w:cs="Times New Roman"/>
              </w:rPr>
              <w:t>Септем</w:t>
            </w:r>
            <w:proofErr w:type="spellEnd"/>
            <w:r w:rsidRPr="004B5F2C">
              <w:rPr>
                <w:rFonts w:ascii="Times New Roman" w:hAnsi="Times New Roman" w:cs="Times New Roman"/>
              </w:rPr>
              <w:t xml:space="preserve"> Капитал» путем присоединения к ПАО «</w:t>
            </w:r>
            <w:proofErr w:type="spellStart"/>
            <w:r w:rsidRPr="004B5F2C">
              <w:rPr>
                <w:rFonts w:ascii="Times New Roman" w:hAnsi="Times New Roman" w:cs="Times New Roman"/>
              </w:rPr>
              <w:t>Совкомбанк</w:t>
            </w:r>
            <w:proofErr w:type="spellEnd"/>
            <w:r w:rsidRPr="004B5F2C">
              <w:rPr>
                <w:rFonts w:ascii="Times New Roman" w:hAnsi="Times New Roman" w:cs="Times New Roman"/>
              </w:rPr>
              <w:t>», с даты завершения реорганизации (с даты внесения в единый государственный реестр юридических лиц записи о прекращении деятельности ООО ИК «</w:t>
            </w:r>
            <w:proofErr w:type="spellStart"/>
            <w:r w:rsidRPr="004B5F2C">
              <w:rPr>
                <w:rFonts w:ascii="Times New Roman" w:hAnsi="Times New Roman" w:cs="Times New Roman"/>
              </w:rPr>
              <w:t>Септем</w:t>
            </w:r>
            <w:proofErr w:type="spellEnd"/>
            <w:r w:rsidRPr="004B5F2C">
              <w:rPr>
                <w:rFonts w:ascii="Times New Roman" w:hAnsi="Times New Roman" w:cs="Times New Roman"/>
              </w:rPr>
              <w:t xml:space="preserve"> Капитал» в связи с присоединением к ПАО «</w:t>
            </w:r>
            <w:proofErr w:type="spellStart"/>
            <w:r w:rsidRPr="004B5F2C">
              <w:rPr>
                <w:rFonts w:ascii="Times New Roman" w:hAnsi="Times New Roman" w:cs="Times New Roman"/>
              </w:rPr>
              <w:t>Совкомбанк</w:t>
            </w:r>
            <w:proofErr w:type="spellEnd"/>
            <w:r w:rsidRPr="004B5F2C">
              <w:rPr>
                <w:rFonts w:ascii="Times New Roman" w:hAnsi="Times New Roman" w:cs="Times New Roman"/>
              </w:rPr>
              <w:t>»), Банк становится правопреемником по всем правам и обязательствам ООО ИК «</w:t>
            </w:r>
            <w:proofErr w:type="spellStart"/>
            <w:r w:rsidRPr="004B5F2C">
              <w:rPr>
                <w:rFonts w:ascii="Times New Roman" w:hAnsi="Times New Roman" w:cs="Times New Roman"/>
              </w:rPr>
              <w:t>Септем</w:t>
            </w:r>
            <w:proofErr w:type="spellEnd"/>
            <w:r w:rsidRPr="004B5F2C">
              <w:rPr>
                <w:rFonts w:ascii="Times New Roman" w:hAnsi="Times New Roman" w:cs="Times New Roman"/>
              </w:rPr>
              <w:t xml:space="preserve"> Капитал». Банк открывает в системе депозитарного учета Банка клиентам ООО ИК «</w:t>
            </w:r>
            <w:proofErr w:type="spellStart"/>
            <w:r w:rsidRPr="004B5F2C">
              <w:rPr>
                <w:rFonts w:ascii="Times New Roman" w:hAnsi="Times New Roman" w:cs="Times New Roman"/>
              </w:rPr>
              <w:t>Септем</w:t>
            </w:r>
            <w:proofErr w:type="spellEnd"/>
            <w:r w:rsidRPr="004B5F2C">
              <w:rPr>
                <w:rFonts w:ascii="Times New Roman" w:hAnsi="Times New Roman" w:cs="Times New Roman"/>
              </w:rPr>
              <w:t xml:space="preserve"> Капитал» счета депо, соответствующие типам счетов депо, открытых в системе </w:t>
            </w:r>
            <w:r w:rsidRPr="004B5F2C">
              <w:rPr>
                <w:rFonts w:ascii="Times New Roman" w:hAnsi="Times New Roman" w:cs="Times New Roman"/>
              </w:rPr>
              <w:lastRenderedPageBreak/>
              <w:t>депозитарного учета ООО ИК «</w:t>
            </w:r>
            <w:proofErr w:type="spellStart"/>
            <w:r w:rsidRPr="004B5F2C">
              <w:rPr>
                <w:rFonts w:ascii="Times New Roman" w:hAnsi="Times New Roman" w:cs="Times New Roman"/>
              </w:rPr>
              <w:t>Септем</w:t>
            </w:r>
            <w:proofErr w:type="spellEnd"/>
            <w:r w:rsidRPr="004B5F2C">
              <w:rPr>
                <w:rFonts w:ascii="Times New Roman" w:hAnsi="Times New Roman" w:cs="Times New Roman"/>
              </w:rPr>
              <w:t xml:space="preserve"> Капитал», в соответствии с Условиями осуществления депозитарной деятельности ПАО «</w:t>
            </w:r>
            <w:proofErr w:type="spellStart"/>
            <w:r w:rsidRPr="004B5F2C">
              <w:rPr>
                <w:rFonts w:ascii="Times New Roman" w:hAnsi="Times New Roman" w:cs="Times New Roman"/>
              </w:rPr>
              <w:t>Совкомбанк</w:t>
            </w:r>
            <w:proofErr w:type="spellEnd"/>
            <w:r w:rsidRPr="004B5F2C">
              <w:rPr>
                <w:rFonts w:ascii="Times New Roman" w:hAnsi="Times New Roman" w:cs="Times New Roman"/>
              </w:rPr>
              <w:t>».</w:t>
            </w:r>
          </w:p>
          <w:tbl>
            <w:tblPr>
              <w:tblpPr w:leftFromText="180" w:rightFromText="180" w:vertAnchor="text" w:tblpX="109" w:tblpY="226"/>
              <w:tblW w:w="6640"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ayout w:type="fixed"/>
              <w:tblLook w:val="0000" w:firstRow="0" w:lastRow="0" w:firstColumn="0" w:lastColumn="0" w:noHBand="0" w:noVBand="0"/>
            </w:tblPr>
            <w:tblGrid>
              <w:gridCol w:w="6640"/>
            </w:tblGrid>
            <w:tr w:rsidR="00F540F2" w:rsidRPr="004B5F2C" w:rsidTr="004B5F2C">
              <w:trPr>
                <w:trHeight w:val="806"/>
              </w:trPr>
              <w:tc>
                <w:tcPr>
                  <w:tcW w:w="6640" w:type="dxa"/>
                  <w:shd w:val="clear" w:color="auto" w:fill="F3F3F3"/>
                </w:tcPr>
                <w:p w:rsidR="00F540F2" w:rsidRPr="004B5F2C" w:rsidRDefault="00F540F2" w:rsidP="00F540F2">
                  <w:pPr>
                    <w:jc w:val="both"/>
                    <w:rPr>
                      <w:rFonts w:ascii="Times New Roman" w:hAnsi="Times New Roman" w:cs="Times New Roman"/>
                      <w:b/>
                    </w:rPr>
                  </w:pPr>
                  <w:r w:rsidRPr="004B5F2C">
                    <w:rPr>
                      <w:rFonts w:ascii="Times New Roman" w:hAnsi="Times New Roman" w:cs="Times New Roman"/>
                      <w:b/>
                    </w:rPr>
                    <w:t>Основание открытия счета/ документы, предоставляемые Депонентом (Уполномоченными лицами Депонента)/Лицом, выпускающим цифровые финансовые активы для открытия счета депо:</w:t>
                  </w:r>
                </w:p>
                <w:p w:rsidR="00F540F2" w:rsidRPr="004B5F2C" w:rsidRDefault="00F540F2" w:rsidP="00F540F2">
                  <w:pPr>
                    <w:tabs>
                      <w:tab w:val="num" w:pos="720"/>
                      <w:tab w:val="num" w:pos="1080"/>
                    </w:tabs>
                    <w:jc w:val="both"/>
                    <w:rPr>
                      <w:rFonts w:ascii="Times New Roman" w:hAnsi="Times New Roman" w:cs="Times New Roman"/>
                    </w:rPr>
                  </w:pPr>
                  <w:r w:rsidRPr="004B5F2C">
                    <w:rPr>
                      <w:rFonts w:ascii="Times New Roman" w:hAnsi="Times New Roman" w:cs="Times New Roman"/>
                    </w:rPr>
                    <w:t xml:space="preserve">            Заявление на депозитарное обслуживание (для юридических лиц) (Приложение №01) или З</w:t>
                  </w:r>
                  <w:r w:rsidRPr="004B5F2C">
                    <w:rPr>
                      <w:rFonts w:ascii="Times New Roman" w:hAnsi="Times New Roman" w:cs="Times New Roman"/>
                      <w:bCs/>
                    </w:rPr>
                    <w:t xml:space="preserve">аявление </w:t>
                  </w:r>
                  <w:r w:rsidRPr="004B5F2C">
                    <w:rPr>
                      <w:rFonts w:ascii="Times New Roman" w:hAnsi="Times New Roman" w:cs="Times New Roman"/>
                    </w:rPr>
                    <w:t>о присоединении к Регламенту оказания услуг на финансовых рынках ПАО «</w:t>
                  </w:r>
                  <w:proofErr w:type="spellStart"/>
                  <w:r w:rsidRPr="004B5F2C">
                    <w:rPr>
                      <w:rFonts w:ascii="Times New Roman" w:hAnsi="Times New Roman" w:cs="Times New Roman"/>
                    </w:rPr>
                    <w:t>Совкомбанк</w:t>
                  </w:r>
                  <w:proofErr w:type="spellEnd"/>
                  <w:r w:rsidRPr="004B5F2C">
                    <w:rPr>
                      <w:rFonts w:ascii="Times New Roman" w:hAnsi="Times New Roman" w:cs="Times New Roman"/>
                    </w:rPr>
                    <w:t>» и/или к Условиям осуществления депозитарной деятельности ПАО «</w:t>
                  </w:r>
                  <w:proofErr w:type="spellStart"/>
                  <w:r w:rsidRPr="004B5F2C">
                    <w:rPr>
                      <w:rFonts w:ascii="Times New Roman" w:hAnsi="Times New Roman" w:cs="Times New Roman"/>
                    </w:rPr>
                    <w:t>Совкомбанк</w:t>
                  </w:r>
                  <w:proofErr w:type="spellEnd"/>
                  <w:r w:rsidRPr="004B5F2C">
                    <w:rPr>
                      <w:rFonts w:ascii="Times New Roman" w:hAnsi="Times New Roman" w:cs="Times New Roman"/>
                    </w:rPr>
                    <w:t>» (для физических лиц) (Приложение №02);</w:t>
                  </w:r>
                </w:p>
                <w:p w:rsidR="00F540F2" w:rsidRPr="004B5F2C" w:rsidRDefault="00F540F2" w:rsidP="00F540F2">
                  <w:pPr>
                    <w:tabs>
                      <w:tab w:val="num" w:pos="720"/>
                      <w:tab w:val="num" w:pos="1080"/>
                    </w:tabs>
                    <w:jc w:val="both"/>
                    <w:rPr>
                      <w:rFonts w:ascii="Times New Roman" w:hAnsi="Times New Roman" w:cs="Times New Roman"/>
                    </w:rPr>
                  </w:pPr>
                  <w:r w:rsidRPr="004B5F2C">
                    <w:rPr>
                      <w:rFonts w:ascii="Times New Roman" w:hAnsi="Times New Roman" w:cs="Times New Roman"/>
                    </w:rPr>
                    <w:tab/>
                    <w:t>Поручение на открытие счета депо (Приложение №18) – не предоставляется при открытии первых счетов по итогам заключения Договора;</w:t>
                  </w:r>
                </w:p>
                <w:p w:rsidR="00F540F2" w:rsidRPr="004B5F2C" w:rsidRDefault="00F540F2" w:rsidP="00F540F2">
                  <w:pPr>
                    <w:jc w:val="both"/>
                    <w:rPr>
                      <w:rFonts w:ascii="Times New Roman" w:hAnsi="Times New Roman" w:cs="Times New Roman"/>
                    </w:rPr>
                  </w:pPr>
                  <w:r w:rsidRPr="004B5F2C">
                    <w:rPr>
                      <w:rFonts w:ascii="Times New Roman" w:hAnsi="Times New Roman" w:cs="Times New Roman"/>
                    </w:rPr>
                    <w:tab/>
                    <w:t>Анкета для типа лица, открывающего Счет депо (Приложения №03, №04, №05);</w:t>
                  </w:r>
                </w:p>
                <w:p w:rsidR="00F540F2" w:rsidRPr="004B5F2C" w:rsidRDefault="00F540F2" w:rsidP="00F540F2">
                  <w:pPr>
                    <w:jc w:val="both"/>
                    <w:rPr>
                      <w:rFonts w:ascii="Times New Roman" w:hAnsi="Times New Roman" w:cs="Times New Roman"/>
                    </w:rPr>
                  </w:pPr>
                  <w:r w:rsidRPr="004B5F2C">
                    <w:rPr>
                      <w:rFonts w:ascii="Times New Roman" w:hAnsi="Times New Roman" w:cs="Times New Roman"/>
                    </w:rPr>
                    <w:t xml:space="preserve">            Сведения о представителе клиента – физическом лице (Приложение №50), Сведения о </w:t>
                  </w:r>
                  <w:proofErr w:type="spellStart"/>
                  <w:r w:rsidRPr="004B5F2C">
                    <w:rPr>
                      <w:rFonts w:ascii="Times New Roman" w:hAnsi="Times New Roman" w:cs="Times New Roman"/>
                    </w:rPr>
                    <w:t>бенефициарном</w:t>
                  </w:r>
                  <w:proofErr w:type="spellEnd"/>
                  <w:r w:rsidRPr="004B5F2C">
                    <w:rPr>
                      <w:rFonts w:ascii="Times New Roman" w:hAnsi="Times New Roman" w:cs="Times New Roman"/>
                    </w:rPr>
                    <w:t xml:space="preserve"> владельце клиента (Приложения №51, №52), Анкета физического лица – выгодоприобретателя клиента Банка (Приложение №53);</w:t>
                  </w:r>
                </w:p>
                <w:p w:rsidR="00F540F2" w:rsidRPr="004B5F2C" w:rsidRDefault="00F540F2" w:rsidP="00F540F2">
                  <w:pPr>
                    <w:tabs>
                      <w:tab w:val="num" w:pos="720"/>
                      <w:tab w:val="num" w:pos="1080"/>
                    </w:tabs>
                    <w:jc w:val="both"/>
                    <w:rPr>
                      <w:rFonts w:ascii="Times New Roman" w:hAnsi="Times New Roman" w:cs="Times New Roman"/>
                    </w:rPr>
                  </w:pPr>
                  <w:r w:rsidRPr="004B5F2C">
                    <w:rPr>
                      <w:rFonts w:ascii="Times New Roman" w:hAnsi="Times New Roman" w:cs="Times New Roman"/>
                    </w:rPr>
                    <w:tab/>
                    <w:t>Комплект документов для конкретного типа лица, открывающего Счет депо (Приложения №07-13);</w:t>
                  </w:r>
                </w:p>
                <w:p w:rsidR="00F540F2" w:rsidRPr="004B5F2C" w:rsidRDefault="00F540F2" w:rsidP="005E39D5">
                  <w:pPr>
                    <w:autoSpaceDE w:val="0"/>
                    <w:autoSpaceDN w:val="0"/>
                    <w:adjustRightInd w:val="0"/>
                    <w:spacing w:after="0" w:line="240" w:lineRule="auto"/>
                    <w:jc w:val="both"/>
                    <w:rPr>
                      <w:rFonts w:ascii="Times New Roman" w:hAnsi="Times New Roman" w:cs="Times New Roman"/>
                    </w:rPr>
                  </w:pPr>
                  <w:r w:rsidRPr="004B5F2C">
                    <w:rPr>
                      <w:rFonts w:ascii="Times New Roman" w:hAnsi="Times New Roman" w:cs="Times New Roman"/>
                    </w:rPr>
                    <w:tab/>
                    <w:t xml:space="preserve">При открытии счета депо иностранного номинального держателя должны быть представлены документы, подтверждающие, что местом учреждения иностранной организации, открывающей счет, является государство, указанное в </w:t>
                  </w:r>
                  <w:hyperlink r:id="rId10" w:history="1">
                    <w:r w:rsidRPr="004B5F2C">
                      <w:rPr>
                        <w:rFonts w:ascii="Times New Roman" w:hAnsi="Times New Roman" w:cs="Times New Roman"/>
                      </w:rPr>
                      <w:t>подпунктах 1</w:t>
                    </w:r>
                  </w:hyperlink>
                  <w:r w:rsidRPr="004B5F2C">
                    <w:rPr>
                      <w:rFonts w:ascii="Times New Roman" w:hAnsi="Times New Roman" w:cs="Times New Roman"/>
                    </w:rPr>
                    <w:t xml:space="preserve"> и </w:t>
                  </w:r>
                  <w:hyperlink r:id="rId11" w:history="1">
                    <w:r w:rsidRPr="004B5F2C">
                      <w:rPr>
                        <w:rFonts w:ascii="Times New Roman" w:hAnsi="Times New Roman" w:cs="Times New Roman"/>
                      </w:rPr>
                      <w:t>2 пункта 2 статьи 51.1</w:t>
                    </w:r>
                  </w:hyperlink>
                  <w:r w:rsidRPr="004B5F2C">
                    <w:rPr>
                      <w:rFonts w:ascii="Times New Roman" w:hAnsi="Times New Roman" w:cs="Times New Roman"/>
                    </w:rPr>
                    <w:t xml:space="preserve"> Федерального закона «О рынке ценных бумаг» от 22.04.1996 г.                № 39-ФЗ, а также </w:t>
                  </w:r>
                  <w:r w:rsidRPr="004B5F2C">
                    <w:rPr>
                      <w:rFonts w:ascii="Times New Roman" w:hAnsi="Times New Roman" w:cs="Times New Roman"/>
                    </w:rPr>
                    <w:lastRenderedPageBreak/>
                    <w:t>заявление о том, что иностранная организация в соответствии с ее личным законом вправе осуществлять учет и переход прав на ценные бумаги, подписанное уполномоченным лицом организации. Указанное заявление может быть составлено в виде отдельного документа или содержаться в Заявлении на депозитарное обслуживание (для юридических лиц) (Приложение №01).</w:t>
                  </w:r>
                </w:p>
                <w:p w:rsidR="00F540F2" w:rsidRPr="004B5F2C" w:rsidRDefault="00F540F2" w:rsidP="00A679A5">
                  <w:pPr>
                    <w:autoSpaceDE w:val="0"/>
                    <w:autoSpaceDN w:val="0"/>
                    <w:adjustRightInd w:val="0"/>
                    <w:spacing w:after="0" w:line="240" w:lineRule="auto"/>
                    <w:jc w:val="both"/>
                    <w:rPr>
                      <w:rFonts w:ascii="Times New Roman" w:hAnsi="Times New Roman" w:cs="Times New Roman"/>
                    </w:rPr>
                  </w:pPr>
                  <w:r w:rsidRPr="004B5F2C">
                    <w:rPr>
                      <w:rFonts w:ascii="Times New Roman" w:hAnsi="Times New Roman" w:cs="Times New Roman"/>
                    </w:rPr>
                    <w:t xml:space="preserve">         При открытии счета депо иностранного уполномоченного держателя должны быть представлены документы, подтверждающие, что местом учреждения иностранной организации, открывающей счет, является государство, указанное в </w:t>
                  </w:r>
                  <w:hyperlink r:id="rId12" w:history="1">
                    <w:r w:rsidRPr="004B5F2C">
                      <w:rPr>
                        <w:rFonts w:ascii="Times New Roman" w:hAnsi="Times New Roman" w:cs="Times New Roman"/>
                      </w:rPr>
                      <w:t>подпунктах 1</w:t>
                    </w:r>
                  </w:hyperlink>
                  <w:r w:rsidRPr="004B5F2C">
                    <w:rPr>
                      <w:rFonts w:ascii="Times New Roman" w:hAnsi="Times New Roman" w:cs="Times New Roman"/>
                    </w:rPr>
                    <w:t xml:space="preserve"> и </w:t>
                  </w:r>
                  <w:hyperlink r:id="rId13" w:history="1">
                    <w:r w:rsidRPr="004B5F2C">
                      <w:rPr>
                        <w:rFonts w:ascii="Times New Roman" w:hAnsi="Times New Roman" w:cs="Times New Roman"/>
                      </w:rPr>
                      <w:t>2 пункта 2 статьи 51.1</w:t>
                    </w:r>
                  </w:hyperlink>
                  <w:r w:rsidRPr="004B5F2C">
                    <w:rPr>
                      <w:rFonts w:ascii="Times New Roman" w:hAnsi="Times New Roman" w:cs="Times New Roman"/>
                    </w:rPr>
                    <w:t xml:space="preserve"> Федерального закона «О рынке ценных бумаг» от 22.04.1996 г.                № 39-ФЗ, а также заявление о том, что иностранная организация в соответствии с ее личным законом вправе, не являясь собственником ценных бумаг, осуществлять от своего имени и в интересах других лиц любые юридические и фактические действия с ценными бумагами, а также осуществлять права по ценным бумагам, подписанное уполномоченным лицом организации. Указанное заявление может быть составлено в виде отдельного документа или содержаться в Заявлении на депозитарное обслуживание (для юридических лиц) (Приложение №01).</w:t>
                  </w:r>
                </w:p>
                <w:p w:rsidR="00F540F2" w:rsidRDefault="00F540F2" w:rsidP="00A679A5">
                  <w:pPr>
                    <w:tabs>
                      <w:tab w:val="num" w:pos="720"/>
                      <w:tab w:val="num" w:pos="1080"/>
                    </w:tabs>
                    <w:spacing w:after="0" w:line="240" w:lineRule="auto"/>
                    <w:jc w:val="both"/>
                    <w:rPr>
                      <w:rFonts w:ascii="Times New Roman" w:hAnsi="Times New Roman" w:cs="Times New Roman"/>
                    </w:rPr>
                  </w:pPr>
                  <w:r w:rsidRPr="004B5F2C">
                    <w:rPr>
                      <w:rFonts w:ascii="Times New Roman" w:hAnsi="Times New Roman" w:cs="Times New Roman"/>
                    </w:rPr>
                    <w:t xml:space="preserve">             Счет депо цифровых финансовых активов должен быть открыт Депозитарием на основании Договора с лицом, выпускающим цифровые финансовые активы, если помимо документов, предусмотренных пунктом 18.2.6 Условий, Депозитарию указанным лицом предоставлена копия решения о выпуске цифровых финансовых активов. В случае если под ценные бумаги, учитываемые на счете цифровых финансовых активов, выпущены несколько выпусков цифровых финансовых активов, Депозитарий обязан открыть </w:t>
                  </w:r>
                  <w:proofErr w:type="spellStart"/>
                  <w:r w:rsidRPr="004B5F2C">
                    <w:rPr>
                      <w:rFonts w:ascii="Times New Roman" w:hAnsi="Times New Roman" w:cs="Times New Roman"/>
                    </w:rPr>
                    <w:t>субсчет</w:t>
                  </w:r>
                  <w:proofErr w:type="spellEnd"/>
                  <w:r w:rsidRPr="004B5F2C">
                    <w:rPr>
                      <w:rFonts w:ascii="Times New Roman" w:hAnsi="Times New Roman" w:cs="Times New Roman"/>
                    </w:rPr>
                    <w:t xml:space="preserve"> под каждый выпуск цифровых финансовых активов для учета прав на указанные ценные бумаги при предоставлении ему копии решения о выпуске цифрового финансового актива в отношении каждого из указанных выпусков цифровых финансовых активов.</w:t>
                  </w:r>
                </w:p>
                <w:p w:rsidR="00A35275" w:rsidRDefault="00A35275" w:rsidP="00A679A5">
                  <w:pPr>
                    <w:tabs>
                      <w:tab w:val="num" w:pos="720"/>
                      <w:tab w:val="num" w:pos="1080"/>
                    </w:tabs>
                    <w:spacing w:after="0" w:line="240" w:lineRule="auto"/>
                    <w:jc w:val="both"/>
                    <w:rPr>
                      <w:rFonts w:ascii="Times New Roman" w:hAnsi="Times New Roman" w:cs="Times New Roman"/>
                    </w:rPr>
                  </w:pPr>
                </w:p>
                <w:p w:rsidR="00A35275" w:rsidRPr="004B5F2C" w:rsidRDefault="00A35275" w:rsidP="00A679A5">
                  <w:pPr>
                    <w:tabs>
                      <w:tab w:val="num" w:pos="720"/>
                      <w:tab w:val="num" w:pos="1080"/>
                    </w:tabs>
                    <w:spacing w:after="0" w:line="240" w:lineRule="auto"/>
                    <w:jc w:val="both"/>
                    <w:rPr>
                      <w:rFonts w:ascii="Times New Roman" w:hAnsi="Times New Roman" w:cs="Times New Roman"/>
                    </w:rPr>
                  </w:pPr>
                </w:p>
                <w:p w:rsidR="00F540F2" w:rsidRPr="004B5F2C" w:rsidRDefault="00F540F2" w:rsidP="00731908">
                  <w:pPr>
                    <w:spacing w:before="120" w:after="0" w:line="240" w:lineRule="auto"/>
                    <w:jc w:val="both"/>
                    <w:rPr>
                      <w:rFonts w:ascii="Times New Roman" w:hAnsi="Times New Roman" w:cs="Times New Roman"/>
                      <w:b/>
                    </w:rPr>
                  </w:pPr>
                  <w:r w:rsidRPr="004B5F2C">
                    <w:rPr>
                      <w:rFonts w:ascii="Times New Roman" w:hAnsi="Times New Roman" w:cs="Times New Roman"/>
                      <w:b/>
                    </w:rPr>
                    <w:lastRenderedPageBreak/>
                    <w:t>Документы, предоставляемые Депозитарием:</w:t>
                  </w:r>
                </w:p>
                <w:p w:rsidR="00F540F2" w:rsidRPr="004B5F2C" w:rsidRDefault="00F540F2" w:rsidP="00F540F2">
                  <w:pPr>
                    <w:tabs>
                      <w:tab w:val="num" w:pos="720"/>
                      <w:tab w:val="num" w:pos="1080"/>
                    </w:tabs>
                    <w:jc w:val="both"/>
                    <w:rPr>
                      <w:rFonts w:ascii="Times New Roman" w:hAnsi="Times New Roman" w:cs="Times New Roman"/>
                    </w:rPr>
                  </w:pPr>
                  <w:r w:rsidRPr="004B5F2C">
                    <w:rPr>
                      <w:rFonts w:ascii="Times New Roman" w:hAnsi="Times New Roman" w:cs="Times New Roman"/>
                    </w:rPr>
                    <w:tab/>
                    <w:t>ОТЧЕТ О СОВЕРШЕНИИ ДЕПОЗИТАРНОЙ (-ЫХ) ОПЕРАЦИИ (-ИЙ) (Приложение №27).</w:t>
                  </w:r>
                </w:p>
                <w:p w:rsidR="00F540F2" w:rsidRPr="004B5F2C" w:rsidRDefault="00F540F2" w:rsidP="005E39D5">
                  <w:pPr>
                    <w:spacing w:after="0" w:line="240" w:lineRule="auto"/>
                    <w:jc w:val="both"/>
                    <w:rPr>
                      <w:rFonts w:ascii="Times New Roman" w:hAnsi="Times New Roman" w:cs="Times New Roman"/>
                    </w:rPr>
                  </w:pPr>
                  <w:r w:rsidRPr="004B5F2C">
                    <w:rPr>
                      <w:rFonts w:ascii="Times New Roman" w:hAnsi="Times New Roman" w:cs="Times New Roman"/>
                      <w:b/>
                    </w:rPr>
                    <w:t>Срок исполнения операции и предоставление отчета</w:t>
                  </w:r>
                  <w:r w:rsidRPr="004B5F2C">
                    <w:rPr>
                      <w:rFonts w:ascii="Times New Roman" w:hAnsi="Times New Roman" w:cs="Times New Roman"/>
                    </w:rPr>
                    <w:t>: не позднее трех рабочих дней, следующих за днем предоставления Депонентом, Уполномоченным лицом Депонента всех требуемых в соответствии с настоящими Условиями документов и наличия подписанного с обеих Сторон Договора.</w:t>
                  </w:r>
                </w:p>
              </w:tc>
            </w:tr>
          </w:tbl>
          <w:p w:rsidR="00003A49" w:rsidRPr="004B5F2C" w:rsidRDefault="00003A49" w:rsidP="00003A49">
            <w:pPr>
              <w:spacing w:before="240"/>
              <w:rPr>
                <w:rFonts w:ascii="Times New Roman" w:hAnsi="Times New Roman" w:cs="Times New Roman"/>
              </w:rPr>
            </w:pPr>
          </w:p>
        </w:tc>
      </w:tr>
      <w:tr w:rsidR="00003A49" w:rsidRPr="009C27F5" w:rsidTr="00003A49">
        <w:tc>
          <w:tcPr>
            <w:tcW w:w="1015" w:type="dxa"/>
          </w:tcPr>
          <w:p w:rsidR="00003A49" w:rsidRPr="009C27F5" w:rsidRDefault="007644CF" w:rsidP="00003A49">
            <w:pPr>
              <w:spacing w:before="240"/>
              <w:rPr>
                <w:rFonts w:ascii="Times New Roman" w:hAnsi="Times New Roman" w:cs="Times New Roman"/>
              </w:rPr>
            </w:pPr>
            <w:r w:rsidRPr="009C27F5">
              <w:rPr>
                <w:rFonts w:ascii="Times New Roman" w:hAnsi="Times New Roman" w:cs="Times New Roman"/>
              </w:rPr>
              <w:lastRenderedPageBreak/>
              <w:t>18.4.5.</w:t>
            </w:r>
          </w:p>
        </w:tc>
        <w:tc>
          <w:tcPr>
            <w:tcW w:w="6772" w:type="dxa"/>
          </w:tcPr>
          <w:p w:rsidR="00335816" w:rsidRDefault="00335816" w:rsidP="007644CF">
            <w:pPr>
              <w:tabs>
                <w:tab w:val="left" w:pos="993"/>
              </w:tabs>
              <w:jc w:val="both"/>
              <w:rPr>
                <w:rFonts w:ascii="Times New Roman" w:hAnsi="Times New Roman" w:cs="Times New Roman"/>
              </w:rPr>
            </w:pPr>
          </w:p>
          <w:p w:rsidR="007644CF" w:rsidRPr="009C27F5" w:rsidRDefault="007644CF" w:rsidP="007644CF">
            <w:pPr>
              <w:tabs>
                <w:tab w:val="left" w:pos="993"/>
              </w:tabs>
              <w:jc w:val="both"/>
              <w:rPr>
                <w:rFonts w:ascii="Times New Roman" w:hAnsi="Times New Roman" w:cs="Times New Roman"/>
              </w:rPr>
            </w:pPr>
            <w:r w:rsidRPr="009C27F5">
              <w:rPr>
                <w:rFonts w:ascii="Times New Roman" w:hAnsi="Times New Roman" w:cs="Times New Roman"/>
              </w:rPr>
              <w:t>Пункт добавлен</w:t>
            </w:r>
          </w:p>
          <w:p w:rsidR="00003A49" w:rsidRPr="009C27F5" w:rsidRDefault="00003A49" w:rsidP="00003A49">
            <w:pPr>
              <w:spacing w:before="240"/>
              <w:rPr>
                <w:rFonts w:ascii="Times New Roman" w:hAnsi="Times New Roman" w:cs="Times New Roman"/>
              </w:rPr>
            </w:pPr>
          </w:p>
        </w:tc>
        <w:tc>
          <w:tcPr>
            <w:tcW w:w="6773" w:type="dxa"/>
          </w:tcPr>
          <w:p w:rsidR="00003A49" w:rsidRPr="009C27F5" w:rsidRDefault="007644CF" w:rsidP="009C27F5">
            <w:pPr>
              <w:pStyle w:val="a3"/>
              <w:numPr>
                <w:ilvl w:val="2"/>
                <w:numId w:val="28"/>
              </w:numPr>
              <w:ind w:left="0" w:firstLine="314"/>
              <w:jc w:val="both"/>
              <w:rPr>
                <w:rFonts w:ascii="Times New Roman" w:hAnsi="Times New Roman" w:cs="Times New Roman"/>
              </w:rPr>
            </w:pPr>
            <w:r w:rsidRPr="009C27F5">
              <w:rPr>
                <w:rFonts w:ascii="Times New Roman" w:hAnsi="Times New Roman" w:cs="Times New Roman"/>
              </w:rPr>
              <w:t>Основанием для зачисления цифровых прав на счет цифровых прав депонентов является зачисление Депозитарию в информационной системе цифровых прав при условии их обособления в информационной системе от цифровых прав, принадлежащих Депозитарию.</w:t>
            </w:r>
          </w:p>
        </w:tc>
      </w:tr>
      <w:tr w:rsidR="00003A49" w:rsidRPr="009C27F5" w:rsidTr="00003A49">
        <w:tc>
          <w:tcPr>
            <w:tcW w:w="1015" w:type="dxa"/>
          </w:tcPr>
          <w:p w:rsidR="00003A49" w:rsidRPr="009C27F5" w:rsidRDefault="007644CF" w:rsidP="00003A49">
            <w:pPr>
              <w:spacing w:before="240"/>
              <w:rPr>
                <w:rFonts w:ascii="Times New Roman" w:hAnsi="Times New Roman" w:cs="Times New Roman"/>
              </w:rPr>
            </w:pPr>
            <w:r w:rsidRPr="009C27F5">
              <w:rPr>
                <w:rFonts w:ascii="Times New Roman" w:hAnsi="Times New Roman" w:cs="Times New Roman"/>
              </w:rPr>
              <w:t xml:space="preserve">18.4.6. </w:t>
            </w:r>
          </w:p>
        </w:tc>
        <w:tc>
          <w:tcPr>
            <w:tcW w:w="6772" w:type="dxa"/>
          </w:tcPr>
          <w:p w:rsidR="00335816" w:rsidRDefault="00335816" w:rsidP="007644CF">
            <w:pPr>
              <w:tabs>
                <w:tab w:val="left" w:pos="993"/>
              </w:tabs>
              <w:jc w:val="both"/>
              <w:rPr>
                <w:rFonts w:ascii="Times New Roman" w:hAnsi="Times New Roman" w:cs="Times New Roman"/>
              </w:rPr>
            </w:pPr>
          </w:p>
          <w:p w:rsidR="00003A49" w:rsidRPr="009C27F5" w:rsidRDefault="007644CF" w:rsidP="007644CF">
            <w:pPr>
              <w:tabs>
                <w:tab w:val="left" w:pos="993"/>
              </w:tabs>
              <w:jc w:val="both"/>
              <w:rPr>
                <w:rFonts w:ascii="Times New Roman" w:hAnsi="Times New Roman" w:cs="Times New Roman"/>
              </w:rPr>
            </w:pPr>
            <w:r w:rsidRPr="009C27F5">
              <w:rPr>
                <w:rFonts w:ascii="Times New Roman" w:hAnsi="Times New Roman" w:cs="Times New Roman"/>
              </w:rPr>
              <w:t>Пункт добавлен</w:t>
            </w:r>
          </w:p>
        </w:tc>
        <w:tc>
          <w:tcPr>
            <w:tcW w:w="6773" w:type="dxa"/>
          </w:tcPr>
          <w:p w:rsidR="00003A49" w:rsidRPr="009C27F5" w:rsidRDefault="009C27F5" w:rsidP="009C27F5">
            <w:pPr>
              <w:pStyle w:val="a3"/>
              <w:numPr>
                <w:ilvl w:val="2"/>
                <w:numId w:val="28"/>
              </w:numPr>
              <w:ind w:left="41" w:firstLine="314"/>
              <w:jc w:val="both"/>
              <w:rPr>
                <w:rFonts w:ascii="Times New Roman" w:hAnsi="Times New Roman" w:cs="Times New Roman"/>
              </w:rPr>
            </w:pPr>
            <w:r w:rsidRPr="009C27F5">
              <w:rPr>
                <w:rFonts w:ascii="Times New Roman" w:hAnsi="Times New Roman" w:cs="Times New Roman"/>
              </w:rPr>
              <w:t>Зачисление цифровых свидетельств на Счет депо владельца при их выдаче осуществляется Депозитарием в день списания со счета депо владельца утилитарных цифровых прав, в отношении которых выданы цифровые свидетельства. Условием зачисления Депозитарием цифровых свидетельств на Счет депо владельца их приобретателя при выдаче указанных цифровых свидетельств является списание со счета депо владельца приобретателя утилитарных цифровых прав, в отношении которых выдаются указанные цифровые свидетельства, в соответствии с частью 2 статьи 9 Федерального закона «О привлечении инвестиций с использованием инвестиционных платформ и о внесении изменений в отдельные законодательные акты Российской Федерации»» от 02.08.2019 г. N 259-ФЗ.</w:t>
            </w:r>
          </w:p>
        </w:tc>
      </w:tr>
      <w:tr w:rsidR="00003A49" w:rsidRPr="00400EC9" w:rsidTr="00003A49">
        <w:tc>
          <w:tcPr>
            <w:tcW w:w="1015" w:type="dxa"/>
          </w:tcPr>
          <w:p w:rsidR="00003A49" w:rsidRPr="00400EC9" w:rsidRDefault="002D57F9" w:rsidP="00003A49">
            <w:pPr>
              <w:spacing w:before="240"/>
              <w:rPr>
                <w:rFonts w:ascii="Times New Roman" w:hAnsi="Times New Roman" w:cs="Times New Roman"/>
              </w:rPr>
            </w:pPr>
            <w:r w:rsidRPr="00400EC9">
              <w:rPr>
                <w:rFonts w:ascii="Times New Roman" w:hAnsi="Times New Roman" w:cs="Times New Roman"/>
              </w:rPr>
              <w:t>18.14.8.</w:t>
            </w:r>
          </w:p>
        </w:tc>
        <w:tc>
          <w:tcPr>
            <w:tcW w:w="6772" w:type="dxa"/>
          </w:tcPr>
          <w:p w:rsidR="002D57F9" w:rsidRPr="00400EC9" w:rsidRDefault="002D57F9" w:rsidP="00400EC9">
            <w:pPr>
              <w:pStyle w:val="a3"/>
              <w:numPr>
                <w:ilvl w:val="2"/>
                <w:numId w:val="29"/>
              </w:numPr>
              <w:tabs>
                <w:tab w:val="left" w:pos="1151"/>
              </w:tabs>
              <w:ind w:left="7" w:firstLine="280"/>
              <w:jc w:val="both"/>
              <w:rPr>
                <w:rFonts w:ascii="Times New Roman" w:hAnsi="Times New Roman" w:cs="Times New Roman"/>
              </w:rPr>
            </w:pPr>
            <w:r w:rsidRPr="00400EC9">
              <w:rPr>
                <w:rFonts w:ascii="Times New Roman" w:hAnsi="Times New Roman" w:cs="Times New Roman"/>
              </w:rPr>
              <w:t>При реорганизации ООО ИК «</w:t>
            </w:r>
            <w:proofErr w:type="spellStart"/>
            <w:r w:rsidRPr="00400EC9">
              <w:rPr>
                <w:rFonts w:ascii="Times New Roman" w:hAnsi="Times New Roman" w:cs="Times New Roman"/>
              </w:rPr>
              <w:t>Септем</w:t>
            </w:r>
            <w:proofErr w:type="spellEnd"/>
            <w:r w:rsidRPr="00400EC9">
              <w:rPr>
                <w:rFonts w:ascii="Times New Roman" w:hAnsi="Times New Roman" w:cs="Times New Roman"/>
              </w:rPr>
              <w:t xml:space="preserve"> Капитал» в форме присоединения к Банку, Депозитарий зачисляет ценные бумаги, учитываемые в рамках депозитарных договоров, досрочно расторгаемых ООО ИК «</w:t>
            </w:r>
            <w:proofErr w:type="spellStart"/>
            <w:r w:rsidRPr="00400EC9">
              <w:rPr>
                <w:rFonts w:ascii="Times New Roman" w:hAnsi="Times New Roman" w:cs="Times New Roman"/>
              </w:rPr>
              <w:t>Септем</w:t>
            </w:r>
            <w:proofErr w:type="spellEnd"/>
            <w:r w:rsidRPr="00400EC9">
              <w:rPr>
                <w:rFonts w:ascii="Times New Roman" w:hAnsi="Times New Roman" w:cs="Times New Roman"/>
              </w:rPr>
              <w:t xml:space="preserve"> Капитал» в дату 23.03.2023 по основаниям и в порядке, установленным Условиями осуществления депозитарной деятельности депозитария Общества с ограниченной ответственностью Инвестиционная компания «</w:t>
            </w:r>
            <w:proofErr w:type="spellStart"/>
            <w:r w:rsidRPr="00400EC9">
              <w:rPr>
                <w:rFonts w:ascii="Times New Roman" w:hAnsi="Times New Roman" w:cs="Times New Roman"/>
              </w:rPr>
              <w:t>Септем</w:t>
            </w:r>
            <w:proofErr w:type="spellEnd"/>
            <w:r w:rsidRPr="00400EC9">
              <w:rPr>
                <w:rFonts w:ascii="Times New Roman" w:hAnsi="Times New Roman" w:cs="Times New Roman"/>
              </w:rPr>
              <w:t xml:space="preserve"> Капитал», служебными поручениями на Счета депо, открытые в Депозитарии. </w:t>
            </w:r>
            <w:r w:rsidRPr="00400EC9">
              <w:rPr>
                <w:rFonts w:ascii="Times New Roman" w:hAnsi="Times New Roman" w:cs="Times New Roman"/>
              </w:rPr>
              <w:lastRenderedPageBreak/>
              <w:t xml:space="preserve">Ценные </w:t>
            </w:r>
            <w:r w:rsidRPr="00400EC9">
              <w:rPr>
                <w:rFonts w:ascii="Times New Roman" w:hAnsi="Times New Roman" w:cs="Times New Roman"/>
                <w:shd w:val="clear" w:color="auto" w:fill="FFFFFF"/>
              </w:rPr>
              <w:t>бумаги подлежат зачислению на Счета депо того же типа, что и типы счетов депо, с которых были списаны ценные бумаги.</w:t>
            </w:r>
            <w:r w:rsidRPr="00400EC9">
              <w:rPr>
                <w:rFonts w:ascii="Times New Roman" w:hAnsi="Times New Roman" w:cs="Times New Roman"/>
              </w:rPr>
              <w:t xml:space="preserve"> </w:t>
            </w:r>
          </w:p>
          <w:p w:rsidR="00003A49" w:rsidRPr="00400EC9" w:rsidRDefault="002D57F9" w:rsidP="00400EC9">
            <w:pPr>
              <w:ind w:left="7" w:firstLine="280"/>
              <w:jc w:val="both"/>
              <w:rPr>
                <w:rFonts w:ascii="Times New Roman" w:hAnsi="Times New Roman" w:cs="Times New Roman"/>
                <w:sz w:val="20"/>
                <w:szCs w:val="20"/>
              </w:rPr>
            </w:pPr>
            <w:r w:rsidRPr="00400EC9">
              <w:rPr>
                <w:rFonts w:ascii="Times New Roman" w:hAnsi="Times New Roman" w:cs="Times New Roman"/>
              </w:rPr>
              <w:t>При зачислении ценных бумаг в связи с реорганизацией ООО ИК «</w:t>
            </w:r>
            <w:proofErr w:type="spellStart"/>
            <w:r w:rsidRPr="00400EC9">
              <w:rPr>
                <w:rFonts w:ascii="Times New Roman" w:hAnsi="Times New Roman" w:cs="Times New Roman"/>
              </w:rPr>
              <w:t>Септем</w:t>
            </w:r>
            <w:proofErr w:type="spellEnd"/>
            <w:r w:rsidRPr="00400EC9">
              <w:rPr>
                <w:rFonts w:ascii="Times New Roman" w:hAnsi="Times New Roman" w:cs="Times New Roman"/>
              </w:rPr>
              <w:t xml:space="preserve"> Капитал» в форме присоединения к Банку, Депозитарий на основании информации депозитария реорганизуемого лица отражает в депозитарном учете информацию о ценных бумагах, в отношении которых зафиксировано (зарегистрировано) право залога, информацию об условиях залога и о залогодержателе, а также сведения о фиксации (регистрации) факта ограничения операций с ценными бумагами</w:t>
            </w:r>
            <w:r w:rsidRPr="00400EC9">
              <w:rPr>
                <w:rFonts w:ascii="Times New Roman" w:hAnsi="Times New Roman" w:cs="Times New Roman"/>
                <w:sz w:val="20"/>
                <w:szCs w:val="20"/>
              </w:rPr>
              <w:t>.</w:t>
            </w:r>
          </w:p>
          <w:tbl>
            <w:tblPr>
              <w:tblpPr w:leftFromText="180" w:rightFromText="180" w:vertAnchor="text" w:tblpX="109" w:tblpY="226"/>
              <w:tblW w:w="6640"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ayout w:type="fixed"/>
              <w:tblLook w:val="0000" w:firstRow="0" w:lastRow="0" w:firstColumn="0" w:lastColumn="0" w:noHBand="0" w:noVBand="0"/>
            </w:tblPr>
            <w:tblGrid>
              <w:gridCol w:w="6640"/>
            </w:tblGrid>
            <w:tr w:rsidR="00400EC9" w:rsidRPr="00400EC9" w:rsidTr="00400EC9">
              <w:trPr>
                <w:trHeight w:val="670"/>
              </w:trPr>
              <w:tc>
                <w:tcPr>
                  <w:tcW w:w="6640" w:type="dxa"/>
                  <w:shd w:val="clear" w:color="auto" w:fill="F3F3F3"/>
                </w:tcPr>
                <w:p w:rsidR="00400EC9" w:rsidRPr="00400EC9" w:rsidRDefault="00400EC9" w:rsidP="00400EC9">
                  <w:pPr>
                    <w:jc w:val="both"/>
                    <w:rPr>
                      <w:rFonts w:ascii="Times New Roman" w:hAnsi="Times New Roman" w:cs="Times New Roman"/>
                      <w:b/>
                    </w:rPr>
                  </w:pPr>
                  <w:r w:rsidRPr="00400EC9">
                    <w:rPr>
                      <w:rFonts w:ascii="Times New Roman" w:hAnsi="Times New Roman" w:cs="Times New Roman"/>
                      <w:b/>
                    </w:rPr>
                    <w:t>Основание зачисления ценных бумаг по инициативе Депонента (Уполномоченных лиц Депонента):</w:t>
                  </w:r>
                </w:p>
                <w:p w:rsidR="00400EC9" w:rsidRPr="00400EC9" w:rsidRDefault="00400EC9" w:rsidP="00400EC9">
                  <w:pPr>
                    <w:tabs>
                      <w:tab w:val="num" w:pos="720"/>
                      <w:tab w:val="num" w:pos="1080"/>
                    </w:tabs>
                    <w:jc w:val="both"/>
                    <w:rPr>
                      <w:rFonts w:ascii="Times New Roman" w:hAnsi="Times New Roman" w:cs="Times New Roman"/>
                    </w:rPr>
                  </w:pPr>
                  <w:r w:rsidRPr="00400EC9">
                    <w:rPr>
                      <w:rFonts w:ascii="Times New Roman" w:hAnsi="Times New Roman" w:cs="Times New Roman"/>
                    </w:rPr>
                    <w:tab/>
                    <w:t xml:space="preserve">Поручение на </w:t>
                  </w:r>
                  <w:r w:rsidRPr="00400EC9">
                    <w:rPr>
                      <w:rFonts w:ascii="Times New Roman" w:hAnsi="Times New Roman" w:cs="Times New Roman"/>
                      <w:color w:val="000000"/>
                    </w:rPr>
                    <w:t xml:space="preserve">зачисление, списание, перевод </w:t>
                  </w:r>
                  <w:r w:rsidRPr="00400EC9">
                    <w:rPr>
                      <w:rFonts w:ascii="Times New Roman" w:hAnsi="Times New Roman" w:cs="Times New Roman"/>
                    </w:rPr>
                    <w:t>ценных бумаг (Приложение №21).</w:t>
                  </w:r>
                </w:p>
                <w:p w:rsidR="00400EC9" w:rsidRPr="00400EC9" w:rsidRDefault="00400EC9" w:rsidP="00400EC9">
                  <w:pPr>
                    <w:jc w:val="both"/>
                    <w:rPr>
                      <w:rFonts w:ascii="Times New Roman" w:hAnsi="Times New Roman" w:cs="Times New Roman"/>
                      <w:b/>
                    </w:rPr>
                  </w:pPr>
                  <w:r w:rsidRPr="00400EC9">
                    <w:rPr>
                      <w:rFonts w:ascii="Times New Roman" w:hAnsi="Times New Roman" w:cs="Times New Roman"/>
                      <w:b/>
                    </w:rPr>
                    <w:t>Документы, предоставляемые Депозитарием:</w:t>
                  </w:r>
                </w:p>
                <w:p w:rsidR="00400EC9" w:rsidRPr="00400EC9" w:rsidRDefault="00400EC9" w:rsidP="00400EC9">
                  <w:pPr>
                    <w:tabs>
                      <w:tab w:val="num" w:pos="720"/>
                      <w:tab w:val="num" w:pos="1080"/>
                    </w:tabs>
                    <w:jc w:val="both"/>
                    <w:rPr>
                      <w:rFonts w:ascii="Times New Roman" w:hAnsi="Times New Roman" w:cs="Times New Roman"/>
                    </w:rPr>
                  </w:pPr>
                  <w:r w:rsidRPr="00400EC9">
                    <w:rPr>
                      <w:rFonts w:ascii="Times New Roman" w:hAnsi="Times New Roman" w:cs="Times New Roman"/>
                    </w:rPr>
                    <w:tab/>
                    <w:t>ОТЧЕТ О СОВЕРШЕНИИ</w:t>
                  </w:r>
                  <w:r w:rsidRPr="00400EC9" w:rsidDel="00A239D4">
                    <w:rPr>
                      <w:rFonts w:ascii="Times New Roman" w:hAnsi="Times New Roman" w:cs="Times New Roman"/>
                    </w:rPr>
                    <w:t xml:space="preserve"> </w:t>
                  </w:r>
                  <w:r w:rsidRPr="00400EC9">
                    <w:rPr>
                      <w:rFonts w:ascii="Times New Roman" w:hAnsi="Times New Roman" w:cs="Times New Roman"/>
                    </w:rPr>
                    <w:t>ДЕПОЗИТАРНОЙ (-ЫХ) ОПЕРАЦИИ (-ИЙ) (Приложение №27).</w:t>
                  </w:r>
                </w:p>
                <w:p w:rsidR="00400EC9" w:rsidRPr="00400EC9" w:rsidRDefault="00400EC9" w:rsidP="00400EC9">
                  <w:pPr>
                    <w:jc w:val="both"/>
                    <w:rPr>
                      <w:rFonts w:ascii="Times New Roman" w:hAnsi="Times New Roman" w:cs="Times New Roman"/>
                    </w:rPr>
                  </w:pPr>
                  <w:r w:rsidRPr="00400EC9">
                    <w:rPr>
                      <w:rFonts w:ascii="Times New Roman" w:hAnsi="Times New Roman" w:cs="Times New Roman"/>
                      <w:b/>
                    </w:rPr>
                    <w:t>Срок исполнения операции и передачи отчета:</w:t>
                  </w:r>
                  <w:r w:rsidRPr="00400EC9">
                    <w:rPr>
                      <w:rFonts w:ascii="Times New Roman" w:hAnsi="Times New Roman" w:cs="Times New Roman"/>
                    </w:rPr>
                    <w:t xml:space="preserve"> не позднее рабочего дня, следующего за днем получения Депозитарием отчета, уведомления и (или) выписки Вышестоящего депозитария или Реестродержателя.</w:t>
                  </w:r>
                  <w:r w:rsidRPr="00400EC9">
                    <w:rPr>
                      <w:rFonts w:ascii="Times New Roman" w:hAnsi="Times New Roman" w:cs="Times New Roman"/>
                      <w:b/>
                    </w:rPr>
                    <w:t xml:space="preserve"> </w:t>
                  </w:r>
                  <w:r w:rsidRPr="00400EC9">
                    <w:rPr>
                      <w:rFonts w:ascii="Times New Roman" w:hAnsi="Times New Roman" w:cs="Times New Roman"/>
                    </w:rPr>
                    <w:t>Депозитарию-депоненту отчет о проведенной операции должен быть предоставлен в рабочий день ее совершения.</w:t>
                  </w:r>
                </w:p>
                <w:p w:rsidR="00400EC9" w:rsidRPr="00400EC9" w:rsidRDefault="00400EC9" w:rsidP="00400EC9">
                  <w:pPr>
                    <w:jc w:val="both"/>
                    <w:rPr>
                      <w:rFonts w:ascii="Times New Roman" w:hAnsi="Times New Roman" w:cs="Times New Roman"/>
                    </w:rPr>
                  </w:pPr>
                  <w:r w:rsidRPr="00400EC9">
                    <w:rPr>
                      <w:rFonts w:ascii="Times New Roman" w:hAnsi="Times New Roman" w:cs="Times New Roman"/>
                    </w:rPr>
                    <w:t>В случае приема документарных ценных бумаг для их обездвижения – не позднее рабочего дня, следующего за днем принятия положительного решения по проведенной проверке подлинности и платежности ценных бумаг, а также при наличии Поручения.</w:t>
                  </w:r>
                </w:p>
                <w:p w:rsidR="00400EC9" w:rsidRPr="00400EC9" w:rsidRDefault="00400EC9" w:rsidP="00400EC9">
                  <w:pPr>
                    <w:autoSpaceDE w:val="0"/>
                    <w:autoSpaceDN w:val="0"/>
                    <w:adjustRightInd w:val="0"/>
                    <w:jc w:val="both"/>
                    <w:rPr>
                      <w:rFonts w:ascii="Times New Roman" w:hAnsi="Times New Roman" w:cs="Times New Roman"/>
                      <w:sz w:val="20"/>
                      <w:szCs w:val="20"/>
                    </w:rPr>
                  </w:pPr>
                  <w:r w:rsidRPr="00400EC9">
                    <w:rPr>
                      <w:rFonts w:ascii="Times New Roman" w:hAnsi="Times New Roman" w:cs="Times New Roman"/>
                    </w:rPr>
                    <w:t>При обездвижении документарной закладной - не позднее рабочего дня, следующего за днем наступления более позднего из следующих событий</w:t>
                  </w:r>
                  <w:r w:rsidRPr="00400EC9">
                    <w:rPr>
                      <w:rFonts w:ascii="Times New Roman" w:hAnsi="Times New Roman" w:cs="Times New Roman"/>
                      <w:sz w:val="20"/>
                      <w:szCs w:val="20"/>
                    </w:rPr>
                    <w:t>:</w:t>
                  </w:r>
                </w:p>
                <w:p w:rsidR="00400EC9" w:rsidRPr="00400EC9" w:rsidRDefault="00400EC9" w:rsidP="00400EC9">
                  <w:pPr>
                    <w:autoSpaceDE w:val="0"/>
                    <w:autoSpaceDN w:val="0"/>
                    <w:adjustRightInd w:val="0"/>
                    <w:spacing w:before="120"/>
                    <w:ind w:firstLine="539"/>
                    <w:jc w:val="both"/>
                    <w:rPr>
                      <w:rFonts w:ascii="Times New Roman" w:hAnsi="Times New Roman" w:cs="Times New Roman"/>
                    </w:rPr>
                  </w:pPr>
                  <w:r w:rsidRPr="00400EC9">
                    <w:rPr>
                      <w:rFonts w:ascii="Times New Roman" w:hAnsi="Times New Roman" w:cs="Times New Roman"/>
                    </w:rPr>
                    <w:lastRenderedPageBreak/>
                    <w:t>- возникновения основания для зачисления документарной закладной на счет депо;</w:t>
                  </w:r>
                </w:p>
                <w:p w:rsidR="00400EC9" w:rsidRPr="00400EC9" w:rsidRDefault="00400EC9" w:rsidP="00400EC9">
                  <w:pPr>
                    <w:jc w:val="both"/>
                    <w:rPr>
                      <w:rFonts w:ascii="Times New Roman" w:hAnsi="Times New Roman" w:cs="Times New Roman"/>
                    </w:rPr>
                  </w:pPr>
                  <w:r w:rsidRPr="00400EC9">
                    <w:rPr>
                      <w:rFonts w:ascii="Times New Roman" w:hAnsi="Times New Roman" w:cs="Times New Roman"/>
                    </w:rPr>
                    <w:t xml:space="preserve">         - передачи документарной закладной Депозитарию для ее хранения и (или) учета прав на нее.</w:t>
                  </w:r>
                </w:p>
              </w:tc>
            </w:tr>
          </w:tbl>
          <w:p w:rsidR="00400EC9" w:rsidRPr="00400EC9" w:rsidRDefault="00400EC9" w:rsidP="002D57F9">
            <w:pPr>
              <w:ind w:firstLine="709"/>
              <w:jc w:val="both"/>
              <w:rPr>
                <w:rFonts w:ascii="Times New Roman" w:hAnsi="Times New Roman" w:cs="Times New Roman"/>
                <w:sz w:val="20"/>
              </w:rPr>
            </w:pPr>
          </w:p>
        </w:tc>
        <w:tc>
          <w:tcPr>
            <w:tcW w:w="6773" w:type="dxa"/>
          </w:tcPr>
          <w:p w:rsidR="00400EC9" w:rsidRPr="00400EC9" w:rsidRDefault="00400EC9" w:rsidP="00400EC9">
            <w:pPr>
              <w:pStyle w:val="a3"/>
              <w:numPr>
                <w:ilvl w:val="2"/>
                <w:numId w:val="30"/>
              </w:numPr>
              <w:tabs>
                <w:tab w:val="left" w:pos="1175"/>
              </w:tabs>
              <w:ind w:left="41" w:firstLine="314"/>
              <w:jc w:val="both"/>
              <w:rPr>
                <w:rFonts w:ascii="Times New Roman" w:hAnsi="Times New Roman" w:cs="Times New Roman"/>
              </w:rPr>
            </w:pPr>
            <w:r w:rsidRPr="00400EC9">
              <w:rPr>
                <w:rFonts w:ascii="Times New Roman" w:hAnsi="Times New Roman" w:cs="Times New Roman"/>
              </w:rPr>
              <w:lastRenderedPageBreak/>
              <w:t>При реорганизации ООО ИК «</w:t>
            </w:r>
            <w:proofErr w:type="spellStart"/>
            <w:r w:rsidRPr="00400EC9">
              <w:rPr>
                <w:rFonts w:ascii="Times New Roman" w:hAnsi="Times New Roman" w:cs="Times New Roman"/>
              </w:rPr>
              <w:t>Септем</w:t>
            </w:r>
            <w:proofErr w:type="spellEnd"/>
            <w:r w:rsidRPr="00400EC9">
              <w:rPr>
                <w:rFonts w:ascii="Times New Roman" w:hAnsi="Times New Roman" w:cs="Times New Roman"/>
              </w:rPr>
              <w:t xml:space="preserve"> Капитал» в форме присоединения к Банку, Депозитарий зачисляет ценные бумаги, учитываемые в рамках депозитарных договоров, досрочно расторгаемых ООО ИК «</w:t>
            </w:r>
            <w:proofErr w:type="spellStart"/>
            <w:r w:rsidRPr="00400EC9">
              <w:rPr>
                <w:rFonts w:ascii="Times New Roman" w:hAnsi="Times New Roman" w:cs="Times New Roman"/>
              </w:rPr>
              <w:t>Септем</w:t>
            </w:r>
            <w:proofErr w:type="spellEnd"/>
            <w:r w:rsidRPr="00400EC9">
              <w:rPr>
                <w:rFonts w:ascii="Times New Roman" w:hAnsi="Times New Roman" w:cs="Times New Roman"/>
              </w:rPr>
              <w:t xml:space="preserve"> Капитал» в дату 23.03.2023 по основаниям и в порядке, установленным Условиями осуществления депозитарной деятельности депозитария Общества с ограниченной ответственностью Инвестиционная компания «</w:t>
            </w:r>
            <w:proofErr w:type="spellStart"/>
            <w:r w:rsidRPr="00400EC9">
              <w:rPr>
                <w:rFonts w:ascii="Times New Roman" w:hAnsi="Times New Roman" w:cs="Times New Roman"/>
              </w:rPr>
              <w:t>Септем</w:t>
            </w:r>
            <w:proofErr w:type="spellEnd"/>
            <w:r w:rsidRPr="00400EC9">
              <w:rPr>
                <w:rFonts w:ascii="Times New Roman" w:hAnsi="Times New Roman" w:cs="Times New Roman"/>
              </w:rPr>
              <w:t xml:space="preserve"> Капитал», служебными поручениями на Счета депо, открытые в Депозитарии. </w:t>
            </w:r>
            <w:r w:rsidRPr="00400EC9">
              <w:rPr>
                <w:rFonts w:ascii="Times New Roman" w:hAnsi="Times New Roman" w:cs="Times New Roman"/>
              </w:rPr>
              <w:lastRenderedPageBreak/>
              <w:t xml:space="preserve">Ценные </w:t>
            </w:r>
            <w:r w:rsidRPr="00400EC9">
              <w:rPr>
                <w:rFonts w:ascii="Times New Roman" w:hAnsi="Times New Roman" w:cs="Times New Roman"/>
                <w:shd w:val="clear" w:color="auto" w:fill="FFFFFF"/>
              </w:rPr>
              <w:t>бумаги подлежат зачислению на Счета депо того же типа, что и типы счетов депо, с которых были списаны ценные бумаги.</w:t>
            </w:r>
            <w:r w:rsidRPr="00400EC9">
              <w:rPr>
                <w:rFonts w:ascii="Times New Roman" w:hAnsi="Times New Roman" w:cs="Times New Roman"/>
              </w:rPr>
              <w:t xml:space="preserve"> </w:t>
            </w:r>
          </w:p>
          <w:p w:rsidR="00400EC9" w:rsidRPr="00400EC9" w:rsidRDefault="00400EC9" w:rsidP="00400EC9">
            <w:pPr>
              <w:ind w:left="41" w:firstLine="314"/>
              <w:jc w:val="both"/>
              <w:rPr>
                <w:rFonts w:ascii="Times New Roman" w:hAnsi="Times New Roman" w:cs="Times New Roman"/>
                <w:sz w:val="20"/>
              </w:rPr>
            </w:pPr>
            <w:r w:rsidRPr="00400EC9">
              <w:rPr>
                <w:rFonts w:ascii="Times New Roman" w:hAnsi="Times New Roman" w:cs="Times New Roman"/>
              </w:rPr>
              <w:t>При зачислении ценных бумаг в связи с реорганизацией ООО ИК «</w:t>
            </w:r>
            <w:proofErr w:type="spellStart"/>
            <w:r w:rsidRPr="00400EC9">
              <w:rPr>
                <w:rFonts w:ascii="Times New Roman" w:hAnsi="Times New Roman" w:cs="Times New Roman"/>
              </w:rPr>
              <w:t>Септем</w:t>
            </w:r>
            <w:proofErr w:type="spellEnd"/>
            <w:r w:rsidRPr="00400EC9">
              <w:rPr>
                <w:rFonts w:ascii="Times New Roman" w:hAnsi="Times New Roman" w:cs="Times New Roman"/>
              </w:rPr>
              <w:t xml:space="preserve"> Капитал» в форме присоединения к Банку, Депозитарий на основании информации депозитария реорганизуемого лица отражает в депозитарном учете информацию о ценных бумагах, в отношении которых зафиксировано (зарегистрировано) право залога, информацию об условиях залога и о залогодержателе, а также сведения о фиксации (регистрации) факта ограничения операций с ценными бумагами</w:t>
            </w:r>
            <w:r w:rsidRPr="00400EC9">
              <w:rPr>
                <w:rFonts w:ascii="Times New Roman" w:hAnsi="Times New Roman" w:cs="Times New Roman"/>
                <w:sz w:val="20"/>
                <w:szCs w:val="20"/>
              </w:rPr>
              <w:t>.</w:t>
            </w:r>
          </w:p>
          <w:tbl>
            <w:tblPr>
              <w:tblpPr w:leftFromText="180" w:rightFromText="180" w:vertAnchor="text" w:tblpX="109" w:tblpY="226"/>
              <w:tblW w:w="6498"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ayout w:type="fixed"/>
              <w:tblLook w:val="0000" w:firstRow="0" w:lastRow="0" w:firstColumn="0" w:lastColumn="0" w:noHBand="0" w:noVBand="0"/>
            </w:tblPr>
            <w:tblGrid>
              <w:gridCol w:w="6498"/>
            </w:tblGrid>
            <w:tr w:rsidR="00400EC9" w:rsidRPr="00400EC9" w:rsidTr="004C20EE">
              <w:trPr>
                <w:trHeight w:val="670"/>
              </w:trPr>
              <w:tc>
                <w:tcPr>
                  <w:tcW w:w="6498" w:type="dxa"/>
                  <w:shd w:val="clear" w:color="auto" w:fill="F3F3F3"/>
                </w:tcPr>
                <w:p w:rsidR="00400EC9" w:rsidRPr="00400EC9" w:rsidRDefault="00400EC9" w:rsidP="00400EC9">
                  <w:pPr>
                    <w:jc w:val="both"/>
                    <w:rPr>
                      <w:rFonts w:ascii="Times New Roman" w:hAnsi="Times New Roman" w:cs="Times New Roman"/>
                      <w:b/>
                    </w:rPr>
                  </w:pPr>
                  <w:r w:rsidRPr="00400EC9">
                    <w:rPr>
                      <w:rFonts w:ascii="Times New Roman" w:hAnsi="Times New Roman" w:cs="Times New Roman"/>
                      <w:b/>
                    </w:rPr>
                    <w:t>Основание зачисления ценных бумаг по инициативе Депонента (Уполномоченных лиц Депонента):</w:t>
                  </w:r>
                </w:p>
                <w:p w:rsidR="00400EC9" w:rsidRPr="00400EC9" w:rsidRDefault="00400EC9" w:rsidP="00400EC9">
                  <w:pPr>
                    <w:tabs>
                      <w:tab w:val="num" w:pos="720"/>
                      <w:tab w:val="num" w:pos="1080"/>
                    </w:tabs>
                    <w:jc w:val="both"/>
                    <w:rPr>
                      <w:rFonts w:ascii="Times New Roman" w:hAnsi="Times New Roman" w:cs="Times New Roman"/>
                    </w:rPr>
                  </w:pPr>
                  <w:r w:rsidRPr="00400EC9">
                    <w:rPr>
                      <w:rFonts w:ascii="Times New Roman" w:hAnsi="Times New Roman" w:cs="Times New Roman"/>
                    </w:rPr>
                    <w:tab/>
                    <w:t xml:space="preserve">Поручение на </w:t>
                  </w:r>
                  <w:r w:rsidRPr="00400EC9">
                    <w:rPr>
                      <w:rFonts w:ascii="Times New Roman" w:hAnsi="Times New Roman" w:cs="Times New Roman"/>
                      <w:color w:val="000000"/>
                    </w:rPr>
                    <w:t xml:space="preserve">зачисление, списание, перевод </w:t>
                  </w:r>
                  <w:r w:rsidRPr="00400EC9">
                    <w:rPr>
                      <w:rFonts w:ascii="Times New Roman" w:hAnsi="Times New Roman" w:cs="Times New Roman"/>
                    </w:rPr>
                    <w:t>ценных бумаг (Приложение №21).</w:t>
                  </w:r>
                </w:p>
                <w:p w:rsidR="00400EC9" w:rsidRPr="00400EC9" w:rsidRDefault="00400EC9" w:rsidP="00400EC9">
                  <w:pPr>
                    <w:jc w:val="both"/>
                    <w:rPr>
                      <w:rFonts w:ascii="Times New Roman" w:hAnsi="Times New Roman" w:cs="Times New Roman"/>
                      <w:b/>
                    </w:rPr>
                  </w:pPr>
                  <w:r w:rsidRPr="00400EC9">
                    <w:rPr>
                      <w:rFonts w:ascii="Times New Roman" w:hAnsi="Times New Roman" w:cs="Times New Roman"/>
                      <w:b/>
                    </w:rPr>
                    <w:t>Документы, предоставляемые Депозитарием:</w:t>
                  </w:r>
                </w:p>
                <w:p w:rsidR="00400EC9" w:rsidRPr="00400EC9" w:rsidRDefault="00400EC9" w:rsidP="00400EC9">
                  <w:pPr>
                    <w:tabs>
                      <w:tab w:val="num" w:pos="720"/>
                      <w:tab w:val="num" w:pos="1080"/>
                    </w:tabs>
                    <w:jc w:val="both"/>
                    <w:rPr>
                      <w:rFonts w:ascii="Times New Roman" w:hAnsi="Times New Roman" w:cs="Times New Roman"/>
                    </w:rPr>
                  </w:pPr>
                  <w:r w:rsidRPr="00400EC9">
                    <w:rPr>
                      <w:rFonts w:ascii="Times New Roman" w:hAnsi="Times New Roman" w:cs="Times New Roman"/>
                    </w:rPr>
                    <w:tab/>
                    <w:t>ОТЧЕТ О СОВЕРШЕНИИ</w:t>
                  </w:r>
                  <w:r w:rsidRPr="00400EC9" w:rsidDel="00A239D4">
                    <w:rPr>
                      <w:rFonts w:ascii="Times New Roman" w:hAnsi="Times New Roman" w:cs="Times New Roman"/>
                    </w:rPr>
                    <w:t xml:space="preserve"> </w:t>
                  </w:r>
                  <w:r w:rsidRPr="00400EC9">
                    <w:rPr>
                      <w:rFonts w:ascii="Times New Roman" w:hAnsi="Times New Roman" w:cs="Times New Roman"/>
                    </w:rPr>
                    <w:t>ДЕПОЗИТАРНОЙ (-ЫХ) ОПЕРАЦИИ (-ИЙ) (Приложение №27).</w:t>
                  </w:r>
                </w:p>
                <w:p w:rsidR="00400EC9" w:rsidRPr="00400EC9" w:rsidRDefault="00400EC9" w:rsidP="004B39BF">
                  <w:pPr>
                    <w:spacing w:after="0" w:line="240" w:lineRule="auto"/>
                    <w:jc w:val="both"/>
                    <w:rPr>
                      <w:rFonts w:ascii="Times New Roman" w:hAnsi="Times New Roman" w:cs="Times New Roman"/>
                    </w:rPr>
                  </w:pPr>
                  <w:r w:rsidRPr="00400EC9">
                    <w:rPr>
                      <w:rFonts w:ascii="Times New Roman" w:hAnsi="Times New Roman" w:cs="Times New Roman"/>
                      <w:b/>
                    </w:rPr>
                    <w:t>Срок исполнения операции и передачи отчета:</w:t>
                  </w:r>
                  <w:r w:rsidRPr="00400EC9">
                    <w:rPr>
                      <w:rFonts w:ascii="Times New Roman" w:hAnsi="Times New Roman" w:cs="Times New Roman"/>
                    </w:rPr>
                    <w:t xml:space="preserve"> не позднее рабочего дня, следующего за днем получения Депозитарием отчета, уведомления и (или) выписки Вышестоящего депозитария или Реестродержателя.</w:t>
                  </w:r>
                  <w:r w:rsidRPr="00400EC9">
                    <w:rPr>
                      <w:rFonts w:ascii="Times New Roman" w:hAnsi="Times New Roman" w:cs="Times New Roman"/>
                      <w:b/>
                    </w:rPr>
                    <w:t xml:space="preserve"> </w:t>
                  </w:r>
                  <w:r w:rsidRPr="00400EC9">
                    <w:rPr>
                      <w:rFonts w:ascii="Times New Roman" w:hAnsi="Times New Roman" w:cs="Times New Roman"/>
                    </w:rPr>
                    <w:t>Депозитарию-депоненту отчет о проведенной операции должен быть предоставлен в рабочий день ее совершения.</w:t>
                  </w:r>
                </w:p>
                <w:p w:rsidR="00400EC9" w:rsidRPr="00400EC9" w:rsidRDefault="00400EC9" w:rsidP="004B39BF">
                  <w:pPr>
                    <w:spacing w:after="0" w:line="240" w:lineRule="auto"/>
                    <w:jc w:val="both"/>
                    <w:rPr>
                      <w:rFonts w:ascii="Times New Roman" w:hAnsi="Times New Roman" w:cs="Times New Roman"/>
                    </w:rPr>
                  </w:pPr>
                  <w:r w:rsidRPr="00400EC9">
                    <w:rPr>
                      <w:rFonts w:ascii="Times New Roman" w:hAnsi="Times New Roman" w:cs="Times New Roman"/>
                    </w:rPr>
                    <w:t>В случае приема документарных ценных бумаг для их обездвижения – не позднее рабочего дня, следующего за днем принятия положительного решения по проведенной проверке подлинности и платежности ценных бумаг, а также при наличии Поручения.</w:t>
                  </w:r>
                </w:p>
                <w:p w:rsidR="00400EC9" w:rsidRPr="00400EC9" w:rsidRDefault="00400EC9" w:rsidP="00400EC9">
                  <w:pPr>
                    <w:autoSpaceDE w:val="0"/>
                    <w:autoSpaceDN w:val="0"/>
                    <w:adjustRightInd w:val="0"/>
                    <w:jc w:val="both"/>
                    <w:rPr>
                      <w:rFonts w:ascii="Times New Roman" w:hAnsi="Times New Roman" w:cs="Times New Roman"/>
                      <w:sz w:val="20"/>
                      <w:szCs w:val="20"/>
                    </w:rPr>
                  </w:pPr>
                  <w:r w:rsidRPr="00400EC9">
                    <w:rPr>
                      <w:rFonts w:ascii="Times New Roman" w:hAnsi="Times New Roman" w:cs="Times New Roman"/>
                    </w:rPr>
                    <w:t>При обездвижении документарной закладной - не позднее рабочего дня, следующего за днем наступления более позднего из следующих событий</w:t>
                  </w:r>
                  <w:r w:rsidRPr="00400EC9">
                    <w:rPr>
                      <w:rFonts w:ascii="Times New Roman" w:hAnsi="Times New Roman" w:cs="Times New Roman"/>
                      <w:sz w:val="20"/>
                      <w:szCs w:val="20"/>
                    </w:rPr>
                    <w:t>:</w:t>
                  </w:r>
                </w:p>
                <w:p w:rsidR="00400EC9" w:rsidRPr="00400EC9" w:rsidRDefault="00400EC9" w:rsidP="00400EC9">
                  <w:pPr>
                    <w:autoSpaceDE w:val="0"/>
                    <w:autoSpaceDN w:val="0"/>
                    <w:adjustRightInd w:val="0"/>
                    <w:spacing w:before="120"/>
                    <w:ind w:firstLine="539"/>
                    <w:jc w:val="both"/>
                    <w:rPr>
                      <w:rFonts w:ascii="Times New Roman" w:hAnsi="Times New Roman" w:cs="Times New Roman"/>
                    </w:rPr>
                  </w:pPr>
                  <w:r w:rsidRPr="00400EC9">
                    <w:rPr>
                      <w:rFonts w:ascii="Times New Roman" w:hAnsi="Times New Roman" w:cs="Times New Roman"/>
                    </w:rPr>
                    <w:lastRenderedPageBreak/>
                    <w:t>- возникновения основания для зачисления документарной закладной на счет депо;</w:t>
                  </w:r>
                </w:p>
                <w:p w:rsidR="00400EC9" w:rsidRPr="00400EC9" w:rsidRDefault="00400EC9" w:rsidP="00400EC9">
                  <w:pPr>
                    <w:jc w:val="both"/>
                    <w:rPr>
                      <w:rFonts w:ascii="Times New Roman" w:hAnsi="Times New Roman" w:cs="Times New Roman"/>
                    </w:rPr>
                  </w:pPr>
                  <w:r w:rsidRPr="00400EC9">
                    <w:rPr>
                      <w:rFonts w:ascii="Times New Roman" w:hAnsi="Times New Roman" w:cs="Times New Roman"/>
                    </w:rPr>
                    <w:t xml:space="preserve">         - передачи документарной закладной Депозитарию для ее хранения и (или) учета прав на нее.</w:t>
                  </w:r>
                </w:p>
                <w:p w:rsidR="00400EC9" w:rsidRPr="00400EC9" w:rsidRDefault="00400EC9" w:rsidP="00400EC9">
                  <w:pPr>
                    <w:jc w:val="both"/>
                    <w:rPr>
                      <w:rFonts w:ascii="Times New Roman" w:hAnsi="Times New Roman" w:cs="Times New Roman"/>
                    </w:rPr>
                  </w:pPr>
                  <w:r w:rsidRPr="00400EC9">
                    <w:rPr>
                      <w:rFonts w:ascii="Times New Roman" w:hAnsi="Times New Roman" w:cs="Times New Roman"/>
                    </w:rPr>
                    <w:t>Зачисление цифровых прав на Счет депо владельца (счет неустановленных лиц) осуществляется Депозитарием не позднее рабочего дня, следующего за днем поступления Депозитарию указанных цифровых прав в информационной системе в целях исполнения им обязанности, предусмотренной Договором в соответствии с пунктом 14 статьи 7 Федерального закона «О рынке ценных бумаг» от 22.04.1996 г. № 39-ФЗ.</w:t>
                  </w:r>
                </w:p>
              </w:tc>
            </w:tr>
          </w:tbl>
          <w:p w:rsidR="00003A49" w:rsidRPr="00400EC9" w:rsidRDefault="00003A49" w:rsidP="00003A49">
            <w:pPr>
              <w:spacing w:before="240"/>
              <w:rPr>
                <w:rFonts w:ascii="Times New Roman" w:hAnsi="Times New Roman" w:cs="Times New Roman"/>
              </w:rPr>
            </w:pPr>
          </w:p>
        </w:tc>
      </w:tr>
      <w:tr w:rsidR="00003A49" w:rsidRPr="006E3960" w:rsidTr="00003A49">
        <w:tc>
          <w:tcPr>
            <w:tcW w:w="1015" w:type="dxa"/>
          </w:tcPr>
          <w:p w:rsidR="00003A49" w:rsidRPr="006E3960" w:rsidRDefault="00322A3C" w:rsidP="00003A49">
            <w:pPr>
              <w:spacing w:before="240"/>
              <w:rPr>
                <w:rFonts w:ascii="Times New Roman" w:hAnsi="Times New Roman" w:cs="Times New Roman"/>
              </w:rPr>
            </w:pPr>
            <w:r w:rsidRPr="006E3960">
              <w:rPr>
                <w:rFonts w:ascii="Times New Roman" w:hAnsi="Times New Roman" w:cs="Times New Roman"/>
              </w:rPr>
              <w:lastRenderedPageBreak/>
              <w:t>18.15.4.</w:t>
            </w:r>
          </w:p>
        </w:tc>
        <w:tc>
          <w:tcPr>
            <w:tcW w:w="6772" w:type="dxa"/>
          </w:tcPr>
          <w:p w:rsidR="00003A49" w:rsidRPr="006E3960" w:rsidRDefault="00322A3C" w:rsidP="00003A49">
            <w:pPr>
              <w:spacing w:before="240"/>
              <w:rPr>
                <w:rFonts w:ascii="Times New Roman" w:hAnsi="Times New Roman" w:cs="Times New Roman"/>
              </w:rPr>
            </w:pPr>
            <w:r w:rsidRPr="006E3960">
              <w:rPr>
                <w:rFonts w:ascii="Times New Roman" w:hAnsi="Times New Roman" w:cs="Times New Roman"/>
              </w:rPr>
              <w:t>Пункт добавлен</w:t>
            </w:r>
          </w:p>
        </w:tc>
        <w:tc>
          <w:tcPr>
            <w:tcW w:w="6773" w:type="dxa"/>
          </w:tcPr>
          <w:p w:rsidR="00003A49" w:rsidRPr="006E3960" w:rsidRDefault="00322A3C" w:rsidP="006E3960">
            <w:pPr>
              <w:pStyle w:val="a3"/>
              <w:numPr>
                <w:ilvl w:val="2"/>
                <w:numId w:val="31"/>
              </w:numPr>
              <w:ind w:left="41" w:firstLine="314"/>
              <w:jc w:val="both"/>
              <w:rPr>
                <w:rFonts w:ascii="Times New Roman" w:hAnsi="Times New Roman" w:cs="Times New Roman"/>
              </w:rPr>
            </w:pPr>
            <w:r w:rsidRPr="006E3960">
              <w:rPr>
                <w:rFonts w:ascii="Times New Roman" w:hAnsi="Times New Roman" w:cs="Times New Roman"/>
              </w:rPr>
              <w:t>Депозитарий должен осуществлять списание цифровых прав со счета цифровых прав депонентов в день их перехода в информационной системе.</w:t>
            </w:r>
          </w:p>
        </w:tc>
      </w:tr>
      <w:tr w:rsidR="006E3960" w:rsidRPr="006E3960" w:rsidTr="00003A49">
        <w:tc>
          <w:tcPr>
            <w:tcW w:w="1015" w:type="dxa"/>
          </w:tcPr>
          <w:p w:rsidR="006E3960" w:rsidRPr="006E3960" w:rsidRDefault="006E3960" w:rsidP="006E3960">
            <w:pPr>
              <w:spacing w:before="240"/>
              <w:rPr>
                <w:rFonts w:ascii="Times New Roman" w:hAnsi="Times New Roman" w:cs="Times New Roman"/>
              </w:rPr>
            </w:pPr>
            <w:r w:rsidRPr="006E3960">
              <w:rPr>
                <w:rFonts w:ascii="Times New Roman" w:hAnsi="Times New Roman" w:cs="Times New Roman"/>
              </w:rPr>
              <w:t>18.1</w:t>
            </w:r>
            <w:r w:rsidRPr="006E3960">
              <w:rPr>
                <w:rFonts w:ascii="Times New Roman" w:hAnsi="Times New Roman" w:cs="Times New Roman"/>
              </w:rPr>
              <w:t>5.5</w:t>
            </w:r>
            <w:r w:rsidRPr="006E3960">
              <w:rPr>
                <w:rFonts w:ascii="Times New Roman" w:hAnsi="Times New Roman" w:cs="Times New Roman"/>
              </w:rPr>
              <w:t>.</w:t>
            </w:r>
          </w:p>
        </w:tc>
        <w:tc>
          <w:tcPr>
            <w:tcW w:w="6772" w:type="dxa"/>
          </w:tcPr>
          <w:p w:rsidR="006E3960" w:rsidRPr="006E3960" w:rsidRDefault="006E3960" w:rsidP="006E3960">
            <w:pPr>
              <w:spacing w:before="240"/>
              <w:rPr>
                <w:rFonts w:ascii="Times New Roman" w:hAnsi="Times New Roman" w:cs="Times New Roman"/>
              </w:rPr>
            </w:pPr>
            <w:r w:rsidRPr="006E3960">
              <w:rPr>
                <w:rFonts w:ascii="Times New Roman" w:hAnsi="Times New Roman" w:cs="Times New Roman"/>
              </w:rPr>
              <w:t>Пункт добавлен</w:t>
            </w:r>
          </w:p>
        </w:tc>
        <w:tc>
          <w:tcPr>
            <w:tcW w:w="6773" w:type="dxa"/>
          </w:tcPr>
          <w:p w:rsidR="006E3960" w:rsidRPr="003B2FAC" w:rsidRDefault="006E3960" w:rsidP="003B2FAC">
            <w:pPr>
              <w:pStyle w:val="a3"/>
              <w:numPr>
                <w:ilvl w:val="2"/>
                <w:numId w:val="31"/>
              </w:numPr>
              <w:ind w:left="41" w:firstLine="172"/>
              <w:jc w:val="both"/>
              <w:rPr>
                <w:rFonts w:ascii="Times New Roman" w:hAnsi="Times New Roman" w:cs="Times New Roman"/>
              </w:rPr>
            </w:pPr>
            <w:r w:rsidRPr="003B2FAC">
              <w:rPr>
                <w:rFonts w:ascii="Times New Roman" w:hAnsi="Times New Roman" w:cs="Times New Roman"/>
              </w:rPr>
              <w:t>Основанием для списания цифровых прав со счета цифровых прав депонентов является переход в информационной системе цифровых прав, которые учтены Депозитарием на счете депо владельца (счете неустановленных лиц) или в отношении которых выданы цифровые свидетельства.</w:t>
            </w:r>
          </w:p>
        </w:tc>
      </w:tr>
      <w:tr w:rsidR="006E3960" w:rsidRPr="003B2FAC" w:rsidTr="00003A49">
        <w:tc>
          <w:tcPr>
            <w:tcW w:w="1015" w:type="dxa"/>
          </w:tcPr>
          <w:p w:rsidR="006E3960" w:rsidRPr="003B2FAC" w:rsidRDefault="006E3960" w:rsidP="006E3960">
            <w:pPr>
              <w:spacing w:before="240"/>
              <w:rPr>
                <w:rFonts w:ascii="Times New Roman" w:hAnsi="Times New Roman" w:cs="Times New Roman"/>
              </w:rPr>
            </w:pPr>
            <w:r w:rsidRPr="003B2FAC">
              <w:rPr>
                <w:rFonts w:ascii="Times New Roman" w:hAnsi="Times New Roman" w:cs="Times New Roman"/>
              </w:rPr>
              <w:t>18.15.</w:t>
            </w:r>
            <w:r w:rsidRPr="003B2FAC">
              <w:rPr>
                <w:rFonts w:ascii="Times New Roman" w:hAnsi="Times New Roman" w:cs="Times New Roman"/>
              </w:rPr>
              <w:t>6</w:t>
            </w:r>
            <w:r w:rsidRPr="003B2FAC">
              <w:rPr>
                <w:rFonts w:ascii="Times New Roman" w:hAnsi="Times New Roman" w:cs="Times New Roman"/>
              </w:rPr>
              <w:t>.</w:t>
            </w:r>
          </w:p>
        </w:tc>
        <w:tc>
          <w:tcPr>
            <w:tcW w:w="6772" w:type="dxa"/>
          </w:tcPr>
          <w:p w:rsidR="003B2FAC" w:rsidRDefault="003B2FAC" w:rsidP="003B2FAC">
            <w:pPr>
              <w:pStyle w:val="a3"/>
              <w:ind w:left="280"/>
              <w:jc w:val="both"/>
              <w:rPr>
                <w:rFonts w:ascii="Times New Roman" w:hAnsi="Times New Roman" w:cs="Times New Roman"/>
              </w:rPr>
            </w:pPr>
          </w:p>
          <w:p w:rsidR="003B2FAC" w:rsidRPr="00146261" w:rsidRDefault="00A31AB9" w:rsidP="00146261">
            <w:pPr>
              <w:jc w:val="both"/>
              <w:rPr>
                <w:rFonts w:ascii="Times New Roman" w:hAnsi="Times New Roman" w:cs="Times New Roman"/>
              </w:rPr>
            </w:pPr>
            <w:r>
              <w:rPr>
                <w:rFonts w:ascii="Times New Roman" w:hAnsi="Times New Roman" w:cs="Times New Roman"/>
              </w:rPr>
              <w:t>Абзац</w:t>
            </w:r>
            <w:r w:rsidR="00146261" w:rsidRPr="00146261">
              <w:rPr>
                <w:rFonts w:ascii="Times New Roman" w:hAnsi="Times New Roman" w:cs="Times New Roman"/>
              </w:rPr>
              <w:t xml:space="preserve"> добавлен</w:t>
            </w:r>
          </w:p>
          <w:p w:rsidR="003B2FAC" w:rsidRDefault="003B2FAC" w:rsidP="003B2FAC">
            <w:pPr>
              <w:pStyle w:val="a3"/>
              <w:ind w:left="280"/>
              <w:jc w:val="both"/>
              <w:rPr>
                <w:rFonts w:ascii="Times New Roman" w:hAnsi="Times New Roman" w:cs="Times New Roman"/>
              </w:rPr>
            </w:pPr>
          </w:p>
          <w:p w:rsidR="003B2FAC" w:rsidRDefault="003B2FAC" w:rsidP="003B2FAC">
            <w:pPr>
              <w:pStyle w:val="a3"/>
              <w:ind w:left="280"/>
              <w:jc w:val="both"/>
              <w:rPr>
                <w:rFonts w:ascii="Times New Roman" w:hAnsi="Times New Roman" w:cs="Times New Roman"/>
              </w:rPr>
            </w:pPr>
          </w:p>
          <w:p w:rsidR="003B2FAC" w:rsidRDefault="003B2FAC" w:rsidP="003B2FAC">
            <w:pPr>
              <w:pStyle w:val="a3"/>
              <w:ind w:left="280"/>
              <w:jc w:val="both"/>
              <w:rPr>
                <w:rFonts w:ascii="Times New Roman" w:hAnsi="Times New Roman" w:cs="Times New Roman"/>
              </w:rPr>
            </w:pPr>
          </w:p>
          <w:p w:rsidR="003B2FAC" w:rsidRDefault="003B2FAC" w:rsidP="003B2FAC">
            <w:pPr>
              <w:pStyle w:val="a3"/>
              <w:ind w:left="280"/>
              <w:jc w:val="both"/>
              <w:rPr>
                <w:rFonts w:ascii="Times New Roman" w:hAnsi="Times New Roman" w:cs="Times New Roman"/>
              </w:rPr>
            </w:pPr>
          </w:p>
          <w:p w:rsidR="003B2FAC" w:rsidRPr="003B2FAC" w:rsidRDefault="003B2FAC" w:rsidP="003B2FAC">
            <w:pPr>
              <w:pStyle w:val="a3"/>
              <w:ind w:left="280"/>
              <w:jc w:val="both"/>
              <w:rPr>
                <w:rFonts w:ascii="Times New Roman" w:hAnsi="Times New Roman" w:cs="Times New Roman"/>
              </w:rPr>
            </w:pPr>
          </w:p>
          <w:p w:rsidR="006E3960" w:rsidRPr="003B2FAC" w:rsidRDefault="006E3960" w:rsidP="006E3960">
            <w:pPr>
              <w:spacing w:before="240"/>
              <w:rPr>
                <w:rFonts w:ascii="Times New Roman" w:hAnsi="Times New Roman" w:cs="Times New Roman"/>
              </w:rPr>
            </w:pPr>
          </w:p>
        </w:tc>
        <w:tc>
          <w:tcPr>
            <w:tcW w:w="6773" w:type="dxa"/>
          </w:tcPr>
          <w:p w:rsidR="00D11EC5" w:rsidRPr="00522DAB" w:rsidRDefault="00522DAB" w:rsidP="00A31AB9">
            <w:pPr>
              <w:jc w:val="both"/>
              <w:rPr>
                <w:rFonts w:ascii="Times New Roman" w:hAnsi="Times New Roman" w:cs="Times New Roman"/>
              </w:rPr>
            </w:pPr>
            <w:r w:rsidRPr="00522DAB">
              <w:rPr>
                <w:rFonts w:ascii="Times New Roman" w:hAnsi="Times New Roman" w:cs="Times New Roman"/>
              </w:rPr>
              <w:t>18</w:t>
            </w:r>
            <w:r>
              <w:rPr>
                <w:rFonts w:ascii="Times New Roman" w:hAnsi="Times New Roman" w:cs="Times New Roman"/>
              </w:rPr>
              <w:t xml:space="preserve">.15.6. </w:t>
            </w:r>
            <w:r w:rsidR="006E3960" w:rsidRPr="00522DAB">
              <w:rPr>
                <w:rFonts w:ascii="Times New Roman" w:hAnsi="Times New Roman" w:cs="Times New Roman"/>
              </w:rPr>
              <w:t>Списание цифровых свидетельств со Счета депо при их погашении осуществляется Депозитарием, выдавшим указанные цифровые свидетельства, в день, следующий за днем получения требования Депонента, на Счете депо владельца которого учтены права на указанные цифровые свидетельства, об их погашении. При списании цифровых свидетельств со Счета депо приобретателя при их погашении Депозитарием осуществляется зачисление утилитарных цифровых прав, в отношении которых были выданы указанные цифровые свидетельства, на Счет депо владельца, указанный Депонентом, либо предоставление указанных утилитарных цифровых прав в распоряжение Депонента или указанного Депонентом лица в соответствии с частью 7 статьи 9 Федерального закона «О порядке открытия и ведения депозитариями счетов депо и иных счетов» от 02.08.2019 г. N 259-ФЗ.</w:t>
            </w:r>
          </w:p>
        </w:tc>
      </w:tr>
      <w:tr w:rsidR="00146261" w:rsidRPr="00146261" w:rsidTr="00003A49">
        <w:tc>
          <w:tcPr>
            <w:tcW w:w="1015" w:type="dxa"/>
          </w:tcPr>
          <w:p w:rsidR="00146261" w:rsidRPr="00096ABD" w:rsidRDefault="000F195A" w:rsidP="000F195A">
            <w:pPr>
              <w:spacing w:before="240"/>
              <w:rPr>
                <w:rFonts w:ascii="Times New Roman" w:hAnsi="Times New Roman" w:cs="Times New Roman"/>
              </w:rPr>
            </w:pPr>
            <w:r>
              <w:rPr>
                <w:rFonts w:ascii="Times New Roman" w:hAnsi="Times New Roman" w:cs="Times New Roman"/>
              </w:rPr>
              <w:lastRenderedPageBreak/>
              <w:t>18.15.6</w:t>
            </w:r>
            <w:r w:rsidRPr="000F195A">
              <w:rPr>
                <w:rFonts w:ascii="Times New Roman" w:hAnsi="Times New Roman" w:cs="Times New Roman"/>
              </w:rPr>
              <w:t xml:space="preserve"> </w:t>
            </w:r>
            <w:r>
              <w:rPr>
                <w:rFonts w:ascii="Times New Roman" w:hAnsi="Times New Roman" w:cs="Times New Roman"/>
              </w:rPr>
              <w:t>(</w:t>
            </w:r>
            <w:r w:rsidRPr="000F195A">
              <w:rPr>
                <w:rFonts w:ascii="Times New Roman" w:hAnsi="Times New Roman" w:cs="Times New Roman"/>
              </w:rPr>
              <w:t>абза</w:t>
            </w:r>
            <w:bookmarkStart w:id="5" w:name="_GoBack"/>
            <w:bookmarkEnd w:id="5"/>
            <w:r>
              <w:rPr>
                <w:rFonts w:ascii="Times New Roman" w:hAnsi="Times New Roman" w:cs="Times New Roman"/>
              </w:rPr>
              <w:t xml:space="preserve">ц 2, </w:t>
            </w:r>
            <w:r w:rsidR="00F707E6">
              <w:rPr>
                <w:rFonts w:ascii="Times New Roman" w:hAnsi="Times New Roman" w:cs="Times New Roman"/>
              </w:rPr>
              <w:t xml:space="preserve">ранее </w:t>
            </w:r>
            <w:r>
              <w:rPr>
                <w:rFonts w:ascii="Times New Roman" w:hAnsi="Times New Roman" w:cs="Times New Roman"/>
              </w:rPr>
              <w:t xml:space="preserve">п. </w:t>
            </w:r>
            <w:r w:rsidR="00F707E6">
              <w:rPr>
                <w:rFonts w:ascii="Times New Roman" w:hAnsi="Times New Roman" w:cs="Times New Roman"/>
              </w:rPr>
              <w:t>18.15.3</w:t>
            </w:r>
            <w:r w:rsidR="00096ABD" w:rsidRPr="00096ABD">
              <w:rPr>
                <w:rFonts w:ascii="Times New Roman" w:hAnsi="Times New Roman" w:cs="Times New Roman"/>
              </w:rPr>
              <w:t>)</w:t>
            </w:r>
          </w:p>
        </w:tc>
        <w:tc>
          <w:tcPr>
            <w:tcW w:w="6772" w:type="dxa"/>
          </w:tcPr>
          <w:tbl>
            <w:tblPr>
              <w:tblpPr w:leftFromText="180" w:rightFromText="180" w:vertAnchor="text" w:tblpX="109" w:tblpY="226"/>
              <w:tblW w:w="6640"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ayout w:type="fixed"/>
              <w:tblLook w:val="0000" w:firstRow="0" w:lastRow="0" w:firstColumn="0" w:lastColumn="0" w:noHBand="0" w:noVBand="0"/>
            </w:tblPr>
            <w:tblGrid>
              <w:gridCol w:w="6640"/>
            </w:tblGrid>
            <w:tr w:rsidR="00146261" w:rsidRPr="00146261" w:rsidTr="00E7028B">
              <w:trPr>
                <w:trHeight w:val="670"/>
              </w:trPr>
              <w:tc>
                <w:tcPr>
                  <w:tcW w:w="6640" w:type="dxa"/>
                  <w:shd w:val="clear" w:color="auto" w:fill="F3F3F3"/>
                </w:tcPr>
                <w:p w:rsidR="00146261" w:rsidRPr="00146261" w:rsidRDefault="00146261" w:rsidP="00146261">
                  <w:pPr>
                    <w:spacing w:after="0" w:line="240" w:lineRule="auto"/>
                    <w:jc w:val="both"/>
                    <w:rPr>
                      <w:rFonts w:ascii="Times New Roman" w:hAnsi="Times New Roman" w:cs="Times New Roman"/>
                      <w:b/>
                    </w:rPr>
                  </w:pPr>
                  <w:r w:rsidRPr="00146261">
                    <w:rPr>
                      <w:rFonts w:ascii="Times New Roman" w:hAnsi="Times New Roman" w:cs="Times New Roman"/>
                      <w:b/>
                    </w:rPr>
                    <w:t>Основание списания ценных бумаг по инициативе Депонента (Уполномоченных лиц депонента):</w:t>
                  </w:r>
                </w:p>
                <w:p w:rsidR="00146261" w:rsidRPr="00146261" w:rsidRDefault="00146261" w:rsidP="00146261">
                  <w:pPr>
                    <w:spacing w:after="0" w:line="240" w:lineRule="auto"/>
                    <w:jc w:val="both"/>
                    <w:rPr>
                      <w:rFonts w:ascii="Times New Roman" w:hAnsi="Times New Roman" w:cs="Times New Roman"/>
                    </w:rPr>
                  </w:pPr>
                  <w:r w:rsidRPr="00146261">
                    <w:rPr>
                      <w:rFonts w:ascii="Times New Roman" w:hAnsi="Times New Roman" w:cs="Times New Roman"/>
                    </w:rPr>
                    <w:tab/>
                    <w:t xml:space="preserve">Поручение на </w:t>
                  </w:r>
                  <w:r w:rsidRPr="00146261">
                    <w:rPr>
                      <w:rFonts w:ascii="Times New Roman" w:hAnsi="Times New Roman" w:cs="Times New Roman"/>
                      <w:color w:val="000000"/>
                    </w:rPr>
                    <w:t xml:space="preserve">зачисление, списание, перевод </w:t>
                  </w:r>
                  <w:r w:rsidRPr="00146261">
                    <w:rPr>
                      <w:rFonts w:ascii="Times New Roman" w:hAnsi="Times New Roman" w:cs="Times New Roman"/>
                    </w:rPr>
                    <w:t>ценных бумаг (Приложение №21).</w:t>
                  </w:r>
                </w:p>
                <w:p w:rsidR="00146261" w:rsidRPr="00146261" w:rsidRDefault="00146261" w:rsidP="00146261">
                  <w:pPr>
                    <w:spacing w:after="0" w:line="240" w:lineRule="auto"/>
                    <w:jc w:val="both"/>
                    <w:rPr>
                      <w:rFonts w:ascii="Times New Roman" w:hAnsi="Times New Roman" w:cs="Times New Roman"/>
                      <w:b/>
                    </w:rPr>
                  </w:pPr>
                  <w:r w:rsidRPr="00146261">
                    <w:rPr>
                      <w:rFonts w:ascii="Times New Roman" w:hAnsi="Times New Roman" w:cs="Times New Roman"/>
                      <w:b/>
                    </w:rPr>
                    <w:t>Документы, предоставляемые Депозитарием:</w:t>
                  </w:r>
                </w:p>
                <w:p w:rsidR="00146261" w:rsidRPr="00146261" w:rsidRDefault="00146261" w:rsidP="00146261">
                  <w:pPr>
                    <w:tabs>
                      <w:tab w:val="num" w:pos="720"/>
                      <w:tab w:val="num" w:pos="1080"/>
                    </w:tabs>
                    <w:spacing w:after="0" w:line="240" w:lineRule="auto"/>
                    <w:jc w:val="both"/>
                    <w:rPr>
                      <w:rFonts w:ascii="Times New Roman" w:hAnsi="Times New Roman" w:cs="Times New Roman"/>
                    </w:rPr>
                  </w:pPr>
                  <w:r w:rsidRPr="00146261">
                    <w:rPr>
                      <w:rFonts w:ascii="Times New Roman" w:hAnsi="Times New Roman" w:cs="Times New Roman"/>
                    </w:rPr>
                    <w:tab/>
                    <w:t>ОТЧЕТ О СОВЕРШЕНИИ</w:t>
                  </w:r>
                  <w:r w:rsidRPr="00146261" w:rsidDel="004F19DC">
                    <w:rPr>
                      <w:rFonts w:ascii="Times New Roman" w:hAnsi="Times New Roman" w:cs="Times New Roman"/>
                    </w:rPr>
                    <w:t xml:space="preserve"> </w:t>
                  </w:r>
                  <w:r w:rsidRPr="00146261">
                    <w:rPr>
                      <w:rFonts w:ascii="Times New Roman" w:hAnsi="Times New Roman" w:cs="Times New Roman"/>
                    </w:rPr>
                    <w:t>ДЕПОЗИТАРНОЙ (-ЫХ) ОПЕРАЦИИ (-ИЙ) (Приложение №27).</w:t>
                  </w:r>
                </w:p>
                <w:p w:rsidR="00146261" w:rsidRPr="00146261" w:rsidRDefault="00146261" w:rsidP="00146261">
                  <w:pPr>
                    <w:spacing w:after="0" w:line="240" w:lineRule="auto"/>
                    <w:jc w:val="both"/>
                    <w:rPr>
                      <w:rFonts w:ascii="Times New Roman" w:hAnsi="Times New Roman" w:cs="Times New Roman"/>
                    </w:rPr>
                  </w:pPr>
                  <w:r w:rsidRPr="00146261">
                    <w:rPr>
                      <w:rFonts w:ascii="Times New Roman" w:hAnsi="Times New Roman" w:cs="Times New Roman"/>
                      <w:b/>
                    </w:rPr>
                    <w:t>Срок исполнения операции и передачи отчета:</w:t>
                  </w:r>
                  <w:r w:rsidRPr="00146261">
                    <w:rPr>
                      <w:rFonts w:ascii="Times New Roman" w:hAnsi="Times New Roman" w:cs="Times New Roman"/>
                    </w:rPr>
                    <w:t xml:space="preserve"> не позднее рабочего дня, следующего за днем получения Депозитарием отчета, уведомления и (или) выписки Вышестоящего депозитария или Реестродержателя. Депозитарию-депоненту отчет о проведенной операции должен быть предоставлен в рабочий день ее совершения.</w:t>
                  </w:r>
                </w:p>
                <w:p w:rsidR="00146261" w:rsidRPr="00146261" w:rsidRDefault="00146261" w:rsidP="00146261">
                  <w:pPr>
                    <w:spacing w:after="0" w:line="240" w:lineRule="auto"/>
                    <w:jc w:val="both"/>
                    <w:rPr>
                      <w:rFonts w:ascii="Times New Roman" w:hAnsi="Times New Roman" w:cs="Times New Roman"/>
                    </w:rPr>
                  </w:pPr>
                  <w:r w:rsidRPr="00146261">
                    <w:rPr>
                      <w:rFonts w:ascii="Times New Roman" w:hAnsi="Times New Roman" w:cs="Times New Roman"/>
                    </w:rPr>
                    <w:t>В случае выдачи документарных ценных бумаг – не позднее трех рабочих дней после получения Поручения.</w:t>
                  </w:r>
                </w:p>
                <w:p w:rsidR="00146261" w:rsidRPr="00146261" w:rsidRDefault="00146261" w:rsidP="00146261">
                  <w:pPr>
                    <w:autoSpaceDE w:val="0"/>
                    <w:autoSpaceDN w:val="0"/>
                    <w:adjustRightInd w:val="0"/>
                    <w:spacing w:after="0" w:line="240" w:lineRule="auto"/>
                    <w:jc w:val="both"/>
                    <w:rPr>
                      <w:rFonts w:ascii="Times New Roman" w:hAnsi="Times New Roman" w:cs="Times New Roman"/>
                    </w:rPr>
                  </w:pPr>
                  <w:r w:rsidRPr="00146261">
                    <w:rPr>
                      <w:rFonts w:ascii="Times New Roman" w:hAnsi="Times New Roman" w:cs="Times New Roman"/>
                    </w:rPr>
                    <w:t xml:space="preserve">Списание закладной со </w:t>
                  </w:r>
                  <w:r w:rsidRPr="00146261">
                    <w:rPr>
                      <w:rFonts w:ascii="Times New Roman" w:hAnsi="Times New Roman" w:cs="Times New Roman"/>
                      <w:lang w:val="en-US"/>
                    </w:rPr>
                    <w:t>C</w:t>
                  </w:r>
                  <w:r w:rsidRPr="00146261">
                    <w:rPr>
                      <w:rFonts w:ascii="Times New Roman" w:hAnsi="Times New Roman" w:cs="Times New Roman"/>
                    </w:rPr>
                    <w:t>чета депо при прекращении ее депозитарного учета осуществляется не позднее рабочего дня, следующего за днем наступления более позднего из следующих событий:</w:t>
                  </w:r>
                </w:p>
                <w:p w:rsidR="00146261" w:rsidRPr="00146261" w:rsidRDefault="00146261" w:rsidP="00146261">
                  <w:pPr>
                    <w:autoSpaceDE w:val="0"/>
                    <w:autoSpaceDN w:val="0"/>
                    <w:adjustRightInd w:val="0"/>
                    <w:spacing w:after="0" w:line="240" w:lineRule="auto"/>
                    <w:ind w:firstLine="540"/>
                    <w:jc w:val="both"/>
                    <w:rPr>
                      <w:rFonts w:ascii="Times New Roman" w:hAnsi="Times New Roman" w:cs="Times New Roman"/>
                    </w:rPr>
                  </w:pPr>
                  <w:r w:rsidRPr="00146261">
                    <w:rPr>
                      <w:rFonts w:ascii="Times New Roman" w:hAnsi="Times New Roman" w:cs="Times New Roman"/>
                    </w:rPr>
                    <w:t>возникновения оснований для списания закладной со счета депо;</w:t>
                  </w:r>
                </w:p>
                <w:p w:rsidR="00146261" w:rsidRPr="00146261" w:rsidRDefault="00146261" w:rsidP="00146261">
                  <w:pPr>
                    <w:autoSpaceDE w:val="0"/>
                    <w:autoSpaceDN w:val="0"/>
                    <w:adjustRightInd w:val="0"/>
                    <w:spacing w:after="0" w:line="240" w:lineRule="auto"/>
                    <w:ind w:firstLine="540"/>
                    <w:jc w:val="both"/>
                    <w:rPr>
                      <w:rFonts w:ascii="Times New Roman" w:hAnsi="Times New Roman" w:cs="Times New Roman"/>
                    </w:rPr>
                  </w:pPr>
                  <w:r w:rsidRPr="00146261">
                    <w:rPr>
                      <w:rFonts w:ascii="Times New Roman" w:hAnsi="Times New Roman" w:cs="Times New Roman"/>
                    </w:rPr>
                    <w:t>возникновения оснований для передачи документарной закладной ее владельцу в результате прекращения осуществления Депозитарием ее депозитарного учета.</w:t>
                  </w:r>
                </w:p>
              </w:tc>
            </w:tr>
          </w:tbl>
          <w:p w:rsidR="00146261" w:rsidRPr="00146261" w:rsidRDefault="00146261" w:rsidP="00146261">
            <w:pPr>
              <w:pStyle w:val="a3"/>
              <w:ind w:left="280"/>
              <w:jc w:val="both"/>
              <w:rPr>
                <w:rFonts w:ascii="Times New Roman" w:hAnsi="Times New Roman" w:cs="Times New Roman"/>
              </w:rPr>
            </w:pPr>
          </w:p>
        </w:tc>
        <w:tc>
          <w:tcPr>
            <w:tcW w:w="6773" w:type="dxa"/>
          </w:tcPr>
          <w:tbl>
            <w:tblPr>
              <w:tblpPr w:leftFromText="180" w:rightFromText="180" w:vertAnchor="text" w:tblpX="109" w:tblpY="226"/>
              <w:tblW w:w="6640"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ayout w:type="fixed"/>
              <w:tblLook w:val="0000" w:firstRow="0" w:lastRow="0" w:firstColumn="0" w:lastColumn="0" w:noHBand="0" w:noVBand="0"/>
            </w:tblPr>
            <w:tblGrid>
              <w:gridCol w:w="6640"/>
            </w:tblGrid>
            <w:tr w:rsidR="00146261" w:rsidRPr="00146261" w:rsidTr="000D3BC2">
              <w:trPr>
                <w:trHeight w:val="670"/>
              </w:trPr>
              <w:tc>
                <w:tcPr>
                  <w:tcW w:w="6640" w:type="dxa"/>
                  <w:shd w:val="clear" w:color="auto" w:fill="F3F3F3"/>
                </w:tcPr>
                <w:p w:rsidR="00146261" w:rsidRPr="00146261" w:rsidRDefault="00146261" w:rsidP="00146261">
                  <w:pPr>
                    <w:spacing w:after="0" w:line="240" w:lineRule="auto"/>
                    <w:jc w:val="both"/>
                    <w:rPr>
                      <w:rFonts w:ascii="Times New Roman" w:hAnsi="Times New Roman" w:cs="Times New Roman"/>
                      <w:b/>
                    </w:rPr>
                  </w:pPr>
                  <w:r w:rsidRPr="00146261">
                    <w:rPr>
                      <w:rFonts w:ascii="Times New Roman" w:hAnsi="Times New Roman" w:cs="Times New Roman"/>
                      <w:b/>
                    </w:rPr>
                    <w:t>Основание списания ценных бумаг по инициативе Депонента (Уполномоченных лиц депонента):</w:t>
                  </w:r>
                </w:p>
                <w:p w:rsidR="00146261" w:rsidRPr="00146261" w:rsidRDefault="00146261" w:rsidP="00146261">
                  <w:pPr>
                    <w:spacing w:after="0" w:line="240" w:lineRule="auto"/>
                    <w:jc w:val="both"/>
                    <w:rPr>
                      <w:rFonts w:ascii="Times New Roman" w:hAnsi="Times New Roman" w:cs="Times New Roman"/>
                    </w:rPr>
                  </w:pPr>
                  <w:r w:rsidRPr="00146261">
                    <w:rPr>
                      <w:rFonts w:ascii="Times New Roman" w:hAnsi="Times New Roman" w:cs="Times New Roman"/>
                    </w:rPr>
                    <w:tab/>
                    <w:t xml:space="preserve">Поручение на </w:t>
                  </w:r>
                  <w:r w:rsidRPr="00146261">
                    <w:rPr>
                      <w:rFonts w:ascii="Times New Roman" w:hAnsi="Times New Roman" w:cs="Times New Roman"/>
                      <w:color w:val="000000"/>
                    </w:rPr>
                    <w:t xml:space="preserve">зачисление, списание, перевод </w:t>
                  </w:r>
                  <w:r w:rsidRPr="00146261">
                    <w:rPr>
                      <w:rFonts w:ascii="Times New Roman" w:hAnsi="Times New Roman" w:cs="Times New Roman"/>
                    </w:rPr>
                    <w:t>ценных бумаг (Приложение №21).</w:t>
                  </w:r>
                </w:p>
                <w:p w:rsidR="00146261" w:rsidRPr="00146261" w:rsidRDefault="00146261" w:rsidP="00146261">
                  <w:pPr>
                    <w:spacing w:after="0" w:line="240" w:lineRule="auto"/>
                    <w:jc w:val="both"/>
                    <w:rPr>
                      <w:rFonts w:ascii="Times New Roman" w:hAnsi="Times New Roman" w:cs="Times New Roman"/>
                      <w:b/>
                    </w:rPr>
                  </w:pPr>
                  <w:r w:rsidRPr="00146261">
                    <w:rPr>
                      <w:rFonts w:ascii="Times New Roman" w:hAnsi="Times New Roman" w:cs="Times New Roman"/>
                      <w:b/>
                    </w:rPr>
                    <w:t>Документы, предоставляемые Депозитарием:</w:t>
                  </w:r>
                </w:p>
                <w:p w:rsidR="00146261" w:rsidRPr="00146261" w:rsidRDefault="00146261" w:rsidP="00146261">
                  <w:pPr>
                    <w:tabs>
                      <w:tab w:val="num" w:pos="720"/>
                      <w:tab w:val="num" w:pos="1080"/>
                    </w:tabs>
                    <w:spacing w:after="0" w:line="240" w:lineRule="auto"/>
                    <w:jc w:val="both"/>
                    <w:rPr>
                      <w:rFonts w:ascii="Times New Roman" w:hAnsi="Times New Roman" w:cs="Times New Roman"/>
                    </w:rPr>
                  </w:pPr>
                  <w:r w:rsidRPr="00146261">
                    <w:rPr>
                      <w:rFonts w:ascii="Times New Roman" w:hAnsi="Times New Roman" w:cs="Times New Roman"/>
                    </w:rPr>
                    <w:tab/>
                    <w:t>ОТЧЕТ О СОВЕРШЕНИИ</w:t>
                  </w:r>
                  <w:r w:rsidRPr="00146261" w:rsidDel="004F19DC">
                    <w:rPr>
                      <w:rFonts w:ascii="Times New Roman" w:hAnsi="Times New Roman" w:cs="Times New Roman"/>
                    </w:rPr>
                    <w:t xml:space="preserve"> </w:t>
                  </w:r>
                  <w:r w:rsidRPr="00146261">
                    <w:rPr>
                      <w:rFonts w:ascii="Times New Roman" w:hAnsi="Times New Roman" w:cs="Times New Roman"/>
                    </w:rPr>
                    <w:t>ДЕПОЗИТАРНОЙ (-ЫХ) ОПЕРАЦИИ (-ИЙ) (Приложение №27).</w:t>
                  </w:r>
                </w:p>
                <w:p w:rsidR="00146261" w:rsidRPr="00146261" w:rsidRDefault="00146261" w:rsidP="00146261">
                  <w:pPr>
                    <w:spacing w:after="0" w:line="240" w:lineRule="auto"/>
                    <w:jc w:val="both"/>
                    <w:rPr>
                      <w:rFonts w:ascii="Times New Roman" w:hAnsi="Times New Roman" w:cs="Times New Roman"/>
                    </w:rPr>
                  </w:pPr>
                  <w:r w:rsidRPr="00146261">
                    <w:rPr>
                      <w:rFonts w:ascii="Times New Roman" w:hAnsi="Times New Roman" w:cs="Times New Roman"/>
                      <w:b/>
                    </w:rPr>
                    <w:t>Срок исполнения операции и передачи отчета:</w:t>
                  </w:r>
                  <w:r w:rsidRPr="00146261">
                    <w:rPr>
                      <w:rFonts w:ascii="Times New Roman" w:hAnsi="Times New Roman" w:cs="Times New Roman"/>
                    </w:rPr>
                    <w:t xml:space="preserve"> не позднее рабочего дня, следующего за днем получения Депозитарием отчета, уведомления и (или) выписки Вышестоящего депозитария или Реестродержателя. Депозитарию-депоненту отчет о проведенной операции должен быть предоставлен в рабочий день ее совершения.</w:t>
                  </w:r>
                </w:p>
                <w:p w:rsidR="00146261" w:rsidRPr="00146261" w:rsidRDefault="00146261" w:rsidP="00146261">
                  <w:pPr>
                    <w:spacing w:after="0" w:line="240" w:lineRule="auto"/>
                    <w:jc w:val="both"/>
                    <w:rPr>
                      <w:rFonts w:ascii="Times New Roman" w:hAnsi="Times New Roman" w:cs="Times New Roman"/>
                    </w:rPr>
                  </w:pPr>
                  <w:r w:rsidRPr="00146261">
                    <w:rPr>
                      <w:rFonts w:ascii="Times New Roman" w:hAnsi="Times New Roman" w:cs="Times New Roman"/>
                    </w:rPr>
                    <w:t>В случае выдачи документарных ценных бумаг – не позднее трех рабочих дней после получения Поручения.</w:t>
                  </w:r>
                </w:p>
                <w:p w:rsidR="00146261" w:rsidRPr="00146261" w:rsidRDefault="00146261" w:rsidP="00146261">
                  <w:pPr>
                    <w:autoSpaceDE w:val="0"/>
                    <w:autoSpaceDN w:val="0"/>
                    <w:adjustRightInd w:val="0"/>
                    <w:spacing w:after="0" w:line="240" w:lineRule="auto"/>
                    <w:jc w:val="both"/>
                    <w:rPr>
                      <w:rFonts w:ascii="Times New Roman" w:hAnsi="Times New Roman" w:cs="Times New Roman"/>
                    </w:rPr>
                  </w:pPr>
                  <w:r w:rsidRPr="00146261">
                    <w:rPr>
                      <w:rFonts w:ascii="Times New Roman" w:hAnsi="Times New Roman" w:cs="Times New Roman"/>
                    </w:rPr>
                    <w:t xml:space="preserve">Списание закладной со </w:t>
                  </w:r>
                  <w:r w:rsidRPr="00146261">
                    <w:rPr>
                      <w:rFonts w:ascii="Times New Roman" w:hAnsi="Times New Roman" w:cs="Times New Roman"/>
                      <w:lang w:val="en-US"/>
                    </w:rPr>
                    <w:t>C</w:t>
                  </w:r>
                  <w:r w:rsidRPr="00146261">
                    <w:rPr>
                      <w:rFonts w:ascii="Times New Roman" w:hAnsi="Times New Roman" w:cs="Times New Roman"/>
                    </w:rPr>
                    <w:t>чета депо при прекращении ее депозитарного учета осуществляется не позднее рабочего дня, следующего за днем наступления более позднего из следующих событий:</w:t>
                  </w:r>
                </w:p>
                <w:p w:rsidR="00146261" w:rsidRPr="00146261" w:rsidRDefault="00146261" w:rsidP="00146261">
                  <w:pPr>
                    <w:autoSpaceDE w:val="0"/>
                    <w:autoSpaceDN w:val="0"/>
                    <w:adjustRightInd w:val="0"/>
                    <w:spacing w:after="0" w:line="240" w:lineRule="auto"/>
                    <w:ind w:firstLine="540"/>
                    <w:jc w:val="both"/>
                    <w:rPr>
                      <w:rFonts w:ascii="Times New Roman" w:hAnsi="Times New Roman" w:cs="Times New Roman"/>
                    </w:rPr>
                  </w:pPr>
                  <w:r w:rsidRPr="00146261">
                    <w:rPr>
                      <w:rFonts w:ascii="Times New Roman" w:hAnsi="Times New Roman" w:cs="Times New Roman"/>
                    </w:rPr>
                    <w:t>возникновения оснований для списания закладной со счета депо;</w:t>
                  </w:r>
                </w:p>
                <w:p w:rsidR="00146261" w:rsidRPr="00146261" w:rsidRDefault="00146261" w:rsidP="00146261">
                  <w:pPr>
                    <w:autoSpaceDE w:val="0"/>
                    <w:autoSpaceDN w:val="0"/>
                    <w:adjustRightInd w:val="0"/>
                    <w:spacing w:after="0" w:line="240" w:lineRule="auto"/>
                    <w:ind w:firstLine="540"/>
                    <w:jc w:val="both"/>
                    <w:rPr>
                      <w:rFonts w:ascii="Times New Roman" w:hAnsi="Times New Roman" w:cs="Times New Roman"/>
                    </w:rPr>
                  </w:pPr>
                  <w:r w:rsidRPr="00146261">
                    <w:rPr>
                      <w:rFonts w:ascii="Times New Roman" w:hAnsi="Times New Roman" w:cs="Times New Roman"/>
                    </w:rPr>
                    <w:t>возникновения оснований для передачи документарной закладной ее владельцу в результате прекращения осуществления Депозитарием ее депозитарного учета.</w:t>
                  </w:r>
                </w:p>
                <w:p w:rsidR="00146261" w:rsidRPr="00146261" w:rsidRDefault="00146261" w:rsidP="00146261">
                  <w:pPr>
                    <w:spacing w:after="0" w:line="240" w:lineRule="auto"/>
                    <w:jc w:val="both"/>
                    <w:rPr>
                      <w:rFonts w:ascii="Times New Roman" w:hAnsi="Times New Roman" w:cs="Times New Roman"/>
                    </w:rPr>
                  </w:pPr>
                  <w:r w:rsidRPr="00146261">
                    <w:rPr>
                      <w:rFonts w:ascii="Times New Roman" w:hAnsi="Times New Roman" w:cs="Times New Roman"/>
                    </w:rPr>
                    <w:t>Списание цифровых прав со Счета депо владельца осуществляется Депозитарием в следующие сроки:</w:t>
                  </w:r>
                </w:p>
                <w:p w:rsidR="00146261" w:rsidRPr="00146261" w:rsidRDefault="00146261" w:rsidP="00146261">
                  <w:pPr>
                    <w:pStyle w:val="ConsPlusNormal"/>
                    <w:ind w:firstLine="540"/>
                    <w:jc w:val="both"/>
                    <w:rPr>
                      <w:rFonts w:ascii="Times New Roman" w:hAnsi="Times New Roman" w:cs="Times New Roman"/>
                      <w:sz w:val="22"/>
                      <w:szCs w:val="22"/>
                    </w:rPr>
                  </w:pPr>
                  <w:r w:rsidRPr="00146261">
                    <w:rPr>
                      <w:rFonts w:ascii="Times New Roman" w:hAnsi="Times New Roman" w:cs="Times New Roman"/>
                      <w:sz w:val="22"/>
                      <w:szCs w:val="22"/>
                    </w:rPr>
                    <w:t>- в день передачи Депозитарием в распоряжение Депонента (указанного Депонентом лица) в информационной системе цифровых прав, учитываемых на указанном Счете депо;</w:t>
                  </w:r>
                </w:p>
                <w:p w:rsidR="00146261" w:rsidRPr="00146261" w:rsidRDefault="00146261" w:rsidP="00146261">
                  <w:pPr>
                    <w:pStyle w:val="ConsPlusNormal"/>
                    <w:ind w:firstLine="540"/>
                    <w:jc w:val="both"/>
                    <w:rPr>
                      <w:rFonts w:ascii="Times New Roman" w:hAnsi="Times New Roman" w:cs="Times New Roman"/>
                      <w:sz w:val="22"/>
                      <w:szCs w:val="22"/>
                    </w:rPr>
                  </w:pPr>
                  <w:r w:rsidRPr="00146261">
                    <w:rPr>
                      <w:rFonts w:ascii="Times New Roman" w:hAnsi="Times New Roman" w:cs="Times New Roman"/>
                      <w:sz w:val="22"/>
                      <w:szCs w:val="22"/>
                    </w:rPr>
                    <w:t>- в день, когда Депозитарий узнал или должен был узнать о переходе указанных цифровых прав третьим лицам в информационной системе;</w:t>
                  </w:r>
                </w:p>
                <w:p w:rsidR="00146261" w:rsidRPr="00146261" w:rsidRDefault="00146261" w:rsidP="00146261">
                  <w:pPr>
                    <w:autoSpaceDE w:val="0"/>
                    <w:autoSpaceDN w:val="0"/>
                    <w:adjustRightInd w:val="0"/>
                    <w:spacing w:after="0" w:line="240" w:lineRule="auto"/>
                    <w:ind w:firstLine="540"/>
                    <w:jc w:val="both"/>
                    <w:rPr>
                      <w:rFonts w:ascii="Times New Roman" w:hAnsi="Times New Roman" w:cs="Times New Roman"/>
                    </w:rPr>
                  </w:pPr>
                  <w:r w:rsidRPr="00146261">
                    <w:rPr>
                      <w:rFonts w:ascii="Times New Roman" w:hAnsi="Times New Roman" w:cs="Times New Roman"/>
                    </w:rPr>
                    <w:t>- в день зачисления на Счет депо владельца цифровых свидетельств, выданных в отношении утилитарных цифровых прав, учитываемых на указанном Счете депо.</w:t>
                  </w:r>
                </w:p>
              </w:tc>
            </w:tr>
          </w:tbl>
          <w:p w:rsidR="00146261" w:rsidRPr="00146261" w:rsidRDefault="00146261" w:rsidP="00146261">
            <w:pPr>
              <w:rPr>
                <w:rFonts w:ascii="Times New Roman" w:hAnsi="Times New Roman" w:cs="Times New Roman"/>
              </w:rPr>
            </w:pPr>
          </w:p>
        </w:tc>
      </w:tr>
      <w:tr w:rsidR="00146261" w:rsidRPr="0096679C" w:rsidTr="00003A49">
        <w:tc>
          <w:tcPr>
            <w:tcW w:w="1015" w:type="dxa"/>
          </w:tcPr>
          <w:p w:rsidR="00146261" w:rsidRPr="0096679C" w:rsidRDefault="00146261" w:rsidP="00146261">
            <w:pPr>
              <w:spacing w:before="240"/>
              <w:rPr>
                <w:rFonts w:ascii="Times New Roman" w:hAnsi="Times New Roman" w:cs="Times New Roman"/>
              </w:rPr>
            </w:pPr>
            <w:r w:rsidRPr="0096679C">
              <w:rPr>
                <w:rFonts w:ascii="Times New Roman" w:hAnsi="Times New Roman" w:cs="Times New Roman"/>
              </w:rPr>
              <w:lastRenderedPageBreak/>
              <w:t>21.5.</w:t>
            </w:r>
          </w:p>
        </w:tc>
        <w:tc>
          <w:tcPr>
            <w:tcW w:w="6772" w:type="dxa"/>
          </w:tcPr>
          <w:p w:rsidR="00146261" w:rsidRPr="0096679C" w:rsidRDefault="00146261" w:rsidP="00146261">
            <w:pPr>
              <w:spacing w:before="240"/>
              <w:rPr>
                <w:rFonts w:ascii="Times New Roman" w:hAnsi="Times New Roman" w:cs="Times New Roman"/>
              </w:rPr>
            </w:pPr>
            <w:r w:rsidRPr="00D11EC5">
              <w:rPr>
                <w:rFonts w:ascii="Times New Roman" w:hAnsi="Times New Roman" w:cs="Times New Roman"/>
              </w:rPr>
              <w:t>Пункт добавлен</w:t>
            </w:r>
          </w:p>
        </w:tc>
        <w:tc>
          <w:tcPr>
            <w:tcW w:w="6773" w:type="dxa"/>
          </w:tcPr>
          <w:p w:rsidR="00146261" w:rsidRPr="0096679C" w:rsidRDefault="00146261" w:rsidP="00146261">
            <w:pPr>
              <w:pStyle w:val="a3"/>
              <w:numPr>
                <w:ilvl w:val="1"/>
                <w:numId w:val="33"/>
              </w:numPr>
              <w:tabs>
                <w:tab w:val="left" w:pos="892"/>
              </w:tabs>
              <w:ind w:left="0" w:firstLine="315"/>
              <w:jc w:val="both"/>
              <w:rPr>
                <w:rFonts w:ascii="Times New Roman" w:hAnsi="Times New Roman" w:cs="Times New Roman"/>
              </w:rPr>
            </w:pPr>
            <w:r w:rsidRPr="0096679C">
              <w:rPr>
                <w:rFonts w:ascii="Times New Roman" w:hAnsi="Times New Roman" w:cs="Times New Roman"/>
              </w:rPr>
              <w:t>Зачисление цифровых прав на счет неустановленных лиц осуществляется Депозитарием не позднее рабочего дня, следующего за днем поступления Депозитарию указанных цифровых прав в информационной системе в целях исполнения им обязанности, предусмотренной Договором в соответствии с пунктом 14 статьи 7 Федерального закона «О рынке ценных бумаг» от 22.04.1996 г. № 39-ФЗ. В случае если у Депозитария отсутствует основание для зачисления цифровых прав на Счет депо, Депозитарий зачисляет их на счет неустановленных лиц.</w:t>
            </w:r>
          </w:p>
        </w:tc>
      </w:tr>
      <w:tr w:rsidR="00146261" w:rsidRPr="00336FB7" w:rsidTr="00003A49">
        <w:tc>
          <w:tcPr>
            <w:tcW w:w="1015" w:type="dxa"/>
          </w:tcPr>
          <w:p w:rsidR="00146261" w:rsidRPr="00336FB7" w:rsidRDefault="00146261" w:rsidP="00146261">
            <w:pPr>
              <w:spacing w:before="240"/>
              <w:rPr>
                <w:rFonts w:ascii="Times New Roman" w:hAnsi="Times New Roman" w:cs="Times New Roman"/>
              </w:rPr>
            </w:pPr>
            <w:r w:rsidRPr="00336FB7">
              <w:rPr>
                <w:rFonts w:ascii="Times New Roman" w:hAnsi="Times New Roman" w:cs="Times New Roman"/>
              </w:rPr>
              <w:t>21.15.</w:t>
            </w:r>
          </w:p>
        </w:tc>
        <w:tc>
          <w:tcPr>
            <w:tcW w:w="6772" w:type="dxa"/>
          </w:tcPr>
          <w:p w:rsidR="00335816" w:rsidRDefault="00335816" w:rsidP="00146261">
            <w:pPr>
              <w:rPr>
                <w:rFonts w:ascii="Times New Roman" w:hAnsi="Times New Roman" w:cs="Times New Roman"/>
              </w:rPr>
            </w:pPr>
          </w:p>
          <w:p w:rsidR="00146261" w:rsidRDefault="00146261" w:rsidP="00146261">
            <w:r w:rsidRPr="000837AE">
              <w:rPr>
                <w:rFonts w:ascii="Times New Roman" w:hAnsi="Times New Roman" w:cs="Times New Roman"/>
              </w:rPr>
              <w:t>Пункт добавлен</w:t>
            </w:r>
          </w:p>
        </w:tc>
        <w:tc>
          <w:tcPr>
            <w:tcW w:w="6773" w:type="dxa"/>
          </w:tcPr>
          <w:p w:rsidR="00146261" w:rsidRPr="00336FB7" w:rsidRDefault="00146261" w:rsidP="00146261">
            <w:pPr>
              <w:pStyle w:val="a3"/>
              <w:numPr>
                <w:ilvl w:val="1"/>
                <w:numId w:val="34"/>
              </w:numPr>
              <w:tabs>
                <w:tab w:val="left" w:pos="540"/>
                <w:tab w:val="left" w:pos="892"/>
              </w:tabs>
              <w:ind w:left="0" w:firstLine="292"/>
              <w:jc w:val="both"/>
              <w:rPr>
                <w:rFonts w:ascii="Times New Roman" w:hAnsi="Times New Roman" w:cs="Times New Roman"/>
              </w:rPr>
            </w:pPr>
            <w:r w:rsidRPr="00336FB7">
              <w:rPr>
                <w:rFonts w:ascii="Times New Roman" w:hAnsi="Times New Roman" w:cs="Times New Roman"/>
              </w:rPr>
              <w:t>Депозитарий должен списать цифровые права со счета неустановленных лиц при условии их возврата в информационной системе лицу, которое ошибочно передало указанные цифровые права Депозитарию в качестве номинального держателя цифровых прав в информационной системе, без обращения указанного лица - в течение месяца с момента зачисления указанных цифровых прав на счет неустановленных лиц.</w:t>
            </w:r>
          </w:p>
        </w:tc>
      </w:tr>
      <w:tr w:rsidR="00146261" w:rsidRPr="00336FB7" w:rsidTr="00003A49">
        <w:tc>
          <w:tcPr>
            <w:tcW w:w="1015" w:type="dxa"/>
          </w:tcPr>
          <w:p w:rsidR="00146261" w:rsidRPr="00336FB7" w:rsidRDefault="00146261" w:rsidP="00146261">
            <w:pPr>
              <w:spacing w:before="240"/>
              <w:rPr>
                <w:rFonts w:ascii="Times New Roman" w:hAnsi="Times New Roman" w:cs="Times New Roman"/>
              </w:rPr>
            </w:pPr>
            <w:r w:rsidRPr="00336FB7">
              <w:rPr>
                <w:rFonts w:ascii="Times New Roman" w:hAnsi="Times New Roman" w:cs="Times New Roman"/>
              </w:rPr>
              <w:t>21.16.</w:t>
            </w:r>
          </w:p>
        </w:tc>
        <w:tc>
          <w:tcPr>
            <w:tcW w:w="6772" w:type="dxa"/>
          </w:tcPr>
          <w:p w:rsidR="00335816" w:rsidRDefault="00335816" w:rsidP="00146261">
            <w:pPr>
              <w:rPr>
                <w:rFonts w:ascii="Times New Roman" w:hAnsi="Times New Roman" w:cs="Times New Roman"/>
              </w:rPr>
            </w:pPr>
          </w:p>
          <w:p w:rsidR="00146261" w:rsidRDefault="00146261" w:rsidP="00146261">
            <w:r w:rsidRPr="000837AE">
              <w:rPr>
                <w:rFonts w:ascii="Times New Roman" w:hAnsi="Times New Roman" w:cs="Times New Roman"/>
              </w:rPr>
              <w:t>Пункт добавлен</w:t>
            </w:r>
          </w:p>
        </w:tc>
        <w:tc>
          <w:tcPr>
            <w:tcW w:w="6773" w:type="dxa"/>
          </w:tcPr>
          <w:p w:rsidR="00146261" w:rsidRPr="00336FB7" w:rsidRDefault="00146261" w:rsidP="00146261">
            <w:pPr>
              <w:pStyle w:val="a3"/>
              <w:numPr>
                <w:ilvl w:val="1"/>
                <w:numId w:val="34"/>
              </w:numPr>
              <w:tabs>
                <w:tab w:val="left" w:pos="540"/>
                <w:tab w:val="left" w:pos="892"/>
              </w:tabs>
              <w:ind w:left="0" w:firstLine="292"/>
              <w:jc w:val="both"/>
              <w:rPr>
                <w:rFonts w:ascii="Times New Roman" w:hAnsi="Times New Roman" w:cs="Times New Roman"/>
              </w:rPr>
            </w:pPr>
            <w:r w:rsidRPr="00336FB7">
              <w:rPr>
                <w:rFonts w:ascii="Times New Roman" w:hAnsi="Times New Roman" w:cs="Times New Roman"/>
              </w:rPr>
              <w:t>Списание цифровых прав со счета неустановленных лиц осуществляется Депозитарием в следующие сроки:</w:t>
            </w:r>
          </w:p>
          <w:p w:rsidR="00146261" w:rsidRPr="00336FB7" w:rsidRDefault="00146261" w:rsidP="00146261">
            <w:pPr>
              <w:numPr>
                <w:ilvl w:val="3"/>
                <w:numId w:val="8"/>
              </w:numPr>
              <w:tabs>
                <w:tab w:val="clear" w:pos="1080"/>
                <w:tab w:val="num" w:pos="0"/>
                <w:tab w:val="num" w:pos="540"/>
                <w:tab w:val="num" w:pos="720"/>
              </w:tabs>
              <w:ind w:left="0" w:firstLine="292"/>
              <w:jc w:val="both"/>
              <w:rPr>
                <w:rFonts w:ascii="Times New Roman" w:hAnsi="Times New Roman" w:cs="Times New Roman"/>
              </w:rPr>
            </w:pPr>
            <w:r w:rsidRPr="00336FB7">
              <w:rPr>
                <w:rFonts w:ascii="Times New Roman" w:hAnsi="Times New Roman" w:cs="Times New Roman"/>
              </w:rPr>
              <w:t>в день возврата цифровых прав в информационной системе лицу, которое ошибочно передало их Депозитарию;</w:t>
            </w:r>
          </w:p>
          <w:p w:rsidR="00146261" w:rsidRPr="00336FB7" w:rsidRDefault="00146261" w:rsidP="00146261">
            <w:pPr>
              <w:numPr>
                <w:ilvl w:val="3"/>
                <w:numId w:val="8"/>
              </w:numPr>
              <w:tabs>
                <w:tab w:val="clear" w:pos="1080"/>
                <w:tab w:val="num" w:pos="0"/>
                <w:tab w:val="num" w:pos="540"/>
                <w:tab w:val="num" w:pos="720"/>
              </w:tabs>
              <w:ind w:left="0" w:firstLine="292"/>
              <w:jc w:val="both"/>
              <w:rPr>
                <w:rFonts w:ascii="Times New Roman" w:hAnsi="Times New Roman" w:cs="Times New Roman"/>
              </w:rPr>
            </w:pPr>
            <w:r w:rsidRPr="00336FB7">
              <w:rPr>
                <w:rFonts w:ascii="Times New Roman" w:hAnsi="Times New Roman" w:cs="Times New Roman"/>
              </w:rPr>
              <w:t>в день принятия Депозитарием документов, являющихся основанием для списания цифровых прав со счета неустановленных лиц в соответствии с пунктом 21.15. Условий</w:t>
            </w:r>
            <w:r w:rsidRPr="00336FB7">
              <w:rPr>
                <w:rFonts w:ascii="Times New Roman" w:hAnsi="Times New Roman" w:cs="Times New Roman"/>
              </w:rPr>
              <w:t>.</w:t>
            </w:r>
          </w:p>
        </w:tc>
      </w:tr>
      <w:tr w:rsidR="00146261" w:rsidRPr="001D487D" w:rsidTr="00003A49">
        <w:tc>
          <w:tcPr>
            <w:tcW w:w="1015" w:type="dxa"/>
          </w:tcPr>
          <w:p w:rsidR="00146261" w:rsidRPr="001D487D" w:rsidRDefault="00146261" w:rsidP="00146261">
            <w:pPr>
              <w:spacing w:before="240"/>
              <w:rPr>
                <w:rFonts w:ascii="Times New Roman" w:hAnsi="Times New Roman" w:cs="Times New Roman"/>
              </w:rPr>
            </w:pPr>
            <w:r w:rsidRPr="001D487D">
              <w:rPr>
                <w:rFonts w:ascii="Times New Roman" w:hAnsi="Times New Roman" w:cs="Times New Roman"/>
              </w:rPr>
              <w:t>21.21.</w:t>
            </w:r>
          </w:p>
        </w:tc>
        <w:tc>
          <w:tcPr>
            <w:tcW w:w="6772" w:type="dxa"/>
          </w:tcPr>
          <w:p w:rsidR="00146261" w:rsidRPr="001D487D" w:rsidRDefault="003372B8" w:rsidP="00146261">
            <w:pPr>
              <w:spacing w:before="240"/>
              <w:rPr>
                <w:rFonts w:ascii="Times New Roman" w:hAnsi="Times New Roman" w:cs="Times New Roman"/>
              </w:rPr>
            </w:pPr>
            <w:r w:rsidRPr="000837AE">
              <w:rPr>
                <w:rFonts w:ascii="Times New Roman" w:hAnsi="Times New Roman" w:cs="Times New Roman"/>
              </w:rPr>
              <w:t>Пункт добавлен</w:t>
            </w:r>
          </w:p>
        </w:tc>
        <w:tc>
          <w:tcPr>
            <w:tcW w:w="6773" w:type="dxa"/>
          </w:tcPr>
          <w:p w:rsidR="001D487D" w:rsidRPr="001D487D" w:rsidRDefault="001D487D" w:rsidP="00DB5015">
            <w:pPr>
              <w:pStyle w:val="a3"/>
              <w:numPr>
                <w:ilvl w:val="1"/>
                <w:numId w:val="39"/>
              </w:numPr>
              <w:tabs>
                <w:tab w:val="left" w:pos="892"/>
              </w:tabs>
              <w:ind w:left="0" w:firstLine="292"/>
              <w:jc w:val="both"/>
              <w:rPr>
                <w:rFonts w:ascii="Times New Roman" w:hAnsi="Times New Roman" w:cs="Times New Roman"/>
              </w:rPr>
            </w:pPr>
            <w:r w:rsidRPr="001D487D">
              <w:rPr>
                <w:rFonts w:ascii="Times New Roman" w:hAnsi="Times New Roman" w:cs="Times New Roman"/>
              </w:rPr>
              <w:t>В случае если Депозитарий осуществляет учет цифровых прав на счете цифровых прав депонентов, количество цифровых прав, учтенных на указанном счете, должно быть равно количеству указанных цифровых прав, поступивших Депозитарию и обособленных им в информационной системе от цифровых прав, принадлежащих Депозитарию.</w:t>
            </w:r>
          </w:p>
          <w:p w:rsidR="001D487D" w:rsidRPr="001D487D" w:rsidRDefault="001D487D" w:rsidP="001D487D">
            <w:pPr>
              <w:tabs>
                <w:tab w:val="left" w:pos="540"/>
              </w:tabs>
              <w:jc w:val="both"/>
              <w:rPr>
                <w:rFonts w:ascii="Times New Roman" w:hAnsi="Times New Roman" w:cs="Times New Roman"/>
              </w:rPr>
            </w:pPr>
            <w:r w:rsidRPr="001D487D">
              <w:rPr>
                <w:rFonts w:ascii="Times New Roman" w:hAnsi="Times New Roman" w:cs="Times New Roman"/>
              </w:rPr>
              <w:tab/>
              <w:t xml:space="preserve">В случае если Депозитарий выдал цифровые свидетельства, количество утилитарных цифровых прав, в отношении которых выданы цифровые свидетельства, учтенных на обособленном разделе счета цифровых прав депонентов, должно быть равно их количеству, обособленному Депозитарием в инвестиционной платформе от утилитарных цифровых прав, принадлежащих Депозитарию и его </w:t>
            </w:r>
            <w:r w:rsidRPr="001D487D">
              <w:rPr>
                <w:rFonts w:ascii="Times New Roman" w:hAnsi="Times New Roman" w:cs="Times New Roman"/>
              </w:rPr>
              <w:lastRenderedPageBreak/>
              <w:t>Депонентам, в отношении которых не выданы цифровые свидетельства.</w:t>
            </w:r>
          </w:p>
          <w:p w:rsidR="001D487D" w:rsidRPr="001D487D" w:rsidRDefault="001D487D" w:rsidP="001D487D">
            <w:pPr>
              <w:tabs>
                <w:tab w:val="left" w:pos="540"/>
              </w:tabs>
              <w:jc w:val="both"/>
              <w:rPr>
                <w:rFonts w:ascii="Times New Roman" w:hAnsi="Times New Roman" w:cs="Times New Roman"/>
              </w:rPr>
            </w:pPr>
            <w:r w:rsidRPr="001D487D">
              <w:rPr>
                <w:rFonts w:ascii="Times New Roman" w:hAnsi="Times New Roman" w:cs="Times New Roman"/>
              </w:rPr>
              <w:tab/>
              <w:t>В случае если Депозитарий выдал цифровые свидетельства, количество утилитарных цифровых прав, отраженное на счете цифровых прав депонентов, за исключением утилитарных цифровых прав, в отношении которых выданы цифровые свидетельства, должно быть равно количеству утилитарных цифровых прав, отраженному на пассивных счетах.</w:t>
            </w:r>
          </w:p>
          <w:p w:rsidR="00146261" w:rsidRPr="001D487D" w:rsidRDefault="001D487D" w:rsidP="00146261">
            <w:pPr>
              <w:tabs>
                <w:tab w:val="left" w:pos="540"/>
              </w:tabs>
              <w:jc w:val="both"/>
              <w:rPr>
                <w:rFonts w:ascii="Times New Roman" w:hAnsi="Times New Roman" w:cs="Times New Roman"/>
              </w:rPr>
            </w:pPr>
            <w:r w:rsidRPr="001D487D">
              <w:rPr>
                <w:rFonts w:ascii="Times New Roman" w:hAnsi="Times New Roman" w:cs="Times New Roman"/>
              </w:rPr>
              <w:tab/>
              <w:t>В случае если Депозитарий выдал цифровые свидетельства, их количество, отраженное на пассивных счетах, должно соответствовать количеству утилитарных цифровых прав, в отношении которых выданы цифровые свидетельства, отраженному на обособленном разделе счета цифровых прав депонентов, пропорционально количеству утилитарных цифровых прав в расчете на одно цифровое свидетельство.</w:t>
            </w:r>
          </w:p>
        </w:tc>
      </w:tr>
    </w:tbl>
    <w:p w:rsidR="00D25E28" w:rsidRPr="00D41A1E" w:rsidRDefault="00D25E28" w:rsidP="008574F2">
      <w:pPr>
        <w:spacing w:before="240" w:after="0" w:line="240" w:lineRule="auto"/>
        <w:rPr>
          <w:rFonts w:ascii="Times New Roman" w:hAnsi="Times New Roman" w:cs="Times New Roman"/>
          <w:sz w:val="24"/>
          <w:szCs w:val="24"/>
        </w:rPr>
      </w:pPr>
    </w:p>
    <w:sectPr w:rsidR="00D25E28" w:rsidRPr="00D41A1E" w:rsidSect="00D25E2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42F"/>
    <w:multiLevelType w:val="multilevel"/>
    <w:tmpl w:val="9B2EBBEE"/>
    <w:lvl w:ilvl="0">
      <w:start w:val="18"/>
      <w:numFmt w:val="decimal"/>
      <w:lvlText w:val="%1."/>
      <w:lvlJc w:val="left"/>
      <w:pPr>
        <w:ind w:left="705" w:hanging="705"/>
      </w:pPr>
      <w:rPr>
        <w:rFonts w:hint="default"/>
      </w:rPr>
    </w:lvl>
    <w:lvl w:ilvl="1">
      <w:start w:val="14"/>
      <w:numFmt w:val="decimal"/>
      <w:lvlText w:val="%1.%2."/>
      <w:lvlJc w:val="left"/>
      <w:pPr>
        <w:ind w:left="705" w:hanging="70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2B7F8E"/>
    <w:multiLevelType w:val="multilevel"/>
    <w:tmpl w:val="189EDF6E"/>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1260"/>
        </w:tabs>
        <w:ind w:left="972" w:hanging="432"/>
      </w:pPr>
      <w:rPr>
        <w:rFonts w:hint="default"/>
        <w:color w:val="auto"/>
      </w:rPr>
    </w:lvl>
    <w:lvl w:ilvl="2">
      <w:start w:val="1"/>
      <w:numFmt w:val="none"/>
      <w:lvlText w:val="1.19.1"/>
      <w:lvlJc w:val="left"/>
      <w:pPr>
        <w:tabs>
          <w:tab w:val="num" w:pos="1800"/>
        </w:tabs>
        <w:ind w:left="1224" w:hanging="504"/>
      </w:pPr>
      <w:rPr>
        <w:rFonts w:hint="default"/>
      </w:rPr>
    </w:lvl>
    <w:lvl w:ilvl="3">
      <w:start w:val="1"/>
      <w:numFmt w:val="bullet"/>
      <w:lvlText w:val=""/>
      <w:lvlJc w:val="left"/>
      <w:pPr>
        <w:tabs>
          <w:tab w:val="num" w:pos="1080"/>
        </w:tabs>
        <w:ind w:left="648" w:hanging="648"/>
      </w:pPr>
      <w:rPr>
        <w:rFonts w:ascii="Wingdings" w:hAnsi="Wingding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15:restartNumberingAfterBreak="0">
    <w:nsid w:val="01B94E1E"/>
    <w:multiLevelType w:val="multilevel"/>
    <w:tmpl w:val="6B4474DC"/>
    <w:lvl w:ilvl="0">
      <w:start w:val="1"/>
      <w:numFmt w:val="decimal"/>
      <w:lvlText w:val="%1."/>
      <w:lvlJc w:val="left"/>
      <w:pPr>
        <w:tabs>
          <w:tab w:val="num" w:pos="360"/>
        </w:tabs>
        <w:ind w:left="360" w:hanging="360"/>
      </w:pPr>
      <w:rPr>
        <w:rFonts w:ascii="Times New Roman" w:hAnsi="Times New Roman" w:cs="Times New Roman" w:hint="default"/>
        <w:b/>
        <w:color w:val="auto"/>
        <w:sz w:val="24"/>
        <w:szCs w:val="24"/>
      </w:rPr>
    </w:lvl>
    <w:lvl w:ilvl="1">
      <w:start w:val="1"/>
      <w:numFmt w:val="decimal"/>
      <w:lvlText w:val="%1.%2."/>
      <w:lvlJc w:val="left"/>
      <w:pPr>
        <w:tabs>
          <w:tab w:val="num" w:pos="720"/>
        </w:tabs>
        <w:ind w:left="432" w:hanging="432"/>
      </w:pPr>
      <w:rPr>
        <w:rFonts w:hint="default"/>
        <w:b w:val="0"/>
        <w:sz w:val="24"/>
        <w:szCs w:val="24"/>
      </w:rPr>
    </w:lvl>
    <w:lvl w:ilvl="2">
      <w:start w:val="1"/>
      <w:numFmt w:val="decimal"/>
      <w:lvlText w:val="%1.%2.%3."/>
      <w:lvlJc w:val="left"/>
      <w:pPr>
        <w:tabs>
          <w:tab w:val="num" w:pos="1788"/>
        </w:tabs>
        <w:ind w:left="1212" w:hanging="504"/>
      </w:pPr>
      <w:rPr>
        <w:rFonts w:hint="default"/>
        <w:b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0A907AB4"/>
    <w:multiLevelType w:val="multilevel"/>
    <w:tmpl w:val="43BE6486"/>
    <w:lvl w:ilvl="0">
      <w:start w:val="18"/>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B4682F"/>
    <w:multiLevelType w:val="multilevel"/>
    <w:tmpl w:val="4FAAADDA"/>
    <w:lvl w:ilvl="0">
      <w:start w:val="18"/>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E53E0C"/>
    <w:multiLevelType w:val="multilevel"/>
    <w:tmpl w:val="24EE4AE6"/>
    <w:lvl w:ilvl="0">
      <w:start w:val="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856876"/>
    <w:multiLevelType w:val="multilevel"/>
    <w:tmpl w:val="189EDF6E"/>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1260"/>
        </w:tabs>
        <w:ind w:left="972" w:hanging="432"/>
      </w:pPr>
      <w:rPr>
        <w:rFonts w:hint="default"/>
        <w:color w:val="auto"/>
      </w:rPr>
    </w:lvl>
    <w:lvl w:ilvl="2">
      <w:start w:val="1"/>
      <w:numFmt w:val="none"/>
      <w:lvlText w:val="1.19.1"/>
      <w:lvlJc w:val="left"/>
      <w:pPr>
        <w:tabs>
          <w:tab w:val="num" w:pos="1800"/>
        </w:tabs>
        <w:ind w:left="1224" w:hanging="504"/>
      </w:pPr>
      <w:rPr>
        <w:rFonts w:hint="default"/>
      </w:rPr>
    </w:lvl>
    <w:lvl w:ilvl="3">
      <w:start w:val="1"/>
      <w:numFmt w:val="bullet"/>
      <w:lvlText w:val=""/>
      <w:lvlJc w:val="left"/>
      <w:pPr>
        <w:tabs>
          <w:tab w:val="num" w:pos="1080"/>
        </w:tabs>
        <w:ind w:left="648" w:hanging="648"/>
      </w:pPr>
      <w:rPr>
        <w:rFonts w:ascii="Wingdings" w:hAnsi="Wingding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1897025D"/>
    <w:multiLevelType w:val="multilevel"/>
    <w:tmpl w:val="B7667AB0"/>
    <w:lvl w:ilvl="0">
      <w:start w:val="18"/>
      <w:numFmt w:val="decimal"/>
      <w:lvlText w:val="%1."/>
      <w:lvlJc w:val="left"/>
      <w:pPr>
        <w:ind w:left="705" w:hanging="705"/>
      </w:pPr>
      <w:rPr>
        <w:rFonts w:hint="default"/>
      </w:rPr>
    </w:lvl>
    <w:lvl w:ilvl="1">
      <w:start w:val="15"/>
      <w:numFmt w:val="decimal"/>
      <w:lvlText w:val="%1.%2."/>
      <w:lvlJc w:val="left"/>
      <w:pPr>
        <w:ind w:left="705" w:hanging="7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6914AF"/>
    <w:multiLevelType w:val="multilevel"/>
    <w:tmpl w:val="89F288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601739"/>
    <w:multiLevelType w:val="hybridMultilevel"/>
    <w:tmpl w:val="66E86E94"/>
    <w:lvl w:ilvl="0" w:tplc="0419000B">
      <w:start w:val="1"/>
      <w:numFmt w:val="bullet"/>
      <w:lvlText w:val=""/>
      <w:lvlJc w:val="left"/>
      <w:pPr>
        <w:ind w:left="1259" w:hanging="360"/>
      </w:pPr>
      <w:rPr>
        <w:rFonts w:ascii="Wingdings" w:hAnsi="Wingding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0" w15:restartNumberingAfterBreak="0">
    <w:nsid w:val="1FB8031C"/>
    <w:multiLevelType w:val="multilevel"/>
    <w:tmpl w:val="DE7E2B3E"/>
    <w:lvl w:ilvl="0">
      <w:start w:val="18"/>
      <w:numFmt w:val="decimal"/>
      <w:lvlText w:val="%1."/>
      <w:lvlJc w:val="left"/>
      <w:pPr>
        <w:ind w:left="705" w:hanging="705"/>
      </w:pPr>
      <w:rPr>
        <w:rFonts w:hint="default"/>
      </w:rPr>
    </w:lvl>
    <w:lvl w:ilvl="1">
      <w:start w:val="2"/>
      <w:numFmt w:val="decimal"/>
      <w:lvlText w:val="%1.%2."/>
      <w:lvlJc w:val="left"/>
      <w:pPr>
        <w:ind w:left="1059" w:hanging="705"/>
      </w:pPr>
      <w:rPr>
        <w:rFonts w:hint="default"/>
      </w:rPr>
    </w:lvl>
    <w:lvl w:ilvl="2">
      <w:start w:val="1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11C69AB"/>
    <w:multiLevelType w:val="multilevel"/>
    <w:tmpl w:val="8180846A"/>
    <w:lvl w:ilvl="0">
      <w:start w:val="1"/>
      <w:numFmt w:val="decimal"/>
      <w:lvlText w:val="%1."/>
      <w:lvlJc w:val="left"/>
      <w:pPr>
        <w:tabs>
          <w:tab w:val="num" w:pos="360"/>
        </w:tabs>
        <w:ind w:left="360" w:hanging="360"/>
      </w:pPr>
      <w:rPr>
        <w:rFonts w:hint="default"/>
      </w:rPr>
    </w:lvl>
    <w:lvl w:ilvl="1">
      <w:start w:val="27"/>
      <w:numFmt w:val="decimal"/>
      <w:lvlText w:val="%1.%2."/>
      <w:lvlJc w:val="left"/>
      <w:pPr>
        <w:tabs>
          <w:tab w:val="num" w:pos="1260"/>
        </w:tabs>
        <w:ind w:left="972" w:hanging="432"/>
      </w:pPr>
      <w:rPr>
        <w:rFonts w:hint="default"/>
        <w:color w:val="auto"/>
      </w:rPr>
    </w:lvl>
    <w:lvl w:ilvl="2">
      <w:start w:val="1"/>
      <w:numFmt w:val="none"/>
      <w:lvlText w:val="1.19.1"/>
      <w:lvlJc w:val="left"/>
      <w:pPr>
        <w:tabs>
          <w:tab w:val="num" w:pos="1800"/>
        </w:tabs>
        <w:ind w:left="1224" w:hanging="504"/>
      </w:pPr>
      <w:rPr>
        <w:rFonts w:hint="default"/>
      </w:rPr>
    </w:lvl>
    <w:lvl w:ilvl="3">
      <w:start w:val="1"/>
      <w:numFmt w:val="bullet"/>
      <w:lvlText w:val=""/>
      <w:lvlJc w:val="left"/>
      <w:pPr>
        <w:tabs>
          <w:tab w:val="num" w:pos="1080"/>
        </w:tabs>
        <w:ind w:left="648" w:hanging="648"/>
      </w:pPr>
      <w:rPr>
        <w:rFonts w:ascii="Wingdings" w:hAnsi="Wingding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15:restartNumberingAfterBreak="0">
    <w:nsid w:val="219A4D0A"/>
    <w:multiLevelType w:val="multilevel"/>
    <w:tmpl w:val="79843200"/>
    <w:lvl w:ilvl="0">
      <w:start w:val="18"/>
      <w:numFmt w:val="decimal"/>
      <w:lvlText w:val="%1."/>
      <w:lvlJc w:val="left"/>
      <w:pPr>
        <w:ind w:left="765" w:hanging="765"/>
      </w:pPr>
      <w:rPr>
        <w:rFonts w:hint="default"/>
      </w:rPr>
    </w:lvl>
    <w:lvl w:ilvl="1">
      <w:start w:val="2"/>
      <w:numFmt w:val="decimal"/>
      <w:lvlText w:val="%1.%2."/>
      <w:lvlJc w:val="left"/>
      <w:pPr>
        <w:ind w:left="1119" w:hanging="765"/>
      </w:pPr>
      <w:rPr>
        <w:rFonts w:hint="default"/>
      </w:rPr>
    </w:lvl>
    <w:lvl w:ilvl="2">
      <w:start w:val="14"/>
      <w:numFmt w:val="decimal"/>
      <w:lvlText w:val="%1.%2.%3."/>
      <w:lvlJc w:val="left"/>
      <w:pPr>
        <w:ind w:left="1473" w:hanging="765"/>
      </w:pPr>
      <w:rPr>
        <w:rFonts w:hint="default"/>
      </w:rPr>
    </w:lvl>
    <w:lvl w:ilvl="3">
      <w:start w:val="1"/>
      <w:numFmt w:val="decimal"/>
      <w:lvlText w:val="%1.%2.%3.%4."/>
      <w:lvlJc w:val="left"/>
      <w:pPr>
        <w:ind w:left="1827" w:hanging="765"/>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24725024"/>
    <w:multiLevelType w:val="multilevel"/>
    <w:tmpl w:val="63D43C5C"/>
    <w:lvl w:ilvl="0">
      <w:start w:val="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B90A8E"/>
    <w:multiLevelType w:val="multilevel"/>
    <w:tmpl w:val="45821A16"/>
    <w:lvl w:ilvl="0">
      <w:start w:val="18"/>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17"/>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AE7E20"/>
    <w:multiLevelType w:val="hybridMultilevel"/>
    <w:tmpl w:val="EE42F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5A7506"/>
    <w:multiLevelType w:val="multilevel"/>
    <w:tmpl w:val="576C2CE4"/>
    <w:lvl w:ilvl="0">
      <w:start w:val="14"/>
      <w:numFmt w:val="decimal"/>
      <w:lvlText w:val="%1."/>
      <w:lvlJc w:val="left"/>
      <w:pPr>
        <w:tabs>
          <w:tab w:val="num" w:pos="360"/>
        </w:tabs>
        <w:ind w:left="360" w:hanging="360"/>
      </w:pPr>
      <w:rPr>
        <w:rFonts w:ascii="Times New Roman" w:hAnsi="Times New Roman" w:cs="Times New Roman" w:hint="default"/>
        <w:b/>
        <w:color w:val="auto"/>
        <w:sz w:val="24"/>
        <w:szCs w:val="24"/>
      </w:rPr>
    </w:lvl>
    <w:lvl w:ilvl="1">
      <w:start w:val="1"/>
      <w:numFmt w:val="decimal"/>
      <w:lvlText w:val="%1.%2."/>
      <w:lvlJc w:val="left"/>
      <w:pPr>
        <w:tabs>
          <w:tab w:val="num" w:pos="720"/>
        </w:tabs>
        <w:ind w:left="432" w:hanging="432"/>
      </w:pPr>
      <w:rPr>
        <w:rFonts w:hint="default"/>
        <w:b w:val="0"/>
        <w:sz w:val="24"/>
        <w:szCs w:val="24"/>
      </w:rPr>
    </w:lvl>
    <w:lvl w:ilvl="2">
      <w:start w:val="1"/>
      <w:numFmt w:val="decimal"/>
      <w:lvlText w:val="%1.%2.%3."/>
      <w:lvlJc w:val="left"/>
      <w:pPr>
        <w:tabs>
          <w:tab w:val="num" w:pos="1788"/>
        </w:tabs>
        <w:ind w:left="1212" w:hanging="504"/>
      </w:pPr>
      <w:rPr>
        <w:rFonts w:hint="default"/>
        <w:b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 w15:restartNumberingAfterBreak="0">
    <w:nsid w:val="31095B92"/>
    <w:multiLevelType w:val="hybridMultilevel"/>
    <w:tmpl w:val="47CA8E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396551"/>
    <w:multiLevelType w:val="hybridMultilevel"/>
    <w:tmpl w:val="E95865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5A675C"/>
    <w:multiLevelType w:val="hybridMultilevel"/>
    <w:tmpl w:val="F7D2B6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4305612"/>
    <w:multiLevelType w:val="multilevel"/>
    <w:tmpl w:val="4F6C5574"/>
    <w:lvl w:ilvl="0">
      <w:start w:val="18"/>
      <w:numFmt w:val="decimal"/>
      <w:lvlText w:val="%1."/>
      <w:lvlJc w:val="left"/>
      <w:pPr>
        <w:ind w:left="705" w:hanging="705"/>
      </w:pPr>
      <w:rPr>
        <w:rFonts w:hint="default"/>
      </w:rPr>
    </w:lvl>
    <w:lvl w:ilvl="1">
      <w:start w:val="14"/>
      <w:numFmt w:val="decimal"/>
      <w:lvlText w:val="%1.%2."/>
      <w:lvlJc w:val="left"/>
      <w:pPr>
        <w:ind w:left="705" w:hanging="70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EA13A8"/>
    <w:multiLevelType w:val="multilevel"/>
    <w:tmpl w:val="88D03A56"/>
    <w:lvl w:ilvl="0">
      <w:start w:val="21"/>
      <w:numFmt w:val="decimal"/>
      <w:lvlText w:val="%1."/>
      <w:lvlJc w:val="left"/>
      <w:pPr>
        <w:ind w:left="600" w:hanging="600"/>
      </w:pPr>
      <w:rPr>
        <w:rFonts w:hint="default"/>
      </w:rPr>
    </w:lvl>
    <w:lvl w:ilvl="1">
      <w:start w:val="15"/>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ABD11B3"/>
    <w:multiLevelType w:val="multilevel"/>
    <w:tmpl w:val="689CB690"/>
    <w:lvl w:ilvl="0">
      <w:start w:val="18"/>
      <w:numFmt w:val="decimal"/>
      <w:lvlText w:val="%1."/>
      <w:lvlJc w:val="left"/>
      <w:pPr>
        <w:ind w:left="765" w:hanging="765"/>
      </w:pPr>
      <w:rPr>
        <w:rFonts w:hint="default"/>
      </w:rPr>
    </w:lvl>
    <w:lvl w:ilvl="1">
      <w:start w:val="2"/>
      <w:numFmt w:val="decimal"/>
      <w:lvlText w:val="%1.%2."/>
      <w:lvlJc w:val="left"/>
      <w:pPr>
        <w:ind w:left="1501" w:hanging="765"/>
      </w:pPr>
      <w:rPr>
        <w:rFonts w:hint="default"/>
      </w:rPr>
    </w:lvl>
    <w:lvl w:ilvl="2">
      <w:start w:val="14"/>
      <w:numFmt w:val="decimal"/>
      <w:lvlText w:val="%1.%2.%3."/>
      <w:lvlJc w:val="left"/>
      <w:pPr>
        <w:ind w:left="2237" w:hanging="765"/>
      </w:pPr>
      <w:rPr>
        <w:rFonts w:hint="default"/>
      </w:rPr>
    </w:lvl>
    <w:lvl w:ilvl="3">
      <w:start w:val="1"/>
      <w:numFmt w:val="decimal"/>
      <w:lvlText w:val="%1.%2.%3.%4."/>
      <w:lvlJc w:val="left"/>
      <w:pPr>
        <w:ind w:left="2973" w:hanging="765"/>
      </w:pPr>
      <w:rPr>
        <w:rFonts w:hint="default"/>
      </w:rPr>
    </w:lvl>
    <w:lvl w:ilvl="4">
      <w:start w:val="1"/>
      <w:numFmt w:val="decimal"/>
      <w:lvlText w:val="%1.%2.%3.%4.%5."/>
      <w:lvlJc w:val="left"/>
      <w:pPr>
        <w:ind w:left="4024" w:hanging="1080"/>
      </w:pPr>
      <w:rPr>
        <w:rFonts w:hint="default"/>
      </w:rPr>
    </w:lvl>
    <w:lvl w:ilvl="5">
      <w:start w:val="1"/>
      <w:numFmt w:val="decimal"/>
      <w:lvlText w:val="%1.%2.%3.%4.%5.%6."/>
      <w:lvlJc w:val="left"/>
      <w:pPr>
        <w:ind w:left="4760" w:hanging="1080"/>
      </w:pPr>
      <w:rPr>
        <w:rFonts w:hint="default"/>
      </w:rPr>
    </w:lvl>
    <w:lvl w:ilvl="6">
      <w:start w:val="1"/>
      <w:numFmt w:val="decimal"/>
      <w:lvlText w:val="%1.%2.%3.%4.%5.%6.%7."/>
      <w:lvlJc w:val="left"/>
      <w:pPr>
        <w:ind w:left="5856" w:hanging="1440"/>
      </w:pPr>
      <w:rPr>
        <w:rFonts w:hint="default"/>
      </w:rPr>
    </w:lvl>
    <w:lvl w:ilvl="7">
      <w:start w:val="1"/>
      <w:numFmt w:val="decimal"/>
      <w:lvlText w:val="%1.%2.%3.%4.%5.%6.%7.%8."/>
      <w:lvlJc w:val="left"/>
      <w:pPr>
        <w:ind w:left="6592" w:hanging="1440"/>
      </w:pPr>
      <w:rPr>
        <w:rFonts w:hint="default"/>
      </w:rPr>
    </w:lvl>
    <w:lvl w:ilvl="8">
      <w:start w:val="1"/>
      <w:numFmt w:val="decimal"/>
      <w:lvlText w:val="%1.%2.%3.%4.%5.%6.%7.%8.%9."/>
      <w:lvlJc w:val="left"/>
      <w:pPr>
        <w:ind w:left="7688" w:hanging="1800"/>
      </w:pPr>
      <w:rPr>
        <w:rFonts w:hint="default"/>
      </w:rPr>
    </w:lvl>
  </w:abstractNum>
  <w:abstractNum w:abstractNumId="23" w15:restartNumberingAfterBreak="0">
    <w:nsid w:val="48F05FCD"/>
    <w:multiLevelType w:val="multilevel"/>
    <w:tmpl w:val="1A2E9EF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7E011F"/>
    <w:multiLevelType w:val="multilevel"/>
    <w:tmpl w:val="78A84FCA"/>
    <w:lvl w:ilvl="0">
      <w:start w:val="18"/>
      <w:numFmt w:val="decimal"/>
      <w:lvlText w:val="%1."/>
      <w:lvlJc w:val="left"/>
      <w:pPr>
        <w:ind w:left="765" w:hanging="765"/>
      </w:pPr>
      <w:rPr>
        <w:rFonts w:hint="default"/>
      </w:rPr>
    </w:lvl>
    <w:lvl w:ilvl="1">
      <w:start w:val="2"/>
      <w:numFmt w:val="decimal"/>
      <w:lvlText w:val="%1.%2."/>
      <w:lvlJc w:val="left"/>
      <w:pPr>
        <w:ind w:left="1119" w:hanging="765"/>
      </w:pPr>
      <w:rPr>
        <w:rFonts w:hint="default"/>
      </w:rPr>
    </w:lvl>
    <w:lvl w:ilvl="2">
      <w:start w:val="14"/>
      <w:numFmt w:val="decimal"/>
      <w:lvlText w:val="%1.%2.%3."/>
      <w:lvlJc w:val="left"/>
      <w:pPr>
        <w:ind w:left="1473" w:hanging="765"/>
      </w:pPr>
      <w:rPr>
        <w:rFonts w:hint="default"/>
      </w:rPr>
    </w:lvl>
    <w:lvl w:ilvl="3">
      <w:start w:val="1"/>
      <w:numFmt w:val="decimal"/>
      <w:lvlText w:val="%1.%2.%3.%4."/>
      <w:lvlJc w:val="left"/>
      <w:pPr>
        <w:ind w:left="1827" w:hanging="765"/>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4C256209"/>
    <w:multiLevelType w:val="multilevel"/>
    <w:tmpl w:val="576C2CE4"/>
    <w:lvl w:ilvl="0">
      <w:start w:val="14"/>
      <w:numFmt w:val="decimal"/>
      <w:lvlText w:val="%1."/>
      <w:lvlJc w:val="left"/>
      <w:pPr>
        <w:tabs>
          <w:tab w:val="num" w:pos="360"/>
        </w:tabs>
        <w:ind w:left="360" w:hanging="360"/>
      </w:pPr>
      <w:rPr>
        <w:rFonts w:ascii="Times New Roman" w:hAnsi="Times New Roman" w:cs="Times New Roman" w:hint="default"/>
        <w:b/>
        <w:color w:val="auto"/>
        <w:sz w:val="24"/>
        <w:szCs w:val="24"/>
      </w:rPr>
    </w:lvl>
    <w:lvl w:ilvl="1">
      <w:start w:val="1"/>
      <w:numFmt w:val="decimal"/>
      <w:lvlText w:val="%1.%2."/>
      <w:lvlJc w:val="left"/>
      <w:pPr>
        <w:tabs>
          <w:tab w:val="num" w:pos="720"/>
        </w:tabs>
        <w:ind w:left="432" w:hanging="432"/>
      </w:pPr>
      <w:rPr>
        <w:rFonts w:hint="default"/>
        <w:b w:val="0"/>
        <w:sz w:val="24"/>
        <w:szCs w:val="24"/>
      </w:rPr>
    </w:lvl>
    <w:lvl w:ilvl="2">
      <w:start w:val="1"/>
      <w:numFmt w:val="decimal"/>
      <w:lvlText w:val="%1.%2.%3."/>
      <w:lvlJc w:val="left"/>
      <w:pPr>
        <w:tabs>
          <w:tab w:val="num" w:pos="1788"/>
        </w:tabs>
        <w:ind w:left="1212" w:hanging="504"/>
      </w:pPr>
      <w:rPr>
        <w:rFonts w:hint="default"/>
        <w:b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6" w15:restartNumberingAfterBreak="0">
    <w:nsid w:val="4D7E0D63"/>
    <w:multiLevelType w:val="multilevel"/>
    <w:tmpl w:val="189EDF6E"/>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1260"/>
        </w:tabs>
        <w:ind w:left="972" w:hanging="432"/>
      </w:pPr>
      <w:rPr>
        <w:rFonts w:hint="default"/>
        <w:color w:val="auto"/>
      </w:rPr>
    </w:lvl>
    <w:lvl w:ilvl="2">
      <w:start w:val="1"/>
      <w:numFmt w:val="none"/>
      <w:lvlText w:val="1.19.1"/>
      <w:lvlJc w:val="left"/>
      <w:pPr>
        <w:tabs>
          <w:tab w:val="num" w:pos="1800"/>
        </w:tabs>
        <w:ind w:left="1224" w:hanging="504"/>
      </w:pPr>
      <w:rPr>
        <w:rFonts w:hint="default"/>
      </w:rPr>
    </w:lvl>
    <w:lvl w:ilvl="3">
      <w:start w:val="1"/>
      <w:numFmt w:val="bullet"/>
      <w:lvlText w:val=""/>
      <w:lvlJc w:val="left"/>
      <w:pPr>
        <w:tabs>
          <w:tab w:val="num" w:pos="1080"/>
        </w:tabs>
        <w:ind w:left="648" w:hanging="648"/>
      </w:pPr>
      <w:rPr>
        <w:rFonts w:ascii="Wingdings" w:hAnsi="Wingding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7" w15:restartNumberingAfterBreak="0">
    <w:nsid w:val="519F7D1D"/>
    <w:multiLevelType w:val="multilevel"/>
    <w:tmpl w:val="1F6E215C"/>
    <w:lvl w:ilvl="0">
      <w:start w:val="21"/>
      <w:numFmt w:val="decimal"/>
      <w:lvlText w:val="%1."/>
      <w:lvlJc w:val="left"/>
      <w:pPr>
        <w:ind w:left="600" w:hanging="600"/>
      </w:pPr>
      <w:rPr>
        <w:rFonts w:hint="default"/>
      </w:rPr>
    </w:lvl>
    <w:lvl w:ilvl="1">
      <w:start w:val="2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46003C"/>
    <w:multiLevelType w:val="multilevel"/>
    <w:tmpl w:val="7C10E404"/>
    <w:lvl w:ilvl="0">
      <w:start w:val="21"/>
      <w:numFmt w:val="decimal"/>
      <w:lvlText w:val="%1."/>
      <w:lvlJc w:val="left"/>
      <w:pPr>
        <w:ind w:left="600" w:hanging="600"/>
      </w:pPr>
      <w:rPr>
        <w:rFonts w:hint="default"/>
      </w:rPr>
    </w:lvl>
    <w:lvl w:ilvl="1">
      <w:start w:val="2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222A1B"/>
    <w:multiLevelType w:val="multilevel"/>
    <w:tmpl w:val="23F85A52"/>
    <w:lvl w:ilvl="0">
      <w:start w:val="18"/>
      <w:numFmt w:val="decimal"/>
      <w:lvlText w:val="%1"/>
      <w:lvlJc w:val="left"/>
      <w:pPr>
        <w:ind w:left="705" w:hanging="705"/>
      </w:pPr>
      <w:rPr>
        <w:rFonts w:hint="default"/>
      </w:rPr>
    </w:lvl>
    <w:lvl w:ilvl="1">
      <w:start w:val="15"/>
      <w:numFmt w:val="decimal"/>
      <w:lvlText w:val="%1.%2"/>
      <w:lvlJc w:val="left"/>
      <w:pPr>
        <w:ind w:left="705" w:hanging="70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ABC16C8"/>
    <w:multiLevelType w:val="multilevel"/>
    <w:tmpl w:val="B2FCFE20"/>
    <w:lvl w:ilvl="0">
      <w:start w:val="1"/>
      <w:numFmt w:val="decimal"/>
      <w:lvlText w:val="%1."/>
      <w:lvlJc w:val="left"/>
      <w:pPr>
        <w:tabs>
          <w:tab w:val="num" w:pos="360"/>
        </w:tabs>
        <w:ind w:left="360" w:hanging="360"/>
      </w:pPr>
      <w:rPr>
        <w:rFonts w:hint="default"/>
      </w:rPr>
    </w:lvl>
    <w:lvl w:ilvl="1">
      <w:start w:val="27"/>
      <w:numFmt w:val="decimal"/>
      <w:lvlText w:val="%1.%2."/>
      <w:lvlJc w:val="left"/>
      <w:pPr>
        <w:tabs>
          <w:tab w:val="num" w:pos="1260"/>
        </w:tabs>
        <w:ind w:left="972" w:hanging="432"/>
      </w:pPr>
      <w:rPr>
        <w:rFonts w:hint="default"/>
        <w:color w:val="auto"/>
      </w:rPr>
    </w:lvl>
    <w:lvl w:ilvl="2">
      <w:start w:val="1"/>
      <w:numFmt w:val="none"/>
      <w:lvlText w:val="1.19.1"/>
      <w:lvlJc w:val="left"/>
      <w:pPr>
        <w:tabs>
          <w:tab w:val="num" w:pos="1800"/>
        </w:tabs>
        <w:ind w:left="1224" w:hanging="504"/>
      </w:pPr>
      <w:rPr>
        <w:rFonts w:hint="default"/>
      </w:rPr>
    </w:lvl>
    <w:lvl w:ilvl="3">
      <w:start w:val="1"/>
      <w:numFmt w:val="bullet"/>
      <w:lvlText w:val=""/>
      <w:lvlJc w:val="left"/>
      <w:pPr>
        <w:tabs>
          <w:tab w:val="num" w:pos="1080"/>
        </w:tabs>
        <w:ind w:left="648" w:hanging="648"/>
      </w:pPr>
      <w:rPr>
        <w:rFonts w:ascii="Wingdings" w:hAnsi="Wingding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1" w15:restartNumberingAfterBreak="0">
    <w:nsid w:val="5B8260DD"/>
    <w:multiLevelType w:val="hybridMultilevel"/>
    <w:tmpl w:val="CFA44C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B40CD8D2">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983A76"/>
    <w:multiLevelType w:val="multilevel"/>
    <w:tmpl w:val="0A8A94B2"/>
    <w:lvl w:ilvl="0">
      <w:start w:val="18"/>
      <w:numFmt w:val="decimal"/>
      <w:lvlText w:val="%1."/>
      <w:lvlJc w:val="left"/>
      <w:pPr>
        <w:ind w:left="705" w:hanging="705"/>
      </w:pPr>
      <w:rPr>
        <w:rFonts w:hint="default"/>
      </w:rPr>
    </w:lvl>
    <w:lvl w:ilvl="1">
      <w:start w:val="15"/>
      <w:numFmt w:val="decimal"/>
      <w:lvlText w:val="%1.%2."/>
      <w:lvlJc w:val="left"/>
      <w:pPr>
        <w:ind w:left="705" w:hanging="7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D40926"/>
    <w:multiLevelType w:val="multilevel"/>
    <w:tmpl w:val="5ACE0B06"/>
    <w:lvl w:ilvl="0">
      <w:start w:val="7"/>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746F92"/>
    <w:multiLevelType w:val="multilevel"/>
    <w:tmpl w:val="E6B2ED42"/>
    <w:lvl w:ilvl="0">
      <w:start w:val="2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F55958"/>
    <w:multiLevelType w:val="multilevel"/>
    <w:tmpl w:val="189EDF6E"/>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1260"/>
        </w:tabs>
        <w:ind w:left="972" w:hanging="432"/>
      </w:pPr>
      <w:rPr>
        <w:rFonts w:hint="default"/>
        <w:color w:val="auto"/>
      </w:rPr>
    </w:lvl>
    <w:lvl w:ilvl="2">
      <w:start w:val="1"/>
      <w:numFmt w:val="none"/>
      <w:lvlText w:val="1.19.1"/>
      <w:lvlJc w:val="left"/>
      <w:pPr>
        <w:tabs>
          <w:tab w:val="num" w:pos="1800"/>
        </w:tabs>
        <w:ind w:left="1224" w:hanging="504"/>
      </w:pPr>
      <w:rPr>
        <w:rFonts w:hint="default"/>
      </w:rPr>
    </w:lvl>
    <w:lvl w:ilvl="3">
      <w:start w:val="1"/>
      <w:numFmt w:val="bullet"/>
      <w:lvlText w:val=""/>
      <w:lvlJc w:val="left"/>
      <w:pPr>
        <w:tabs>
          <w:tab w:val="num" w:pos="1080"/>
        </w:tabs>
        <w:ind w:left="648" w:hanging="648"/>
      </w:pPr>
      <w:rPr>
        <w:rFonts w:ascii="Wingdings" w:hAnsi="Wingding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6" w15:restartNumberingAfterBreak="0">
    <w:nsid w:val="6D051AA8"/>
    <w:multiLevelType w:val="multilevel"/>
    <w:tmpl w:val="59FCA574"/>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1260"/>
        </w:tabs>
        <w:ind w:left="972" w:hanging="432"/>
      </w:pPr>
      <w:rPr>
        <w:rFonts w:hint="default"/>
        <w:color w:val="auto"/>
      </w:rPr>
    </w:lvl>
    <w:lvl w:ilvl="2">
      <w:start w:val="1"/>
      <w:numFmt w:val="none"/>
      <w:lvlText w:val="1.19.1"/>
      <w:lvlJc w:val="left"/>
      <w:pPr>
        <w:tabs>
          <w:tab w:val="num" w:pos="1800"/>
        </w:tabs>
        <w:ind w:left="1224" w:hanging="504"/>
      </w:pPr>
      <w:rPr>
        <w:rFonts w:hint="default"/>
      </w:rPr>
    </w:lvl>
    <w:lvl w:ilvl="3">
      <w:start w:val="1"/>
      <w:numFmt w:val="bullet"/>
      <w:lvlText w:val=""/>
      <w:lvlJc w:val="left"/>
      <w:pPr>
        <w:tabs>
          <w:tab w:val="num" w:pos="1080"/>
        </w:tabs>
        <w:ind w:left="648" w:hanging="648"/>
      </w:pPr>
      <w:rPr>
        <w:rFonts w:ascii="Wingdings" w:hAnsi="Wingding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7" w15:restartNumberingAfterBreak="0">
    <w:nsid w:val="769570CF"/>
    <w:multiLevelType w:val="multilevel"/>
    <w:tmpl w:val="576C2CE4"/>
    <w:lvl w:ilvl="0">
      <w:start w:val="14"/>
      <w:numFmt w:val="decimal"/>
      <w:lvlText w:val="%1."/>
      <w:lvlJc w:val="left"/>
      <w:pPr>
        <w:tabs>
          <w:tab w:val="num" w:pos="360"/>
        </w:tabs>
        <w:ind w:left="360" w:hanging="360"/>
      </w:pPr>
      <w:rPr>
        <w:rFonts w:ascii="Times New Roman" w:hAnsi="Times New Roman" w:cs="Times New Roman" w:hint="default"/>
        <w:b/>
        <w:color w:val="auto"/>
        <w:sz w:val="24"/>
        <w:szCs w:val="24"/>
      </w:rPr>
    </w:lvl>
    <w:lvl w:ilvl="1">
      <w:start w:val="1"/>
      <w:numFmt w:val="decimal"/>
      <w:lvlText w:val="%1.%2."/>
      <w:lvlJc w:val="left"/>
      <w:pPr>
        <w:tabs>
          <w:tab w:val="num" w:pos="720"/>
        </w:tabs>
        <w:ind w:left="432" w:hanging="432"/>
      </w:pPr>
      <w:rPr>
        <w:rFonts w:hint="default"/>
        <w:b w:val="0"/>
        <w:sz w:val="24"/>
        <w:szCs w:val="24"/>
      </w:rPr>
    </w:lvl>
    <w:lvl w:ilvl="2">
      <w:start w:val="1"/>
      <w:numFmt w:val="decimal"/>
      <w:lvlText w:val="%1.%2.%3."/>
      <w:lvlJc w:val="left"/>
      <w:pPr>
        <w:tabs>
          <w:tab w:val="num" w:pos="1788"/>
        </w:tabs>
        <w:ind w:left="1212" w:hanging="504"/>
      </w:pPr>
      <w:rPr>
        <w:rFonts w:hint="default"/>
        <w:b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8" w15:restartNumberingAfterBreak="0">
    <w:nsid w:val="7C6166C5"/>
    <w:multiLevelType w:val="multilevel"/>
    <w:tmpl w:val="A844DF76"/>
    <w:lvl w:ilvl="0">
      <w:start w:val="18"/>
      <w:numFmt w:val="decimal"/>
      <w:lvlText w:val="%1."/>
      <w:lvlJc w:val="left"/>
      <w:pPr>
        <w:ind w:left="705" w:hanging="705"/>
      </w:pPr>
      <w:rPr>
        <w:rFonts w:hint="default"/>
      </w:rPr>
    </w:lvl>
    <w:lvl w:ilvl="1">
      <w:start w:val="2"/>
      <w:numFmt w:val="decimal"/>
      <w:lvlText w:val="%1.%2."/>
      <w:lvlJc w:val="left"/>
      <w:pPr>
        <w:ind w:left="705" w:hanging="705"/>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31"/>
  </w:num>
  <w:num w:numId="3">
    <w:abstractNumId w:val="18"/>
  </w:num>
  <w:num w:numId="4">
    <w:abstractNumId w:val="15"/>
  </w:num>
  <w:num w:numId="5">
    <w:abstractNumId w:val="25"/>
  </w:num>
  <w:num w:numId="6">
    <w:abstractNumId w:val="3"/>
  </w:num>
  <w:num w:numId="7">
    <w:abstractNumId w:val="2"/>
  </w:num>
  <w:num w:numId="8">
    <w:abstractNumId w:val="26"/>
  </w:num>
  <w:num w:numId="9">
    <w:abstractNumId w:val="37"/>
  </w:num>
  <w:num w:numId="10">
    <w:abstractNumId w:val="16"/>
  </w:num>
  <w:num w:numId="11">
    <w:abstractNumId w:val="30"/>
  </w:num>
  <w:num w:numId="12">
    <w:abstractNumId w:val="1"/>
  </w:num>
  <w:num w:numId="13">
    <w:abstractNumId w:val="36"/>
  </w:num>
  <w:num w:numId="14">
    <w:abstractNumId w:val="11"/>
  </w:num>
  <w:num w:numId="15">
    <w:abstractNumId w:val="23"/>
  </w:num>
  <w:num w:numId="16">
    <w:abstractNumId w:val="8"/>
  </w:num>
  <w:num w:numId="17">
    <w:abstractNumId w:val="19"/>
  </w:num>
  <w:num w:numId="18">
    <w:abstractNumId w:val="33"/>
  </w:num>
  <w:num w:numId="19">
    <w:abstractNumId w:val="5"/>
  </w:num>
  <w:num w:numId="20">
    <w:abstractNumId w:val="13"/>
  </w:num>
  <w:num w:numId="21">
    <w:abstractNumId w:val="10"/>
  </w:num>
  <w:num w:numId="22">
    <w:abstractNumId w:val="24"/>
  </w:num>
  <w:num w:numId="23">
    <w:abstractNumId w:val="12"/>
  </w:num>
  <w:num w:numId="24">
    <w:abstractNumId w:val="22"/>
  </w:num>
  <w:num w:numId="25">
    <w:abstractNumId w:val="9"/>
  </w:num>
  <w:num w:numId="26">
    <w:abstractNumId w:val="38"/>
  </w:num>
  <w:num w:numId="27">
    <w:abstractNumId w:val="14"/>
  </w:num>
  <w:num w:numId="28">
    <w:abstractNumId w:val="4"/>
  </w:num>
  <w:num w:numId="29">
    <w:abstractNumId w:val="0"/>
  </w:num>
  <w:num w:numId="30">
    <w:abstractNumId w:val="20"/>
  </w:num>
  <w:num w:numId="31">
    <w:abstractNumId w:val="32"/>
  </w:num>
  <w:num w:numId="32">
    <w:abstractNumId w:val="7"/>
  </w:num>
  <w:num w:numId="33">
    <w:abstractNumId w:val="34"/>
  </w:num>
  <w:num w:numId="34">
    <w:abstractNumId w:val="21"/>
  </w:num>
  <w:num w:numId="35">
    <w:abstractNumId w:val="35"/>
  </w:num>
  <w:num w:numId="36">
    <w:abstractNumId w:val="28"/>
  </w:num>
  <w:num w:numId="37">
    <w:abstractNumId w:val="29"/>
  </w:num>
  <w:num w:numId="38">
    <w:abstractNumId w:val="6"/>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15F"/>
    <w:rsid w:val="00003A49"/>
    <w:rsid w:val="0005034C"/>
    <w:rsid w:val="00096ABD"/>
    <w:rsid w:val="000A27CE"/>
    <w:rsid w:val="000C24DF"/>
    <w:rsid w:val="000C7667"/>
    <w:rsid w:val="000F195A"/>
    <w:rsid w:val="00146261"/>
    <w:rsid w:val="001B59DB"/>
    <w:rsid w:val="001B6328"/>
    <w:rsid w:val="001C3003"/>
    <w:rsid w:val="001D487D"/>
    <w:rsid w:val="001E6B48"/>
    <w:rsid w:val="001F5D3C"/>
    <w:rsid w:val="002341CB"/>
    <w:rsid w:val="0027328F"/>
    <w:rsid w:val="00275FA6"/>
    <w:rsid w:val="002B5F16"/>
    <w:rsid w:val="002D4451"/>
    <w:rsid w:val="002D57F9"/>
    <w:rsid w:val="00302427"/>
    <w:rsid w:val="00315A96"/>
    <w:rsid w:val="00322A3C"/>
    <w:rsid w:val="00335816"/>
    <w:rsid w:val="00336FB7"/>
    <w:rsid w:val="003372B8"/>
    <w:rsid w:val="00397786"/>
    <w:rsid w:val="003A3F39"/>
    <w:rsid w:val="003B2FAC"/>
    <w:rsid w:val="003D6243"/>
    <w:rsid w:val="003E2D0E"/>
    <w:rsid w:val="00400EC9"/>
    <w:rsid w:val="0041455B"/>
    <w:rsid w:val="00436C54"/>
    <w:rsid w:val="0044727A"/>
    <w:rsid w:val="0047005B"/>
    <w:rsid w:val="004A7EC9"/>
    <w:rsid w:val="004B39BF"/>
    <w:rsid w:val="004B5F2C"/>
    <w:rsid w:val="004C20EE"/>
    <w:rsid w:val="00514DB6"/>
    <w:rsid w:val="00522DAB"/>
    <w:rsid w:val="005434FA"/>
    <w:rsid w:val="00570631"/>
    <w:rsid w:val="00574C1E"/>
    <w:rsid w:val="00594096"/>
    <w:rsid w:val="005E39D5"/>
    <w:rsid w:val="005E3DE8"/>
    <w:rsid w:val="005E59C2"/>
    <w:rsid w:val="005E5AE5"/>
    <w:rsid w:val="005E7FE6"/>
    <w:rsid w:val="005F68C9"/>
    <w:rsid w:val="006145A6"/>
    <w:rsid w:val="00660756"/>
    <w:rsid w:val="006D1997"/>
    <w:rsid w:val="006E3960"/>
    <w:rsid w:val="006E50EE"/>
    <w:rsid w:val="006F2179"/>
    <w:rsid w:val="00702032"/>
    <w:rsid w:val="00706CA7"/>
    <w:rsid w:val="00723DC9"/>
    <w:rsid w:val="00731908"/>
    <w:rsid w:val="00745CA4"/>
    <w:rsid w:val="007644CF"/>
    <w:rsid w:val="007B5628"/>
    <w:rsid w:val="007C67E6"/>
    <w:rsid w:val="007D60BE"/>
    <w:rsid w:val="00802AAC"/>
    <w:rsid w:val="008033FE"/>
    <w:rsid w:val="008574F2"/>
    <w:rsid w:val="00857EB8"/>
    <w:rsid w:val="008A1958"/>
    <w:rsid w:val="008E56F2"/>
    <w:rsid w:val="00901FA0"/>
    <w:rsid w:val="00934B58"/>
    <w:rsid w:val="00945E6A"/>
    <w:rsid w:val="00947FEC"/>
    <w:rsid w:val="009549E3"/>
    <w:rsid w:val="0096679C"/>
    <w:rsid w:val="0096761E"/>
    <w:rsid w:val="0098462B"/>
    <w:rsid w:val="009869E1"/>
    <w:rsid w:val="009C27F5"/>
    <w:rsid w:val="00A31AB9"/>
    <w:rsid w:val="00A35275"/>
    <w:rsid w:val="00A679A5"/>
    <w:rsid w:val="00AB4337"/>
    <w:rsid w:val="00AD3ACA"/>
    <w:rsid w:val="00AE1CF4"/>
    <w:rsid w:val="00AE5F62"/>
    <w:rsid w:val="00AF77E1"/>
    <w:rsid w:val="00B206D9"/>
    <w:rsid w:val="00B57102"/>
    <w:rsid w:val="00B9015F"/>
    <w:rsid w:val="00BC61FF"/>
    <w:rsid w:val="00BF08FD"/>
    <w:rsid w:val="00C453FF"/>
    <w:rsid w:val="00C55DCE"/>
    <w:rsid w:val="00CB0A8B"/>
    <w:rsid w:val="00CE6CAB"/>
    <w:rsid w:val="00CF4BF8"/>
    <w:rsid w:val="00D11EC5"/>
    <w:rsid w:val="00D25E28"/>
    <w:rsid w:val="00D41A1E"/>
    <w:rsid w:val="00D72899"/>
    <w:rsid w:val="00DB5015"/>
    <w:rsid w:val="00E01729"/>
    <w:rsid w:val="00E44842"/>
    <w:rsid w:val="00E72C10"/>
    <w:rsid w:val="00EE205F"/>
    <w:rsid w:val="00EF6DEA"/>
    <w:rsid w:val="00EF7B25"/>
    <w:rsid w:val="00F06DFB"/>
    <w:rsid w:val="00F106DE"/>
    <w:rsid w:val="00F244FB"/>
    <w:rsid w:val="00F26885"/>
    <w:rsid w:val="00F34805"/>
    <w:rsid w:val="00F40130"/>
    <w:rsid w:val="00F540F2"/>
    <w:rsid w:val="00F707E6"/>
    <w:rsid w:val="00F71073"/>
    <w:rsid w:val="00F91E11"/>
    <w:rsid w:val="00FC2346"/>
    <w:rsid w:val="00FD170C"/>
    <w:rsid w:val="00FE5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677ED"/>
  <w15:chartTrackingRefBased/>
  <w15:docId w15:val="{DC0A68CD-D9DF-4FD3-ADD0-09E79CBA7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4CF"/>
  </w:style>
  <w:style w:type="paragraph" w:styleId="1">
    <w:name w:val="heading 1"/>
    <w:basedOn w:val="a"/>
    <w:next w:val="a"/>
    <w:link w:val="10"/>
    <w:qFormat/>
    <w:rsid w:val="003A3F39"/>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9015F"/>
    <w:pPr>
      <w:ind w:left="720"/>
      <w:contextualSpacing/>
    </w:pPr>
  </w:style>
  <w:style w:type="character" w:styleId="a5">
    <w:name w:val="Hyperlink"/>
    <w:basedOn w:val="a0"/>
    <w:uiPriority w:val="99"/>
    <w:semiHidden/>
    <w:unhideWhenUsed/>
    <w:rsid w:val="00723DC9"/>
    <w:rPr>
      <w:color w:val="0000FF"/>
      <w:u w:val="single"/>
    </w:rPr>
  </w:style>
  <w:style w:type="character" w:customStyle="1" w:styleId="a4">
    <w:name w:val="Абзац списка Знак"/>
    <w:link w:val="a3"/>
    <w:uiPriority w:val="34"/>
    <w:locked/>
    <w:rsid w:val="00723DC9"/>
  </w:style>
  <w:style w:type="table" w:styleId="a6">
    <w:name w:val="Table Grid"/>
    <w:basedOn w:val="a1"/>
    <w:uiPriority w:val="39"/>
    <w:rsid w:val="00D25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омер страницы1"/>
    <w:basedOn w:val="a0"/>
    <w:rsid w:val="00D25E28"/>
  </w:style>
  <w:style w:type="character" w:styleId="a7">
    <w:name w:val="Emphasis"/>
    <w:qFormat/>
    <w:rsid w:val="00D25E28"/>
    <w:rPr>
      <w:i/>
      <w:iCs/>
    </w:rPr>
  </w:style>
  <w:style w:type="character" w:customStyle="1" w:styleId="10">
    <w:name w:val="Заголовок 1 Знак"/>
    <w:basedOn w:val="a0"/>
    <w:link w:val="1"/>
    <w:rsid w:val="003A3F39"/>
    <w:rPr>
      <w:rFonts w:ascii="Arial" w:eastAsia="Times New Roman" w:hAnsi="Arial" w:cs="Arial"/>
      <w:b/>
      <w:bCs/>
      <w:kern w:val="32"/>
      <w:sz w:val="32"/>
      <w:szCs w:val="32"/>
      <w:lang w:eastAsia="ru-RU"/>
    </w:rPr>
  </w:style>
  <w:style w:type="character" w:styleId="a8">
    <w:name w:val="annotation reference"/>
    <w:semiHidden/>
    <w:rsid w:val="00EF7B25"/>
    <w:rPr>
      <w:sz w:val="16"/>
      <w:szCs w:val="16"/>
    </w:rPr>
  </w:style>
  <w:style w:type="paragraph" w:styleId="a9">
    <w:name w:val="annotation text"/>
    <w:basedOn w:val="a"/>
    <w:link w:val="aa"/>
    <w:semiHidden/>
    <w:rsid w:val="00EF7B25"/>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semiHidden/>
    <w:rsid w:val="00EF7B25"/>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EF7B2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F7B25"/>
    <w:rPr>
      <w:rFonts w:ascii="Segoe UI" w:hAnsi="Segoe UI" w:cs="Segoe UI"/>
      <w:sz w:val="18"/>
      <w:szCs w:val="18"/>
    </w:rPr>
  </w:style>
  <w:style w:type="paragraph" w:styleId="ad">
    <w:name w:val="Normal Indent"/>
    <w:basedOn w:val="a"/>
    <w:rsid w:val="00EF6DEA"/>
    <w:pPr>
      <w:autoSpaceDE w:val="0"/>
      <w:autoSpaceDN w:val="0"/>
      <w:spacing w:before="120" w:after="0" w:line="240" w:lineRule="auto"/>
      <w:ind w:firstLine="720"/>
      <w:jc w:val="both"/>
    </w:pPr>
    <w:rPr>
      <w:rFonts w:ascii="Courier New" w:eastAsia="Times New Roman" w:hAnsi="Courier New" w:cs="Times New Roman"/>
      <w:sz w:val="24"/>
      <w:szCs w:val="24"/>
      <w:lang w:eastAsia="ru-RU"/>
    </w:rPr>
  </w:style>
  <w:style w:type="paragraph" w:customStyle="1" w:styleId="ConsPlusNormal">
    <w:name w:val="ConsPlusNormal"/>
    <w:rsid w:val="00FE5B92"/>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904E292C5D2BECF8B3E88CFA268C8B813392FB5FD5561282FE1DBD9EA468B9FFE70A5418E6C9FCF7EDA33E01FC96E327A0D0D2B24F4C2D1Ev6N" TargetMode="External"/><Relationship Id="rId13" Type="http://schemas.openxmlformats.org/officeDocument/2006/relationships/hyperlink" Target="consultantplus://offline/ref=03904E292C5D2BECF8B3E88CFA268C8B813392FB5FD5561282FE1DBD9EA468B9FFE70A5419E4CCF0A3B7B33A48AB9FFF22BCCFD2AC4F14vFN" TargetMode="External"/><Relationship Id="rId3" Type="http://schemas.openxmlformats.org/officeDocument/2006/relationships/styles" Target="styles.xml"/><Relationship Id="rId7" Type="http://schemas.openxmlformats.org/officeDocument/2006/relationships/hyperlink" Target="consultantplus://offline/ref=03904E292C5D2BECF8B3E88CFA268C8B813392FB5FD5561282FE1DBD9EA468B9FFE70A5419E4CCF0A3B7B33A48AB9FFF22BCCFD2AC4F14vFN" TargetMode="External"/><Relationship Id="rId12" Type="http://schemas.openxmlformats.org/officeDocument/2006/relationships/hyperlink" Target="consultantplus://offline/ref=03904E292C5D2BECF8B3E88CFA268C8B813392FB5FD5561282FE1DBD9EA468B9FFE70A5418E6C9FCF7EDA33E01FC96E327A0D0D2B24F4C2D1Ev6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3904E292C5D2BECF8B3E88CFA268C8B813392FB5FD5561282FE1DBD9EA468B9FFE70A5418E6C9FCF7EDA33E01FC96E327A0D0D2B24F4C2D1Ev6N" TargetMode="External"/><Relationship Id="rId11" Type="http://schemas.openxmlformats.org/officeDocument/2006/relationships/hyperlink" Target="consultantplus://offline/ref=03904E292C5D2BECF8B3E88CFA268C8B813392FB5FD5561282FE1DBD9EA468B9FFE70A5419E4CCF0A3B7B33A48AB9FFF22BCCFD2AC4F14vF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03904E292C5D2BECF8B3E88CFA268C8B813392FB5FD5561282FE1DBD9EA468B9FFE70A5418E6C9FCF7EDA33E01FC96E327A0D0D2B24F4C2D1Ev6N" TargetMode="External"/><Relationship Id="rId4" Type="http://schemas.openxmlformats.org/officeDocument/2006/relationships/settings" Target="settings.xml"/><Relationship Id="rId9" Type="http://schemas.openxmlformats.org/officeDocument/2006/relationships/hyperlink" Target="consultantplus://offline/ref=03904E292C5D2BECF8B3E88CFA268C8B813392FB5FD5561282FE1DBD9EA468B9FFE70A5419E4CCF0A3B7B33A48AB9FFF22BCCFD2AC4F14vF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E574B-F56E-4801-B29E-12D785E73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20</Pages>
  <Words>7355</Words>
  <Characters>41925</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Яремин Юрий Васильевич</dc:creator>
  <cp:keywords/>
  <dc:description/>
  <cp:lastModifiedBy>Яремин Юрий Васильевич</cp:lastModifiedBy>
  <cp:revision>112</cp:revision>
  <dcterms:created xsi:type="dcterms:W3CDTF">2023-10-11T10:52:00Z</dcterms:created>
  <dcterms:modified xsi:type="dcterms:W3CDTF">2024-07-07T20:29:00Z</dcterms:modified>
</cp:coreProperties>
</file>