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b/>
          <w:sz w:val="24"/>
          <w:szCs w:val="24"/>
        </w:rPr>
        <w:t>»</w:t>
      </w:r>
      <w:r w:rsidR="00397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16">
        <w:rPr>
          <w:rFonts w:ascii="Times New Roman" w:hAnsi="Times New Roman" w:cs="Times New Roman"/>
          <w:b/>
          <w:sz w:val="24"/>
          <w:szCs w:val="24"/>
        </w:rPr>
        <w:t>(далее -</w:t>
      </w:r>
      <w:r w:rsidR="00F4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16">
        <w:rPr>
          <w:rFonts w:ascii="Times New Roman" w:hAnsi="Times New Roman" w:cs="Times New Roman"/>
          <w:b/>
          <w:sz w:val="24"/>
          <w:szCs w:val="24"/>
        </w:rPr>
        <w:t>Условия)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3A3F39">
        <w:rPr>
          <w:rFonts w:ascii="Times New Roman" w:hAnsi="Times New Roman" w:cs="Times New Roman"/>
          <w:b/>
          <w:sz w:val="24"/>
          <w:szCs w:val="24"/>
        </w:rPr>
        <w:t>2</w:t>
      </w:r>
      <w:r w:rsidR="00F34805">
        <w:rPr>
          <w:rFonts w:ascii="Times New Roman" w:hAnsi="Times New Roman" w:cs="Times New Roman"/>
          <w:b/>
          <w:sz w:val="24"/>
          <w:szCs w:val="24"/>
        </w:rPr>
        <w:t>8</w:t>
      </w:r>
      <w:r w:rsidRPr="00B9015F">
        <w:rPr>
          <w:rFonts w:ascii="Times New Roman" w:hAnsi="Times New Roman" w:cs="Times New Roman"/>
          <w:b/>
          <w:sz w:val="24"/>
          <w:szCs w:val="24"/>
        </w:rPr>
        <w:t>.</w:t>
      </w:r>
      <w:r w:rsidR="00723DC9">
        <w:rPr>
          <w:rFonts w:ascii="Times New Roman" w:hAnsi="Times New Roman" w:cs="Times New Roman"/>
          <w:b/>
          <w:sz w:val="24"/>
          <w:szCs w:val="24"/>
        </w:rPr>
        <w:t>0</w:t>
      </w:r>
      <w:r w:rsidR="003A3F39">
        <w:rPr>
          <w:rFonts w:ascii="Times New Roman" w:hAnsi="Times New Roman" w:cs="Times New Roman"/>
          <w:b/>
          <w:sz w:val="24"/>
          <w:szCs w:val="24"/>
        </w:rPr>
        <w:t>6</w:t>
      </w:r>
      <w:r w:rsidRPr="00B9015F">
        <w:rPr>
          <w:rFonts w:ascii="Times New Roman" w:hAnsi="Times New Roman" w:cs="Times New Roman"/>
          <w:b/>
          <w:sz w:val="24"/>
          <w:szCs w:val="24"/>
        </w:rPr>
        <w:t>.202</w:t>
      </w:r>
      <w:r w:rsidR="00723DC9">
        <w:rPr>
          <w:rFonts w:ascii="Times New Roman" w:hAnsi="Times New Roman" w:cs="Times New Roman"/>
          <w:b/>
          <w:sz w:val="24"/>
          <w:szCs w:val="24"/>
        </w:rPr>
        <w:t>4</w:t>
      </w:r>
      <w:r w:rsidRPr="00B9015F">
        <w:rPr>
          <w:rFonts w:ascii="Times New Roman" w:hAnsi="Times New Roman" w:cs="Times New Roman"/>
          <w:b/>
          <w:sz w:val="24"/>
          <w:szCs w:val="24"/>
        </w:rPr>
        <w:t>:</w:t>
      </w:r>
    </w:p>
    <w:p w:rsidR="00D25E28" w:rsidRDefault="00D25E28" w:rsidP="008574F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25" w:type="dxa"/>
        <w:tblLook w:val="04A0" w:firstRow="1" w:lastRow="0" w:firstColumn="1" w:lastColumn="0" w:noHBand="0" w:noVBand="1"/>
      </w:tblPr>
      <w:tblGrid>
        <w:gridCol w:w="2405"/>
        <w:gridCol w:w="6060"/>
        <w:gridCol w:w="6060"/>
      </w:tblGrid>
      <w:tr w:rsidR="003A3F39" w:rsidRPr="0044727A" w:rsidTr="003A3F39">
        <w:tc>
          <w:tcPr>
            <w:tcW w:w="2405" w:type="dxa"/>
          </w:tcPr>
          <w:p w:rsidR="003A3F39" w:rsidRPr="0044727A" w:rsidRDefault="00AD3ACA" w:rsidP="003A3F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3A3F39" w:rsidRPr="00447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6060" w:type="dxa"/>
          </w:tcPr>
          <w:p w:rsidR="003A3F39" w:rsidRPr="0044727A" w:rsidRDefault="003A3F39" w:rsidP="003A3F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7A">
              <w:rPr>
                <w:rFonts w:ascii="Times New Roman" w:hAnsi="Times New Roman" w:cs="Times New Roman"/>
                <w:b/>
                <w:sz w:val="24"/>
                <w:szCs w:val="24"/>
              </w:rPr>
              <w:t>Прежняя редакция</w:t>
            </w:r>
          </w:p>
        </w:tc>
        <w:tc>
          <w:tcPr>
            <w:tcW w:w="6060" w:type="dxa"/>
          </w:tcPr>
          <w:p w:rsidR="003A3F39" w:rsidRPr="00EF7B25" w:rsidRDefault="003A3F39" w:rsidP="003A3F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25">
              <w:rPr>
                <w:rFonts w:ascii="Times New Roman" w:hAnsi="Times New Roman" w:cs="Times New Roman"/>
                <w:b/>
                <w:sz w:val="24"/>
                <w:szCs w:val="24"/>
              </w:rPr>
              <w:t>Новая редакция</w:t>
            </w:r>
          </w:p>
        </w:tc>
      </w:tr>
      <w:tr w:rsidR="00E01729" w:rsidRPr="003A3F39" w:rsidTr="003A3F39">
        <w:tc>
          <w:tcPr>
            <w:tcW w:w="2405" w:type="dxa"/>
          </w:tcPr>
          <w:p w:rsidR="00E01729" w:rsidRPr="00934B58" w:rsidRDefault="00E01729" w:rsidP="003A3F39">
            <w:pPr>
              <w:rPr>
                <w:rFonts w:ascii="Times New Roman" w:hAnsi="Times New Roman" w:cs="Times New Roman"/>
              </w:rPr>
            </w:pPr>
            <w:r w:rsidRPr="00934B58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6060" w:type="dxa"/>
          </w:tcPr>
          <w:p w:rsidR="00E01729" w:rsidRPr="003A3F39" w:rsidRDefault="00E01729" w:rsidP="00E01729">
            <w:pPr>
              <w:pStyle w:val="1"/>
              <w:ind w:left="360"/>
              <w:outlineLvl w:val="0"/>
              <w:rPr>
                <w:rFonts w:ascii="Times New Roman" w:hAnsi="Times New Roman" w:cs="Times New Roman"/>
                <w:caps/>
                <w:sz w:val="24"/>
              </w:rPr>
            </w:pPr>
          </w:p>
        </w:tc>
        <w:tc>
          <w:tcPr>
            <w:tcW w:w="6060" w:type="dxa"/>
          </w:tcPr>
          <w:p w:rsidR="00F26885" w:rsidRPr="00EF7B25" w:rsidRDefault="00E01729" w:rsidP="00E01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  <w:b/>
              </w:rPr>
              <w:t xml:space="preserve">Заявитель – </w:t>
            </w:r>
            <w:r w:rsidRPr="00EF7B25">
              <w:rPr>
                <w:rFonts w:ascii="Times New Roman" w:hAnsi="Times New Roman" w:cs="Times New Roman"/>
              </w:rPr>
              <w:t>физическое или юридическое лицо, направившее обращение в Депозитарий.</w:t>
            </w:r>
          </w:p>
        </w:tc>
      </w:tr>
      <w:tr w:rsidR="003A3F39" w:rsidRPr="003A3F39" w:rsidTr="003A3F39">
        <w:tc>
          <w:tcPr>
            <w:tcW w:w="2405" w:type="dxa"/>
          </w:tcPr>
          <w:p w:rsidR="0096761E" w:rsidRDefault="0096761E" w:rsidP="003A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39" w:rsidRPr="00934B58" w:rsidRDefault="0096761E" w:rsidP="003A3F39">
            <w:pPr>
              <w:rPr>
                <w:rFonts w:ascii="Times New Roman" w:hAnsi="Times New Roman" w:cs="Times New Roman"/>
                <w:b/>
              </w:rPr>
            </w:pPr>
            <w:r w:rsidRPr="00934B58">
              <w:rPr>
                <w:rFonts w:ascii="Times New Roman" w:hAnsi="Times New Roman" w:cs="Times New Roman"/>
              </w:rPr>
              <w:t>Раздел 14</w:t>
            </w:r>
          </w:p>
        </w:tc>
        <w:tc>
          <w:tcPr>
            <w:tcW w:w="6060" w:type="dxa"/>
          </w:tcPr>
          <w:p w:rsidR="003A3F39" w:rsidRPr="003A3F39" w:rsidRDefault="003A3F39" w:rsidP="003A3F39">
            <w:pPr>
              <w:pStyle w:val="1"/>
              <w:numPr>
                <w:ilvl w:val="0"/>
                <w:numId w:val="5"/>
              </w:numPr>
              <w:jc w:val="center"/>
              <w:outlineLvl w:val="0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bookmarkStart w:id="0" w:name="_Toc528267937"/>
            <w:bookmarkStart w:id="1" w:name="_Toc129293038"/>
            <w:r w:rsidRPr="003A3F39">
              <w:rPr>
                <w:rFonts w:ascii="Times New Roman" w:hAnsi="Times New Roman" w:cs="Times New Roman"/>
                <w:caps/>
                <w:sz w:val="24"/>
              </w:rPr>
              <w:t>Порядок рассмотрения обращений (жалоб) по исполненным депозитарным операциям</w:t>
            </w:r>
            <w:bookmarkEnd w:id="0"/>
            <w:bookmarkEnd w:id="1"/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Депозитарий обеспечивает объективное и своевременное рассмотрение обращений (жалоб) и дает ответ по существу поставленных в обращении (жалобе) вопросов, за исключением случаев, указанных в пункте 14.4 Условий.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Депозитарий принимает обращения (жалобы) почтовым отправлением по адресу в пределах своего места нахождения и (или) по адресу места, предназначенного для обслуживания Депонентов (если он отличается от адреса в пределах места нахождения Депозитария), а также по решению Депозитария в ином (иных) месте (местах) или иным способом.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 xml:space="preserve">Депозитарий обеспечивает информирование Депонентов о получении обращения (жалобы).  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 xml:space="preserve"> Депозитарий вправе не отвечать на поступившее к нему обращение (жалобу) в следующих случаях: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в обращении (жалобе) не указаны идентифицирующие признаки Депонента (в том числе, в отношении физического лица - фамилия, имя, отчество (при наличии), в отношении юридического лица - полное наименование и место нахождения юридического лица), а также адрес (реквизиты) для направления ответа;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lastRenderedPageBreak/>
              <w:t>в обращении (жалобе) содержатся нецензурные либо оскорбительные выражения, угрозы имуществу Депозитария, имуществу, жизни и (или) здоровью работников Депозитария, а также членов их семей;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текст письменного обращения (жалобы) не поддается прочтению;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в обращении (жалобе) содержится вопрос, на который Депоненту ранее предоставлялся письменный ответ по существу, и при этом во вновь полученном обращении (жалобе) не приводятся новые доводы или обстоятельства, либо обращение (жалоба) содержит вопрос, рассмотрение которого не входит в компетенцию Депозитария, о чем уведомляется Депонент;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обращении (жалобе) отсутствует подпись (электронная подпись) Депонента или его уполномоченного представителя (в отношении юридических лиц).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F39">
              <w:rPr>
                <w:rFonts w:ascii="Times New Roman" w:hAnsi="Times New Roman" w:cs="Times New Roman"/>
              </w:rPr>
              <w:t>В отношении каждого поступившего обращения (жалобы) Депозитарий осуществляет фиксацию следующих сведений</w:t>
            </w:r>
            <w:r w:rsidRPr="003A3F39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дату регистрации и входящий номер обращения (жалобы);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в отношении физических лиц - фамилию, имя, отчество (при наличии) Депонента, а в отношении юридических лиц - наименование Депонента, от имени которого направлено обращение (жалоба);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тематику обращения (жалобы);</w:t>
            </w:r>
          </w:p>
          <w:p w:rsidR="003A3F39" w:rsidRPr="003A3F39" w:rsidRDefault="003A3F39" w:rsidP="003A3F39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дату регистрации и исходящий номер ответа на обращение (жалобу).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3F39">
              <w:rPr>
                <w:rFonts w:ascii="Times New Roman" w:hAnsi="Times New Roman" w:cs="Times New Roman"/>
              </w:rPr>
              <w:t>Депозитарий обязан письменно на бумажном носителе или в электронной форме (если иное не указано в обращении (жалобе)) ответить на обращение (жалобу) (за исключением случаев, предусмотренных пунктом 14.4 Условий) в срок не позднее 30 (тридцати) календарных дней со дня поступления обращения (жалобы)</w:t>
            </w:r>
            <w:r w:rsidRPr="003A3F3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 xml:space="preserve">При удовлетворении обращения (жалобы) ответ Депозитария должен содержать разъяснение, какие </w:t>
            </w:r>
            <w:r w:rsidRPr="003A3F39">
              <w:rPr>
                <w:rFonts w:ascii="Times New Roman" w:hAnsi="Times New Roman" w:cs="Times New Roman"/>
              </w:rPr>
              <w:lastRenderedPageBreak/>
              <w:t>действия предпринимаются Депозитарием по обращению (жалобе) и какие действия должен предпринять Депонент (если они необходимы). Если обращение (жалоба) не удовлетворено, то Депоненту направляется ответ с указанием мотивированных причин отказа. Ответ Депозитария о результатах рассмотрения обращения (жалобы) в любом случае должен содержать обоснованный (со ссылкой на соответствующие требования законодательства Российской Федерации, иных нормативных актов, базовых и внутренних стандартов саморегулируемой организации, внутренних документов Депозитария, депозитарного договора, а также на фактические обстоятельства рассматриваемого вопроса) ответ на каждый изложенный Депонентом довод.</w:t>
            </w:r>
          </w:p>
          <w:p w:rsidR="003A3F39" w:rsidRPr="003A3F39" w:rsidRDefault="003A3F39" w:rsidP="003A3F39">
            <w:pPr>
              <w:numPr>
                <w:ilvl w:val="1"/>
                <w:numId w:val="5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3A3F39">
              <w:rPr>
                <w:rFonts w:ascii="Times New Roman" w:hAnsi="Times New Roman" w:cs="Times New Roman"/>
              </w:rPr>
              <w:t>Форма бланка обращения, а также форма Ответа на Обращение предусмотрена в Приложениях к настоящим Условиям (Приложение №38, №39)</w:t>
            </w:r>
          </w:p>
        </w:tc>
        <w:tc>
          <w:tcPr>
            <w:tcW w:w="6060" w:type="dxa"/>
          </w:tcPr>
          <w:p w:rsidR="00EF7B25" w:rsidRPr="00EF7B25" w:rsidRDefault="00EF7B25" w:rsidP="00EF7B25">
            <w:pPr>
              <w:pStyle w:val="1"/>
              <w:numPr>
                <w:ilvl w:val="0"/>
                <w:numId w:val="10"/>
              </w:numPr>
              <w:jc w:val="center"/>
              <w:outlineLvl w:val="0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 w:rsidRPr="00EF7B25">
              <w:rPr>
                <w:rFonts w:ascii="Times New Roman" w:hAnsi="Times New Roman" w:cs="Times New Roman"/>
                <w:caps/>
                <w:sz w:val="24"/>
              </w:rPr>
              <w:lastRenderedPageBreak/>
              <w:t xml:space="preserve">Порядок рассмотрения обращений (жалоб) 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Депозитарий рассматривает обращение Заявителя, связа</w:t>
            </w:r>
            <w:bookmarkStart w:id="2" w:name="_GoBack"/>
            <w:bookmarkEnd w:id="2"/>
            <w:r w:rsidRPr="00EF7B25">
              <w:rPr>
                <w:rFonts w:ascii="Times New Roman" w:hAnsi="Times New Roman" w:cs="Times New Roman"/>
              </w:rPr>
              <w:t>нное с осуществлением Депозитарием депозитарной деятельности в соответствии с Федеральным законом «О рынке ценных бумаг» от 22.04.1996 г. № 39-ФЗ, и обеспечивает прием обращений, направленных посредством почтовой связи или нарочным на бумажном носителе, по адресу в пределах места нахождения Депозитария, а также направленных на адрес электронной почты Депозитария. Наличие подписи заявителя в обращении не требуется.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Информация об адресах, указанных в пункте 14.1, размещается в местах обслуживания потребителей услуг Депозитария, а также на сайте Банка.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случае организации приема обращений дополнительным способом, не предусмотренным пунктом 14.1, Депозитарий включает информацию о дополнительном способе приема обращений во внутренние документы и размещает ее на сайте Банка, а также осуществляет рассмотрение таких обращений в порядке, предусмотренном в соответствии с Федеральным законом «О рынке ценных бумаг» от 22.04.1996 г. № 39-ФЗ.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 xml:space="preserve">Обращение подлежит обязательной регистрации не позднее рабочего дня, следующего за днем его поступления. В случае поступления обращения в форме </w:t>
            </w:r>
            <w:r w:rsidRPr="00EF7B25">
              <w:rPr>
                <w:rFonts w:ascii="Times New Roman" w:hAnsi="Times New Roman" w:cs="Times New Roman"/>
              </w:rPr>
              <w:lastRenderedPageBreak/>
              <w:t xml:space="preserve">электронного документа Депозитарий уведомляет Заявителя о регистрации обращения (далее - уведомление о регистрации) не позднее дня регистрации обращения способом, предусмотренным пунктом 14.8.  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7B25">
              <w:rPr>
                <w:rFonts w:ascii="Times New Roman" w:hAnsi="Times New Roman" w:cs="Times New Roman"/>
              </w:rPr>
              <w:t>В отношении каждого поступившего обращения (жалобы) Депозитарий осуществляет фиксацию следующих сведений</w:t>
            </w:r>
            <w:r w:rsidRPr="00EF7B25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дату регистрации и входящий номер обращения (жалобы);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отношении физических лиц - фамилию, имя, отчество (при наличии) Заявителя, а в отношении юридических лиц - наименование Заявителя, от имени которого направлено обращение (жалоба);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тематику обращения (жалобы);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num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дату регистрации и исходящий номер ответа на обращение (жалобу).</w:t>
            </w:r>
          </w:p>
          <w:p w:rsidR="00EF7B25" w:rsidRPr="00514DB6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7B25">
              <w:rPr>
                <w:rFonts w:ascii="Times New Roman" w:hAnsi="Times New Roman" w:cs="Times New Roman"/>
              </w:rPr>
              <w:t>Депозитарий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обращения, если иные сроки не предусмотрены Федеральным законом «О рынке ценных бумаг» от 22.04.1996 г. № 39-ФЗ и другими федеральными законами.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7B25">
              <w:rPr>
                <w:rFonts w:ascii="Times New Roman" w:hAnsi="Times New Roman" w:cs="Times New Roman"/>
              </w:rPr>
              <w:t>В случае необходимости запроса дополнительных документов и материалов в целях объективного и всестороннего рассмотрения обращения Депозитарий вправе продлить срок рассмотрения обращения, но не более чем на 10 рабочих дней, если иное не предусмотрено федеральными законами. Депозитарий обязан уведомить Заявителя о продлении срока рассмотрения обращения с указанием обоснования такого продления, направив ему соответствующее уведомление (далее - уведомление о продлении срока)</w:t>
            </w:r>
            <w:r w:rsidRPr="00EF7B2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 xml:space="preserve">Ответ на обращение должен содержать информацию о результатах объективного и всестороннего рассмотрения обращения, быть обоснованным и включать ссылки на имеющие отношение к рассматриваемому в </w:t>
            </w:r>
            <w:r w:rsidRPr="00EF7B25">
              <w:rPr>
                <w:rFonts w:ascii="Times New Roman" w:hAnsi="Times New Roman" w:cs="Times New Roman"/>
              </w:rPr>
              <w:lastRenderedPageBreak/>
              <w:t xml:space="preserve">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 </w:t>
            </w:r>
          </w:p>
          <w:p w:rsidR="00EF7B25" w:rsidRPr="00EF7B25" w:rsidRDefault="00EF7B25" w:rsidP="00514DB6">
            <w:pPr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ab/>
              <w:t>Ответ на обращение, а также уведомление о регистрации,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Депозитарием и Заявителем. В случае, если Заявитель при направлении обращения указал способ направления ответа на обращение в форме электронного документа или на бумажном носителе, ответ на обращение должен быть направлен способом, указанным в обращении.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Ответ на обращение по существу не дается Депозитарием в следующих случаях: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clear" w:pos="1080"/>
                <w:tab w:val="left" w:pos="540"/>
                <w:tab w:val="left" w:pos="1134"/>
              </w:tabs>
              <w:ind w:firstLine="61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обращении не указан адрес, по которому должен быть направлен ответ;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clear" w:pos="1080"/>
                <w:tab w:val="left" w:pos="540"/>
                <w:tab w:val="left" w:pos="1134"/>
              </w:tabs>
              <w:ind w:firstLine="61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обращении не указана фамилия (наименование) Заявителя;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clear" w:pos="1080"/>
                <w:tab w:val="left" w:pos="540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обращении содержатся нецензурные либо оскорбительные выражения, угрозы имуществу Депозитария, здоровью и имуществу работника Депозитария, а также членов его семьи;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clear" w:pos="1080"/>
                <w:tab w:val="left" w:pos="540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текст обращения не поддается прочтению;</w:t>
            </w:r>
          </w:p>
          <w:p w:rsidR="00EF7B25" w:rsidRPr="00EF7B25" w:rsidRDefault="00EF7B25" w:rsidP="00EF7B25">
            <w:pPr>
              <w:numPr>
                <w:ilvl w:val="3"/>
                <w:numId w:val="8"/>
              </w:numPr>
              <w:tabs>
                <w:tab w:val="clear" w:pos="1080"/>
                <w:tab w:val="left" w:pos="540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текст обращения не позволяет определить его суть.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 xml:space="preserve">Если в случаях, предусмотренных абзацами 2-5 пункта 14.9, Депозитарий принимает решение оставить обращение без ответа по существу, он должен направить Заявителю уведомление об этом решении в течение пяти рабочих дней со дня регистрации обращения способом, указанным в пункте 14.8, с указанием причин невозможности рассмотрения </w:t>
            </w:r>
            <w:proofErr w:type="gramStart"/>
            <w:r w:rsidRPr="00EF7B25">
              <w:rPr>
                <w:rFonts w:ascii="Times New Roman" w:hAnsi="Times New Roman" w:cs="Times New Roman"/>
              </w:rPr>
              <w:t>обращения</w:t>
            </w:r>
            <w:proofErr w:type="gramEnd"/>
            <w:r w:rsidRPr="00EF7B25">
              <w:rPr>
                <w:rFonts w:ascii="Times New Roman" w:hAnsi="Times New Roman" w:cs="Times New Roman"/>
              </w:rPr>
              <w:t xml:space="preserve"> по существу.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lastRenderedPageBreak/>
              <w:t>В случае, если в обращении содержится вопрос, на который Заявителю неоднократно давались ответы по существу в связи с ранее направляемыми им обращениями, и при этом не приводятся новые доводы или обстоятельства, Депозитарий вправе самостоятельно принять решение о безосновательности очередного обращения и прекращении переписки с заявителем по данному вопросу. Об этом решении Заявитель уведомляется в порядке, предусмотренном пунктом 14.10.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Депозитарий обязан хранить обращения, а также копии ответов на обращения и копии уведомлений, предусмотренных разделом 14 Условий, в течение трех лет со дня регистрации таких обращений.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случае, если обращение содержит требование имущественного характера, которое связано с восстановлением Депозитарием нарушенного права Заявителя и подлежит рассмотрению финансовым уполномоченным, направление обращения Депозитарию в соответствии с требованиями раздела 14 Условий является соблюдением Заявителем обязанности, предусмотренной частью 1 статьи 16 Федерального закона от 4 июня 2018 года N 123-ФЗ «Об уполномоченном по правам потребителей финансовых услуг», и обращение подлежит рассмотрению Депозитарием в порядке и сроки, которые установлены указанным Федеральным законом.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В случае поступления Депозитарию из Банка России обращения, предусмотренного статьей 79.3 Федерального закона «О Центральном банке Российской Федерации (Банке России)», Депозитарий обязан рассмотреть обращение в соответствии с требованиями настоящей статьи, а также направить в Банк России копию ответа на обращение и копии уведомлений (при наличии), предусмотренных разделом 14 Условий, в день их направления Заявителю.</w:t>
            </w:r>
          </w:p>
          <w:p w:rsidR="00EF7B25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 xml:space="preserve">Депозитарий и его должностные лица не вправе использовать иначе, чем в целях, предусмотренных Федеральным законом «О рынке ценных бумаг» от 22.04.1996 </w:t>
            </w:r>
            <w:r w:rsidRPr="00EF7B25">
              <w:rPr>
                <w:rFonts w:ascii="Times New Roman" w:hAnsi="Times New Roman" w:cs="Times New Roman"/>
              </w:rPr>
              <w:lastRenderedPageBreak/>
              <w:t>г. № 39-ФЗ, и разглашать в какой-либо форме полученные при рассмотрении обращения персональные данные Заявителя, а также информацию, составляющую коммерческую, служебную, банковскую тайну, тайну страхования и иную охраняемую законом тайну, за исключением случаев, предусмотренных законодательством Российской Федерации.</w:t>
            </w:r>
          </w:p>
          <w:p w:rsidR="003A3F39" w:rsidRPr="00EF7B25" w:rsidRDefault="00EF7B25" w:rsidP="00EF7B25">
            <w:pPr>
              <w:numPr>
                <w:ilvl w:val="1"/>
                <w:numId w:val="10"/>
              </w:numPr>
              <w:tabs>
                <w:tab w:val="left" w:pos="540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EF7B25">
              <w:rPr>
                <w:rFonts w:ascii="Times New Roman" w:hAnsi="Times New Roman" w:cs="Times New Roman"/>
              </w:rPr>
              <w:t>Форма бланка обращения, а также форма Ответа на Обращение предусмотрена в Приложениях к настоящим Условиям (Приложение №38, №39).</w:t>
            </w:r>
          </w:p>
        </w:tc>
      </w:tr>
    </w:tbl>
    <w:p w:rsidR="00D25E28" w:rsidRPr="003A3F39" w:rsidRDefault="00D25E28" w:rsidP="008574F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E28" w:rsidRPr="003A3F39" w:rsidSect="00D25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E1E"/>
    <w:multiLevelType w:val="multilevel"/>
    <w:tmpl w:val="6B44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0A907AB4"/>
    <w:multiLevelType w:val="multilevel"/>
    <w:tmpl w:val="43BE6486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7506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6551"/>
    <w:multiLevelType w:val="hybridMultilevel"/>
    <w:tmpl w:val="E9586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56209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4D7E0D63"/>
    <w:multiLevelType w:val="multilevel"/>
    <w:tmpl w:val="99E2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5B8260DD"/>
    <w:multiLevelType w:val="hybridMultilevel"/>
    <w:tmpl w:val="CF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0CD8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70CF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5034C"/>
    <w:rsid w:val="000A27CE"/>
    <w:rsid w:val="001B59DB"/>
    <w:rsid w:val="001B6328"/>
    <w:rsid w:val="001C3003"/>
    <w:rsid w:val="001F5D3C"/>
    <w:rsid w:val="002B5F16"/>
    <w:rsid w:val="00397786"/>
    <w:rsid w:val="003A3F39"/>
    <w:rsid w:val="003D6243"/>
    <w:rsid w:val="003E2D0E"/>
    <w:rsid w:val="0044727A"/>
    <w:rsid w:val="0047005B"/>
    <w:rsid w:val="00514DB6"/>
    <w:rsid w:val="00570631"/>
    <w:rsid w:val="005E3DE8"/>
    <w:rsid w:val="005E59C2"/>
    <w:rsid w:val="005E7FE6"/>
    <w:rsid w:val="006D1997"/>
    <w:rsid w:val="006F2179"/>
    <w:rsid w:val="00702032"/>
    <w:rsid w:val="00723DC9"/>
    <w:rsid w:val="007B5628"/>
    <w:rsid w:val="008033FE"/>
    <w:rsid w:val="008574F2"/>
    <w:rsid w:val="008A1958"/>
    <w:rsid w:val="008E56F2"/>
    <w:rsid w:val="00934B58"/>
    <w:rsid w:val="0096761E"/>
    <w:rsid w:val="0098462B"/>
    <w:rsid w:val="00AD3ACA"/>
    <w:rsid w:val="00AE5F62"/>
    <w:rsid w:val="00AF77E1"/>
    <w:rsid w:val="00B57102"/>
    <w:rsid w:val="00B9015F"/>
    <w:rsid w:val="00BF08FD"/>
    <w:rsid w:val="00CB0A8B"/>
    <w:rsid w:val="00CE6CAB"/>
    <w:rsid w:val="00CF4BF8"/>
    <w:rsid w:val="00D25E28"/>
    <w:rsid w:val="00E01729"/>
    <w:rsid w:val="00E44842"/>
    <w:rsid w:val="00E72C10"/>
    <w:rsid w:val="00EF7B25"/>
    <w:rsid w:val="00F26885"/>
    <w:rsid w:val="00F34805"/>
    <w:rsid w:val="00F40130"/>
    <w:rsid w:val="00F71073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58"/>
  </w:style>
  <w:style w:type="paragraph" w:styleId="1">
    <w:name w:val="heading 1"/>
    <w:basedOn w:val="a"/>
    <w:next w:val="a"/>
    <w:link w:val="10"/>
    <w:qFormat/>
    <w:rsid w:val="003A3F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01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DC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23DC9"/>
  </w:style>
  <w:style w:type="table" w:styleId="a6">
    <w:name w:val="Table Grid"/>
    <w:basedOn w:val="a1"/>
    <w:uiPriority w:val="39"/>
    <w:rsid w:val="00D2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омер страницы1"/>
    <w:basedOn w:val="a0"/>
    <w:rsid w:val="00D25E28"/>
  </w:style>
  <w:style w:type="character" w:styleId="a7">
    <w:name w:val="Emphasis"/>
    <w:qFormat/>
    <w:rsid w:val="00D25E28"/>
    <w:rPr>
      <w:i/>
      <w:iCs/>
    </w:rPr>
  </w:style>
  <w:style w:type="character" w:customStyle="1" w:styleId="10">
    <w:name w:val="Заголовок 1 Знак"/>
    <w:basedOn w:val="a0"/>
    <w:link w:val="1"/>
    <w:rsid w:val="003A3F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8">
    <w:name w:val="annotation reference"/>
    <w:semiHidden/>
    <w:rsid w:val="00EF7B25"/>
    <w:rPr>
      <w:sz w:val="16"/>
      <w:szCs w:val="16"/>
    </w:rPr>
  </w:style>
  <w:style w:type="paragraph" w:styleId="a9">
    <w:name w:val="annotation text"/>
    <w:basedOn w:val="a"/>
    <w:link w:val="aa"/>
    <w:semiHidden/>
    <w:rsid w:val="00EF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EF7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7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9BD5-B6FC-46FA-B4A3-484306C9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43</cp:revision>
  <dcterms:created xsi:type="dcterms:W3CDTF">2023-10-11T10:52:00Z</dcterms:created>
  <dcterms:modified xsi:type="dcterms:W3CDTF">2024-06-28T14:58:00Z</dcterms:modified>
</cp:coreProperties>
</file>