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7" w:rsidRPr="001408C6" w:rsidRDefault="00F52212" w:rsidP="00D51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408C6">
        <w:rPr>
          <w:rFonts w:ascii="Times New Roman" w:hAnsi="Times New Roman" w:cs="Times New Roman"/>
          <w:b/>
          <w:color w:val="000000"/>
          <w:sz w:val="24"/>
        </w:rPr>
        <w:t>Изменения в</w:t>
      </w:r>
      <w:r w:rsidR="00D51667" w:rsidRPr="001408C6">
        <w:rPr>
          <w:rFonts w:ascii="Times New Roman" w:hAnsi="Times New Roman" w:cs="Times New Roman"/>
          <w:b/>
          <w:bCs/>
          <w:sz w:val="24"/>
        </w:rPr>
        <w:t xml:space="preserve"> Тарифах расчетно-кассового обслуживания юридических лиц и индивидуальных предпринимателей, присоединившихся </w:t>
      </w:r>
    </w:p>
    <w:p w:rsidR="00181929" w:rsidRPr="001408C6" w:rsidRDefault="00D51667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408C6">
        <w:rPr>
          <w:rFonts w:ascii="Times New Roman" w:hAnsi="Times New Roman" w:cs="Times New Roman"/>
          <w:b/>
          <w:bCs/>
          <w:sz w:val="24"/>
        </w:rPr>
        <w:t>к Договору комплексного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практикой, в ПАО «Совкомбанк» на территории Филиала «Корпоративный» в рамках тарифных планов: «Старт», «Мастер», «Успех», «Доходный», «Стартовый</w:t>
      </w:r>
      <w:r w:rsidR="001408C6">
        <w:rPr>
          <w:rFonts w:ascii="Times New Roman" w:hAnsi="Times New Roman" w:cs="Times New Roman"/>
          <w:b/>
          <w:bCs/>
          <w:sz w:val="24"/>
        </w:rPr>
        <w:t xml:space="preserve"> 1</w:t>
      </w:r>
      <w:r w:rsidRPr="001408C6">
        <w:rPr>
          <w:rFonts w:ascii="Times New Roman" w:hAnsi="Times New Roman" w:cs="Times New Roman"/>
          <w:b/>
          <w:bCs/>
          <w:sz w:val="24"/>
        </w:rPr>
        <w:t>», «Базовый».</w:t>
      </w:r>
    </w:p>
    <w:p w:rsidR="00D51667" w:rsidRPr="001408C6" w:rsidRDefault="00D51667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D51667" w:rsidRPr="001408C6" w:rsidRDefault="00D51667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25"/>
        <w:gridCol w:w="2425"/>
        <w:gridCol w:w="2425"/>
        <w:gridCol w:w="2425"/>
        <w:gridCol w:w="2426"/>
      </w:tblGrid>
      <w:tr w:rsidR="001408C6" w:rsidRPr="001408C6" w:rsidTr="001408C6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Тарифный план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«Базовый»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«Доходный»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«Старт», «Мастер»</w:t>
            </w: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«Успех»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«Стартовый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408C6" w:rsidRPr="001408C6" w:rsidTr="001408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услуги/операции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08C6" w:rsidRPr="001408C6" w:rsidTr="001408C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на счета физических лиц в оплату дивидендов при одновременной уплате НДФЛ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1408C6" w:rsidRPr="001408C6" w:rsidTr="001408C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на счета физических лиц, накопленным итогом за календарный месяц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66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100 000,01 руб. до 300 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- 3,5 %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</w:tr>
      <w:tr w:rsidR="001408C6" w:rsidRPr="001408C6" w:rsidTr="001408C6">
        <w:trPr>
          <w:trHeight w:val="2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Юридического лица на счета физических лиц, накопленным итогом за календарный месяц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250 000,00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250 000,01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- 3,5 %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- 3,5 %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200 000,01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- 3,5 %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08C6" w:rsidRPr="001408C6" w:rsidTr="001408C6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Индивидуального предпринимателя на счета физических лиц за исключением своих счетов, как физического лица в ПАО "Совкомбанк", накопленным итогом за календарный месяц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250 000,00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250 000,01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100 000,01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200 000,01 руб. 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- 3,5%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08C6" w:rsidRPr="001408C6" w:rsidTr="001408C6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Платежи Индивидуального предпринимателя на свои счета, как физического лица в ПАО «Совкомбанк»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Бесплатно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Бесплатно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Бесплатно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300 000,01 руб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до 1 000 000,00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1 000 000,01 руб. - </w:t>
            </w:r>
            <w:r w:rsidR="00661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091A" w:rsidRPr="001408C6" w:rsidTr="001408C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1A" w:rsidRPr="001408C6" w:rsidRDefault="00AE091A" w:rsidP="00A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Выдача наличных через кассу Банка </w:t>
            </w:r>
            <w:r w:rsidR="00AF18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ндивидуальным предпринимателям на прочие цели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1A" w:rsidRDefault="00AE091A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300 000 руб. – 5% + 89 руб.</w:t>
            </w:r>
          </w:p>
          <w:p w:rsidR="00AE091A" w:rsidRPr="001408C6" w:rsidRDefault="00AE091A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300 000 руб. – 15%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100 000 руб. – 1,5%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100 000 руб. до 6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– 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до 1 000 000 руб. – 8% + 89 руб.</w:t>
            </w:r>
          </w:p>
          <w:p w:rsidR="00AE091A" w:rsidRPr="001408C6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1 000 000 руб. – 15%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100 000 руб. – 2,5%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100 000 руб. до 6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– 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до 1 000 000 руб. – 8% + 89 руб.</w:t>
            </w:r>
          </w:p>
          <w:p w:rsidR="00AE091A" w:rsidRPr="001408C6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1 000 000 руб. – 15%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100 000 руб. – 1,7% + 89 руб.</w:t>
            </w:r>
          </w:p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100 000 руб. до </w:t>
            </w:r>
            <w:r w:rsidR="00705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– 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до 1 000 000 руб. – 8% + 89 руб.</w:t>
            </w:r>
          </w:p>
          <w:p w:rsidR="00AE091A" w:rsidRPr="001408C6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1 000 000 руб. – 15%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1A" w:rsidRDefault="0004740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100 000 руб. – 1,4</w:t>
            </w:r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+ 89 руб.</w:t>
            </w:r>
          </w:p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100 000 руб. до</w:t>
            </w:r>
            <w:r w:rsidR="00705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– 5% + 89 руб.</w:t>
            </w:r>
          </w:p>
          <w:p w:rsidR="00AE091A" w:rsidRDefault="00705597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</w:t>
            </w:r>
            <w:bookmarkStart w:id="0" w:name="_GoBack"/>
            <w:bookmarkEnd w:id="0"/>
            <w:r w:rsidR="00AE0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00 000 руб. до 1 000 000 руб. – 8% + 89 руб.</w:t>
            </w:r>
          </w:p>
          <w:p w:rsidR="00AE091A" w:rsidRDefault="00AE091A" w:rsidP="00AE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1 000 000 руб. – 15% + 89 руб.</w:t>
            </w:r>
          </w:p>
        </w:tc>
      </w:tr>
      <w:tr w:rsidR="001408C6" w:rsidRPr="001408C6" w:rsidTr="000A50D5">
        <w:trPr>
          <w:trHeight w:val="450"/>
        </w:trPr>
        <w:tc>
          <w:tcPr>
            <w:tcW w:w="1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C6" w:rsidRPr="001408C6" w:rsidRDefault="001408C6" w:rsidP="00D5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Получение наличных денежных средств с карточного счёта</w:t>
            </w:r>
          </w:p>
        </w:tc>
      </w:tr>
      <w:tr w:rsidR="001408C6" w:rsidRPr="001408C6" w:rsidTr="001408C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04740A" w:rsidRDefault="001408C6" w:rsidP="0014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04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</w:t>
            </w:r>
            <w:r w:rsidRPr="0004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«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Халва</w:t>
            </w:r>
            <w:r w:rsidRPr="0004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»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Business</w:t>
            </w:r>
            <w:r w:rsidRPr="0004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Premium</w:t>
            </w:r>
            <w:r w:rsidRPr="00047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600 000 руб.- 3,5%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600 000 руб. - 6%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600 000 руб.- 3,5%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600 000 руб. - 6%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600 000 руб.- 3,5%+ 89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600 000 руб. - 6%+ 89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600 000 руб.- 3,5%+ 89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600 000 руб. - 6%+ 89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600 000 руб.- 3,5%+ 89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600 000 руб. - 6%+ 89 руб.</w:t>
            </w:r>
          </w:p>
        </w:tc>
      </w:tr>
      <w:tr w:rsidR="001408C6" w:rsidRPr="001408C6" w:rsidTr="001408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«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Халва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» Business Standard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3,5% + 89 руб.</w:t>
            </w:r>
          </w:p>
        </w:tc>
      </w:tr>
      <w:tr w:rsidR="001408C6" w:rsidRPr="001408C6" w:rsidTr="001408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карте </w:t>
            </w:r>
            <w:proofErr w:type="spellStart"/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MasterCard</w:t>
            </w:r>
            <w:proofErr w:type="spellEnd"/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Unembossed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+ 89 руб.</w:t>
            </w:r>
          </w:p>
        </w:tc>
      </w:tr>
      <w:tr w:rsidR="001408C6" w:rsidRPr="001408C6" w:rsidTr="001408C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карте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MasterCard Gold/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Халва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Black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 руб.- 2%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600 000 руб. - 10%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 руб.- 2%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600 000 руб. - 10%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 руб.- 2%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600 000 руб. - 10% + 89 руб.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 руб.- 2%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600 000 руб. - 10% + 89 руб.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C6" w:rsidRPr="001408C6" w:rsidRDefault="001408C6" w:rsidP="0014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300 000 руб.- 2% + 89 руб.</w:t>
            </w:r>
            <w:r w:rsidRPr="00140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 600 000 руб. - 10% + 89 руб.</w:t>
            </w:r>
          </w:p>
        </w:tc>
      </w:tr>
    </w:tbl>
    <w:p w:rsidR="00D51667" w:rsidRPr="001408C6" w:rsidRDefault="00D51667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52212" w:rsidRPr="001408C6" w:rsidRDefault="00F52212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2212" w:rsidRPr="001408C6" w:rsidRDefault="00F52212" w:rsidP="00F522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1929" w:rsidRPr="001408C6" w:rsidRDefault="00181929">
      <w:pPr>
        <w:rPr>
          <w:rFonts w:ascii="Times New Roman" w:hAnsi="Times New Roman" w:cs="Times New Roman"/>
        </w:rPr>
      </w:pPr>
    </w:p>
    <w:p w:rsidR="004A7AE3" w:rsidRPr="001408C6" w:rsidRDefault="004A7AE3">
      <w:pPr>
        <w:rPr>
          <w:rFonts w:ascii="Times New Roman" w:hAnsi="Times New Roman" w:cs="Times New Roman"/>
          <w:sz w:val="21"/>
          <w:szCs w:val="21"/>
        </w:rPr>
      </w:pPr>
    </w:p>
    <w:p w:rsidR="004A7AE3" w:rsidRPr="001408C6" w:rsidRDefault="004A7AE3">
      <w:pPr>
        <w:rPr>
          <w:rFonts w:ascii="Times New Roman" w:hAnsi="Times New Roman" w:cs="Times New Roman"/>
          <w:sz w:val="21"/>
          <w:szCs w:val="21"/>
        </w:rPr>
      </w:pPr>
    </w:p>
    <w:p w:rsidR="004A7AE3" w:rsidRPr="001408C6" w:rsidRDefault="004A7AE3">
      <w:pPr>
        <w:rPr>
          <w:rFonts w:ascii="Times New Roman" w:hAnsi="Times New Roman" w:cs="Times New Roman"/>
        </w:rPr>
      </w:pPr>
    </w:p>
    <w:sectPr w:rsidR="004A7AE3" w:rsidRPr="001408C6" w:rsidSect="00D516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6"/>
    <w:rsid w:val="0004740A"/>
    <w:rsid w:val="000C400E"/>
    <w:rsid w:val="001408C6"/>
    <w:rsid w:val="00181929"/>
    <w:rsid w:val="00184DF0"/>
    <w:rsid w:val="00402FFA"/>
    <w:rsid w:val="004A7AE3"/>
    <w:rsid w:val="005C317A"/>
    <w:rsid w:val="00602437"/>
    <w:rsid w:val="006610AC"/>
    <w:rsid w:val="00705597"/>
    <w:rsid w:val="0077285E"/>
    <w:rsid w:val="007B795A"/>
    <w:rsid w:val="009B76EA"/>
    <w:rsid w:val="00A234B1"/>
    <w:rsid w:val="00AE091A"/>
    <w:rsid w:val="00AF18AD"/>
    <w:rsid w:val="00D51667"/>
    <w:rsid w:val="00E63A4A"/>
    <w:rsid w:val="00E66BB7"/>
    <w:rsid w:val="00E81626"/>
    <w:rsid w:val="00F52212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CA01"/>
  <w15:chartTrackingRefBased/>
  <w15:docId w15:val="{A5C64C1A-CE2D-46F9-B5EE-CA5692E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FFA"/>
    <w:rPr>
      <w:color w:val="0000FF"/>
      <w:u w:val="single"/>
    </w:rPr>
  </w:style>
  <w:style w:type="table" w:styleId="a4">
    <w:name w:val="Table Grid"/>
    <w:basedOn w:val="a1"/>
    <w:uiPriority w:val="59"/>
    <w:rsid w:val="004A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81929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Ксения Владимировна</dc:creator>
  <cp:keywords/>
  <dc:description/>
  <cp:lastModifiedBy>Дрозденко Анастасия Александровна</cp:lastModifiedBy>
  <cp:revision>27</cp:revision>
  <dcterms:created xsi:type="dcterms:W3CDTF">2022-03-04T13:35:00Z</dcterms:created>
  <dcterms:modified xsi:type="dcterms:W3CDTF">2022-03-05T12:59:00Z</dcterms:modified>
</cp:coreProperties>
</file>